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4D9" w:rsidRDefault="0013204C" w:rsidP="008273C7">
      <w:pPr>
        <w:spacing w:after="0"/>
        <w:jc w:val="center"/>
        <w:rPr>
          <w:rFonts w:ascii="Tw Cen MT" w:hAnsi="Tw Cen MT"/>
          <w:b/>
          <w:bCs/>
          <w:color w:val="44546A" w:themeColor="text2"/>
        </w:rPr>
      </w:pPr>
      <w:bookmarkStart w:id="0" w:name="_GoBack"/>
      <w:bookmarkEnd w:id="0"/>
      <w:r>
        <w:rPr>
          <w:rFonts w:ascii="Tw Cen MT" w:hAnsi="Tw Cen MT"/>
          <w:b/>
          <w:bCs/>
          <w:noProof/>
          <w:color w:val="44546A" w:themeColor="text2"/>
          <w:lang w:eastAsia="es-MX"/>
        </w:rPr>
        <w:drawing>
          <wp:anchor distT="0" distB="0" distL="114300" distR="114300" simplePos="0" relativeHeight="251661312" behindDoc="1" locked="0" layoutInCell="1" allowOverlap="1">
            <wp:simplePos x="0" y="0"/>
            <wp:positionH relativeFrom="column">
              <wp:posOffset>822960</wp:posOffset>
            </wp:positionH>
            <wp:positionV relativeFrom="paragraph">
              <wp:posOffset>-339090</wp:posOffset>
            </wp:positionV>
            <wp:extent cx="1847850" cy="148590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1847850" cy="1485900"/>
                    </a:xfrm>
                    <a:prstGeom prst="rect">
                      <a:avLst/>
                    </a:prstGeom>
                  </pic:spPr>
                </pic:pic>
              </a:graphicData>
            </a:graphic>
          </wp:anchor>
        </w:drawing>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0238"/>
                    </a:xfrm>
                    <a:prstGeom prst="rect">
                      <a:avLst/>
                    </a:prstGeom>
                    <a:noFill/>
                    <a:ln>
                      <a:noFill/>
                    </a:ln>
                  </pic:spPr>
                </pic:pic>
              </a:graphicData>
            </a:graphic>
          </wp:anchor>
        </w:drawing>
      </w:r>
      <w:r w:rsidR="004161FF">
        <w:rPr>
          <w:rFonts w:ascii="Tw Cen MT" w:hAnsi="Tw Cen MT"/>
          <w:b/>
          <w:bCs/>
          <w:color w:val="44546A" w:themeColor="text2"/>
        </w:rPr>
        <w:t xml:space="preserve">SEMANA DEL </w:t>
      </w:r>
      <w:r w:rsidR="00101A82">
        <w:rPr>
          <w:rFonts w:ascii="Tw Cen MT" w:hAnsi="Tw Cen MT"/>
          <w:b/>
          <w:bCs/>
          <w:color w:val="44546A" w:themeColor="text2"/>
        </w:rPr>
        <w:t>23</w:t>
      </w:r>
      <w:r w:rsidR="00961D29">
        <w:rPr>
          <w:rFonts w:ascii="Tw Cen MT" w:hAnsi="Tw Cen MT"/>
          <w:b/>
          <w:bCs/>
          <w:color w:val="44546A" w:themeColor="text2"/>
        </w:rPr>
        <w:t xml:space="preserve"> AL</w:t>
      </w:r>
      <w:r w:rsidR="00101A82">
        <w:rPr>
          <w:rFonts w:ascii="Tw Cen MT" w:hAnsi="Tw Cen MT"/>
          <w:b/>
          <w:bCs/>
          <w:color w:val="44546A" w:themeColor="text2"/>
        </w:rPr>
        <w:t xml:space="preserve"> 27</w:t>
      </w:r>
      <w:r w:rsidR="00EF7578">
        <w:rPr>
          <w:rFonts w:ascii="Tw Cen MT" w:hAnsi="Tw Cen MT"/>
          <w:b/>
          <w:bCs/>
          <w:color w:val="44546A" w:themeColor="text2"/>
        </w:rPr>
        <w:t xml:space="preserve"> DE</w:t>
      </w:r>
      <w:r w:rsidR="00101A82">
        <w:rPr>
          <w:rFonts w:ascii="Tw Cen MT" w:hAnsi="Tw Cen MT"/>
          <w:b/>
          <w:bCs/>
          <w:color w:val="44546A" w:themeColor="text2"/>
        </w:rPr>
        <w:t xml:space="preserve"> MAYO DEL 2022</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7F4063">
        <w:rPr>
          <w:rFonts w:ascii="Tw Cen MT" w:hAnsi="Tw Cen MT"/>
          <w:color w:val="7F7F7F" w:themeColor="text1" w:themeTint="80"/>
        </w:rPr>
        <w:t>SEXTO</w:t>
      </w:r>
      <w:r w:rsidR="000C0C3B">
        <w:rPr>
          <w:rFonts w:ascii="Tw Cen MT" w:hAnsi="Tw Cen MT"/>
          <w:color w:val="7F7F7F" w:themeColor="text1" w:themeTint="80"/>
        </w:rPr>
        <w:t xml:space="preserve"> GRADO</w:t>
      </w:r>
      <w:r>
        <w:rPr>
          <w:rFonts w:ascii="Tw Cen MT" w:hAnsi="Tw Cen MT"/>
          <w:color w:val="7F7F7F" w:themeColor="text1" w:themeTint="80"/>
        </w:rPr>
        <w:tab/>
      </w:r>
    </w:p>
    <w:p w:rsidR="00AD0D56" w:rsidRDefault="0024094F" w:rsidP="005B46AA">
      <w:pPr>
        <w:spacing w:after="0"/>
        <w:jc w:val="center"/>
        <w:rPr>
          <w:rFonts w:ascii="Tw Cen MT" w:hAnsi="Tw Cen MT"/>
        </w:rPr>
      </w:pPr>
      <w:r>
        <w:rPr>
          <w:rFonts w:ascii="Tw Cen MT" w:hAnsi="Tw Cen MT"/>
        </w:rPr>
        <w:t>MAESTRO</w:t>
      </w:r>
      <w:r w:rsidR="000C0C3B">
        <w:rPr>
          <w:rFonts w:ascii="Tw Cen MT" w:hAnsi="Tw Cen MT"/>
        </w:rPr>
        <w:t xml:space="preserve"> (A</w:t>
      </w:r>
      <w:r w:rsidR="00124939">
        <w:rPr>
          <w:rFonts w:ascii="Tw Cen MT" w:hAnsi="Tw Cen MT"/>
        </w:rPr>
        <w:t>):</w:t>
      </w:r>
      <w:r>
        <w:rPr>
          <w:rFonts w:ascii="Tw Cen MT" w:hAnsi="Tw Cen MT"/>
        </w:rPr>
        <w:t xml:space="preserve"> _________________</w:t>
      </w:r>
    </w:p>
    <w:tbl>
      <w:tblPr>
        <w:tblStyle w:val="Tablaconcuadrcula"/>
        <w:tblW w:w="139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77"/>
        <w:gridCol w:w="1433"/>
        <w:gridCol w:w="2098"/>
        <w:gridCol w:w="7675"/>
        <w:gridCol w:w="2290"/>
      </w:tblGrid>
      <w:tr w:rsidR="00E844FD" w:rsidTr="00E844FD">
        <w:trPr>
          <w:trHeight w:val="230"/>
          <w:jc w:val="center"/>
        </w:trPr>
        <w:tc>
          <w:tcPr>
            <w:tcW w:w="477" w:type="dxa"/>
            <w:tcBorders>
              <w:top w:val="nil"/>
              <w:left w:val="nil"/>
              <w:bottom w:val="dashSmallGap" w:sz="4" w:space="0" w:color="auto"/>
              <w:right w:val="dashSmallGap" w:sz="4" w:space="0" w:color="auto"/>
            </w:tcBorders>
          </w:tcPr>
          <w:p w:rsidR="00E844FD" w:rsidRDefault="00E844FD" w:rsidP="008273C7">
            <w:pPr>
              <w:jc w:val="center"/>
              <w:rPr>
                <w:rFonts w:ascii="Tw Cen MT" w:hAnsi="Tw Cen MT"/>
              </w:rPr>
            </w:pPr>
          </w:p>
        </w:tc>
        <w:tc>
          <w:tcPr>
            <w:tcW w:w="1433" w:type="dxa"/>
            <w:tcBorders>
              <w:left w:val="dashSmallGap" w:sz="4" w:space="0" w:color="auto"/>
              <w:bottom w:val="dashSmallGap" w:sz="4" w:space="0" w:color="auto"/>
            </w:tcBorders>
            <w:shd w:val="clear" w:color="auto" w:fill="ED7D31" w:themeFill="accent2"/>
            <w:vAlign w:val="center"/>
          </w:tcPr>
          <w:p w:rsidR="00E844FD" w:rsidRDefault="00E844FD" w:rsidP="0090730A">
            <w:pPr>
              <w:jc w:val="center"/>
              <w:rPr>
                <w:rFonts w:ascii="Tw Cen MT" w:hAnsi="Tw Cen MT"/>
              </w:rPr>
            </w:pPr>
            <w:r>
              <w:rPr>
                <w:rFonts w:ascii="Tw Cen MT" w:hAnsi="Tw Cen MT"/>
              </w:rPr>
              <w:t>ASIGNATURA</w:t>
            </w:r>
          </w:p>
        </w:tc>
        <w:tc>
          <w:tcPr>
            <w:tcW w:w="2098" w:type="dxa"/>
            <w:tcBorders>
              <w:bottom w:val="dashSmallGap" w:sz="4" w:space="0" w:color="auto"/>
            </w:tcBorders>
            <w:shd w:val="clear" w:color="auto" w:fill="F4B083" w:themeFill="accent2" w:themeFillTint="99"/>
            <w:vAlign w:val="center"/>
          </w:tcPr>
          <w:p w:rsidR="00E844FD" w:rsidRDefault="00E844FD" w:rsidP="0090730A">
            <w:pPr>
              <w:jc w:val="center"/>
              <w:rPr>
                <w:rFonts w:ascii="Tw Cen MT" w:hAnsi="Tw Cen MT"/>
              </w:rPr>
            </w:pPr>
            <w:r>
              <w:rPr>
                <w:rFonts w:ascii="Tw Cen MT" w:hAnsi="Tw Cen MT"/>
              </w:rPr>
              <w:t>APRENDIZAJE ESPERADO</w:t>
            </w:r>
          </w:p>
        </w:tc>
        <w:tc>
          <w:tcPr>
            <w:tcW w:w="7675" w:type="dxa"/>
            <w:shd w:val="clear" w:color="auto" w:fill="F4B083" w:themeFill="accent2" w:themeFillTint="99"/>
            <w:vAlign w:val="center"/>
          </w:tcPr>
          <w:p w:rsidR="00E844FD" w:rsidRDefault="00E844FD" w:rsidP="0090730A">
            <w:pPr>
              <w:jc w:val="center"/>
              <w:rPr>
                <w:rFonts w:ascii="Tw Cen MT" w:hAnsi="Tw Cen MT"/>
              </w:rPr>
            </w:pPr>
            <w:r>
              <w:rPr>
                <w:rFonts w:ascii="Tw Cen MT" w:hAnsi="Tw Cen MT"/>
              </w:rPr>
              <w:t>ACTIVIDADES</w:t>
            </w:r>
          </w:p>
        </w:tc>
        <w:tc>
          <w:tcPr>
            <w:tcW w:w="2290" w:type="dxa"/>
            <w:shd w:val="clear" w:color="auto" w:fill="ED7D31" w:themeFill="accent2"/>
            <w:vAlign w:val="center"/>
          </w:tcPr>
          <w:p w:rsidR="00E844FD" w:rsidRDefault="00E844FD" w:rsidP="0090730A">
            <w:pPr>
              <w:jc w:val="center"/>
              <w:rPr>
                <w:rFonts w:ascii="Tw Cen MT" w:hAnsi="Tw Cen MT"/>
              </w:rPr>
            </w:pPr>
            <w:r>
              <w:rPr>
                <w:rFonts w:ascii="Tw Cen MT" w:hAnsi="Tw Cen MT"/>
              </w:rPr>
              <w:t>SEGUIMIENTO Y RETROALIMENTACIÓN</w:t>
            </w:r>
          </w:p>
        </w:tc>
      </w:tr>
      <w:tr w:rsidR="00E844FD" w:rsidTr="00E844FD">
        <w:trPr>
          <w:cantSplit/>
          <w:trHeight w:val="1301"/>
          <w:jc w:val="center"/>
        </w:trPr>
        <w:tc>
          <w:tcPr>
            <w:tcW w:w="477" w:type="dxa"/>
            <w:vMerge w:val="restart"/>
            <w:tcBorders>
              <w:left w:val="dashSmallGap" w:sz="4" w:space="0" w:color="auto"/>
              <w:right w:val="dashSmallGap" w:sz="4" w:space="0" w:color="auto"/>
            </w:tcBorders>
            <w:shd w:val="clear" w:color="auto" w:fill="ED7D31" w:themeFill="accent2"/>
            <w:textDirection w:val="btLr"/>
          </w:tcPr>
          <w:p w:rsidR="00E844FD" w:rsidRPr="00016C11" w:rsidRDefault="00E844FD" w:rsidP="00AD0D56">
            <w:pPr>
              <w:ind w:left="113" w:right="113"/>
              <w:jc w:val="center"/>
              <w:rPr>
                <w:rFonts w:ascii="Tw Cen MT" w:hAnsi="Tw Cen MT"/>
              </w:rPr>
            </w:pPr>
            <w:r>
              <w:rPr>
                <w:rFonts w:ascii="Tw Cen MT" w:hAnsi="Tw Cen MT"/>
              </w:rPr>
              <w:t>LUNES</w:t>
            </w:r>
          </w:p>
        </w:tc>
        <w:tc>
          <w:tcPr>
            <w:tcW w:w="1433" w:type="dxa"/>
            <w:tcBorders>
              <w:top w:val="dashSmallGap" w:sz="4" w:space="0" w:color="auto"/>
              <w:left w:val="single" w:sz="3" w:space="0" w:color="000000"/>
              <w:bottom w:val="dashSmallGap" w:sz="4" w:space="0" w:color="auto"/>
              <w:right w:val="dashSmallGap" w:sz="4" w:space="0" w:color="auto"/>
            </w:tcBorders>
          </w:tcPr>
          <w:p w:rsidR="00E844FD" w:rsidRPr="003371DC" w:rsidRDefault="00E844FD" w:rsidP="003371DC">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098" w:type="dxa"/>
            <w:tcBorders>
              <w:top w:val="dashSmallGap" w:sz="4" w:space="0" w:color="auto"/>
              <w:left w:val="dashSmallGap" w:sz="4" w:space="0" w:color="auto"/>
              <w:bottom w:val="dashSmallGap" w:sz="4" w:space="0" w:color="auto"/>
              <w:right w:val="dashSmallGap" w:sz="4" w:space="0" w:color="auto"/>
            </w:tcBorders>
          </w:tcPr>
          <w:p w:rsidR="00E844FD" w:rsidRDefault="00E844FD" w:rsidP="00F469E3">
            <w:pPr>
              <w:rPr>
                <w:rFonts w:ascii="Tw Cen MT" w:hAnsi="Tw Cen MT"/>
                <w:sz w:val="20"/>
                <w:szCs w:val="20"/>
              </w:rPr>
            </w:pPr>
            <w:r>
              <w:rPr>
                <w:rFonts w:ascii="Tw Cen MT" w:hAnsi="Tw Cen MT"/>
                <w:sz w:val="20"/>
                <w:szCs w:val="20"/>
              </w:rPr>
              <w:t xml:space="preserve">Toma decisiones sobre su alimentación reconociendo impactos en el aprovechamiento de recursos </w:t>
            </w:r>
          </w:p>
          <w:p w:rsidR="00E844FD" w:rsidRPr="00AD0D56" w:rsidRDefault="00E844FD" w:rsidP="00F469E3">
            <w:pPr>
              <w:rPr>
                <w:rFonts w:ascii="Tw Cen MT" w:hAnsi="Tw Cen MT"/>
                <w:sz w:val="20"/>
                <w:szCs w:val="20"/>
              </w:rPr>
            </w:pPr>
            <w:r>
              <w:rPr>
                <w:rFonts w:ascii="Tw Cen MT" w:hAnsi="Tw Cen MT"/>
                <w:sz w:val="20"/>
                <w:szCs w:val="20"/>
              </w:rPr>
              <w:t>Naturales.</w:t>
            </w:r>
          </w:p>
        </w:tc>
        <w:tc>
          <w:tcPr>
            <w:tcW w:w="7675" w:type="dxa"/>
          </w:tcPr>
          <w:p w:rsidR="00E844FD" w:rsidRDefault="00E844FD" w:rsidP="00E844FD">
            <w:pPr>
              <w:jc w:val="both"/>
              <w:rPr>
                <w:rFonts w:ascii="Tw Cen MT" w:hAnsi="Tw Cen MT"/>
                <w:sz w:val="20"/>
                <w:szCs w:val="20"/>
              </w:rPr>
            </w:pPr>
            <w:r>
              <w:rPr>
                <w:rFonts w:ascii="Tw Cen MT" w:hAnsi="Tw Cen MT"/>
                <w:sz w:val="20"/>
                <w:szCs w:val="20"/>
              </w:rPr>
              <w:t>Realizar la siguiente pregunta a los alumnos:</w:t>
            </w:r>
          </w:p>
          <w:p w:rsidR="00E844FD" w:rsidRDefault="00E844FD" w:rsidP="00E844FD">
            <w:pPr>
              <w:jc w:val="both"/>
              <w:rPr>
                <w:rFonts w:ascii="Tw Cen MT" w:hAnsi="Tw Cen MT"/>
                <w:sz w:val="20"/>
                <w:szCs w:val="20"/>
              </w:rPr>
            </w:pPr>
            <w:r>
              <w:rPr>
                <w:rFonts w:ascii="Tw Cen MT" w:hAnsi="Tw Cen MT"/>
                <w:sz w:val="20"/>
                <w:szCs w:val="20"/>
              </w:rPr>
              <w:t>¿Sabes a dónde van los desperdicios?</w:t>
            </w:r>
          </w:p>
          <w:p w:rsidR="00E844FD" w:rsidRDefault="00E844FD" w:rsidP="00E844FD">
            <w:pPr>
              <w:jc w:val="both"/>
              <w:rPr>
                <w:rFonts w:ascii="Tw Cen MT" w:hAnsi="Tw Cen MT"/>
                <w:sz w:val="20"/>
                <w:szCs w:val="20"/>
              </w:rPr>
            </w:pPr>
            <w:r>
              <w:rPr>
                <w:rFonts w:ascii="Tw Cen MT" w:hAnsi="Tw Cen MT"/>
                <w:sz w:val="20"/>
                <w:szCs w:val="20"/>
              </w:rPr>
              <w:t>Dictar la siguiente información:</w:t>
            </w:r>
          </w:p>
          <w:p w:rsidR="00E844FD" w:rsidRDefault="00E844FD" w:rsidP="00E844FD">
            <w:pPr>
              <w:jc w:val="both"/>
              <w:rPr>
                <w:rFonts w:ascii="Tw Cen MT" w:hAnsi="Tw Cen MT"/>
                <w:sz w:val="20"/>
                <w:szCs w:val="20"/>
              </w:rPr>
            </w:pPr>
            <w:r>
              <w:rPr>
                <w:rFonts w:ascii="Tw Cen MT" w:hAnsi="Tw Cen MT"/>
                <w:sz w:val="20"/>
                <w:szCs w:val="20"/>
              </w:rPr>
              <w:t xml:space="preserve">Muchos de los alimentos que consumimos no son aprovechados al 100% causando desperdicios que contaminan el medio ambiente. </w:t>
            </w:r>
          </w:p>
          <w:p w:rsidR="00E844FD" w:rsidRDefault="00E844FD" w:rsidP="00E844FD">
            <w:pPr>
              <w:jc w:val="both"/>
              <w:rPr>
                <w:rFonts w:ascii="Tw Cen MT" w:hAnsi="Tw Cen MT"/>
                <w:sz w:val="20"/>
                <w:szCs w:val="20"/>
              </w:rPr>
            </w:pPr>
            <w:r>
              <w:rPr>
                <w:rFonts w:ascii="Tw Cen MT" w:hAnsi="Tw Cen MT"/>
                <w:sz w:val="20"/>
                <w:szCs w:val="20"/>
              </w:rPr>
              <w:t xml:space="preserve">Solicitar a los alumnos que escriban en su cuaderno de que manera podemos reducir los desperdicios que producimos desde casa. </w:t>
            </w:r>
          </w:p>
          <w:p w:rsidR="00E844FD" w:rsidRPr="009E08C4" w:rsidRDefault="00E844FD" w:rsidP="004D3526">
            <w:pPr>
              <w:jc w:val="both"/>
              <w:rPr>
                <w:rFonts w:ascii="Tw Cen MT" w:hAnsi="Tw Cen MT"/>
                <w:sz w:val="20"/>
                <w:szCs w:val="20"/>
                <w:lang w:val="es-ES"/>
              </w:rPr>
            </w:pPr>
            <w:r>
              <w:rPr>
                <w:rFonts w:ascii="Tw Cen MT" w:hAnsi="Tw Cen MT"/>
                <w:sz w:val="20"/>
                <w:szCs w:val="20"/>
              </w:rPr>
              <w:t>Compartir sus respuestas con las de sus compañeros</w:t>
            </w:r>
          </w:p>
        </w:tc>
        <w:tc>
          <w:tcPr>
            <w:tcW w:w="2290" w:type="dxa"/>
            <w:vMerge w:val="restart"/>
          </w:tcPr>
          <w:p w:rsidR="00E844FD" w:rsidRDefault="00E844FD" w:rsidP="00AD0D56">
            <w:pPr>
              <w:rPr>
                <w:rFonts w:ascii="Tw Cen MT" w:hAnsi="Tw Cen MT"/>
                <w:sz w:val="20"/>
                <w:szCs w:val="20"/>
              </w:rPr>
            </w:pPr>
          </w:p>
          <w:p w:rsidR="00E844FD" w:rsidRPr="00016C11" w:rsidRDefault="00E844FD" w:rsidP="00E26953">
            <w:pPr>
              <w:rPr>
                <w:rFonts w:ascii="Tw Cen MT" w:hAnsi="Tw Cen MT"/>
                <w:sz w:val="20"/>
                <w:szCs w:val="20"/>
              </w:rPr>
            </w:pPr>
            <w:r>
              <w:rPr>
                <w:rFonts w:ascii="Tw Cen MT" w:hAnsi="Tw Cen MT"/>
                <w:sz w:val="20"/>
                <w:szCs w:val="20"/>
              </w:rPr>
              <w:t xml:space="preserve"> </w:t>
            </w:r>
          </w:p>
        </w:tc>
      </w:tr>
      <w:tr w:rsidR="00E844FD" w:rsidTr="00E844FD">
        <w:trPr>
          <w:cantSplit/>
          <w:trHeight w:val="540"/>
          <w:jc w:val="center"/>
        </w:trPr>
        <w:tc>
          <w:tcPr>
            <w:tcW w:w="477" w:type="dxa"/>
            <w:vMerge/>
            <w:tcBorders>
              <w:left w:val="dashSmallGap" w:sz="4" w:space="0" w:color="auto"/>
              <w:right w:val="dashSmallGap" w:sz="4" w:space="0" w:color="auto"/>
            </w:tcBorders>
            <w:shd w:val="clear" w:color="auto" w:fill="ED7D31" w:themeFill="accent2"/>
            <w:textDirection w:val="btLr"/>
          </w:tcPr>
          <w:p w:rsidR="00E844FD" w:rsidRPr="00016C11" w:rsidRDefault="00E844FD"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E844FD" w:rsidRPr="00AD0D56" w:rsidRDefault="00E844FD" w:rsidP="003371DC">
            <w:pPr>
              <w:rPr>
                <w:rFonts w:ascii="Tw Cen MT" w:hAnsi="Tw Cen MT"/>
                <w:sz w:val="20"/>
                <w:szCs w:val="20"/>
              </w:rPr>
            </w:pPr>
            <w:r>
              <w:rPr>
                <w:rFonts w:ascii="Tw Cen MT" w:hAnsi="Tw Cen MT"/>
                <w:sz w:val="20"/>
                <w:szCs w:val="20"/>
              </w:rPr>
              <w:t xml:space="preserve">Educación Socioemocional </w:t>
            </w:r>
          </w:p>
        </w:tc>
        <w:tc>
          <w:tcPr>
            <w:tcW w:w="2098" w:type="dxa"/>
            <w:tcBorders>
              <w:top w:val="dashSmallGap" w:sz="4" w:space="0" w:color="auto"/>
              <w:left w:val="dashSmallGap" w:sz="4" w:space="0" w:color="auto"/>
              <w:bottom w:val="dashSmallGap" w:sz="4" w:space="0" w:color="auto"/>
              <w:right w:val="dashSmallGap" w:sz="4" w:space="0" w:color="auto"/>
            </w:tcBorders>
          </w:tcPr>
          <w:p w:rsidR="00E844FD" w:rsidRPr="00AD0D56" w:rsidRDefault="00E844FD" w:rsidP="00E844FD">
            <w:pPr>
              <w:rPr>
                <w:rFonts w:ascii="Tw Cen MT" w:hAnsi="Tw Cen MT"/>
                <w:sz w:val="20"/>
                <w:szCs w:val="20"/>
              </w:rPr>
            </w:pPr>
            <w:r w:rsidRPr="00E844FD">
              <w:rPr>
                <w:rFonts w:ascii="Tw Cen MT" w:hAnsi="Tw Cen MT"/>
                <w:sz w:val="18"/>
                <w:szCs w:val="20"/>
              </w:rPr>
              <w:t>Reflexiona sobre cómo responde a las reacciones producidas por las emociones relacionadas con el asco, las regula de acuerdo con el estímulo que las provocan.</w:t>
            </w:r>
          </w:p>
        </w:tc>
        <w:tc>
          <w:tcPr>
            <w:tcW w:w="7675" w:type="dxa"/>
          </w:tcPr>
          <w:p w:rsidR="00E844FD" w:rsidRDefault="00E844FD" w:rsidP="00E844FD">
            <w:pPr>
              <w:rPr>
                <w:rFonts w:ascii="Tw Cen MT" w:hAnsi="Tw Cen MT"/>
                <w:sz w:val="20"/>
                <w:szCs w:val="20"/>
                <w:lang w:val="es-ES"/>
              </w:rPr>
            </w:pPr>
            <w:r>
              <w:rPr>
                <w:rFonts w:ascii="Tw Cen MT" w:hAnsi="Tw Cen MT"/>
                <w:sz w:val="20"/>
                <w:szCs w:val="20"/>
                <w:lang w:val="es-ES"/>
              </w:rPr>
              <w:t>Leer de manera grupal la siguiente historia y responder las preguntas:</w:t>
            </w:r>
          </w:p>
          <w:p w:rsidR="00E844FD" w:rsidRDefault="00E844FD" w:rsidP="00E844FD">
            <w:pPr>
              <w:rPr>
                <w:rFonts w:ascii="Tw Cen MT" w:hAnsi="Tw Cen MT"/>
                <w:sz w:val="20"/>
                <w:szCs w:val="20"/>
                <w:lang w:val="es-ES"/>
              </w:rPr>
            </w:pPr>
            <w:r>
              <w:rPr>
                <w:rFonts w:ascii="Tw Cen MT" w:hAnsi="Tw Cen MT"/>
                <w:sz w:val="20"/>
                <w:szCs w:val="20"/>
                <w:lang w:val="es-ES"/>
              </w:rPr>
              <w:t xml:space="preserve">Julio, es un niño que no le gusta comer verduras, el piensa que son asquerosas y nada deliciosas, su mamá insiste en que debe comerlas para su crecimiento. Un día, Julio decidió comerse un rico caldo de verduras que su mamá preparo para él y le gustó mucho.  </w:t>
            </w:r>
          </w:p>
          <w:p w:rsidR="00E844FD" w:rsidRDefault="00E844FD" w:rsidP="00E844FD">
            <w:pPr>
              <w:rPr>
                <w:rFonts w:ascii="Tw Cen MT" w:hAnsi="Tw Cen MT"/>
                <w:sz w:val="20"/>
                <w:szCs w:val="20"/>
                <w:lang w:val="es-ES"/>
              </w:rPr>
            </w:pPr>
            <w:r>
              <w:rPr>
                <w:rFonts w:ascii="Tw Cen MT" w:hAnsi="Tw Cen MT"/>
                <w:sz w:val="20"/>
                <w:szCs w:val="20"/>
                <w:lang w:val="es-ES"/>
              </w:rPr>
              <w:t>¿Por qué Julio pensaba que las verduras son asquerosas?</w:t>
            </w:r>
          </w:p>
          <w:p w:rsidR="00E844FD" w:rsidRDefault="00E844FD" w:rsidP="00E844FD">
            <w:pPr>
              <w:rPr>
                <w:rFonts w:ascii="Tw Cen MT" w:hAnsi="Tw Cen MT"/>
                <w:sz w:val="20"/>
                <w:szCs w:val="20"/>
                <w:lang w:val="es-ES"/>
              </w:rPr>
            </w:pPr>
            <w:r>
              <w:rPr>
                <w:rFonts w:ascii="Tw Cen MT" w:hAnsi="Tw Cen MT"/>
                <w:sz w:val="20"/>
                <w:szCs w:val="20"/>
                <w:lang w:val="es-ES"/>
              </w:rPr>
              <w:t>¿Cuáles son los beneficios que conoces por consumir verduras?</w:t>
            </w:r>
          </w:p>
          <w:p w:rsidR="00E844FD" w:rsidRPr="00016C11" w:rsidRDefault="00E844FD" w:rsidP="00E844FD">
            <w:pPr>
              <w:jc w:val="both"/>
              <w:rPr>
                <w:rFonts w:ascii="Tw Cen MT" w:hAnsi="Tw Cen MT"/>
                <w:sz w:val="20"/>
                <w:szCs w:val="20"/>
              </w:rPr>
            </w:pPr>
            <w:r>
              <w:rPr>
                <w:rFonts w:ascii="Tw Cen MT" w:hAnsi="Tw Cen MT"/>
                <w:sz w:val="20"/>
                <w:szCs w:val="20"/>
                <w:lang w:val="es-ES"/>
              </w:rPr>
              <w:t>¿Qué le dirías a Julio para que el consuma verduras?</w:t>
            </w:r>
          </w:p>
        </w:tc>
        <w:tc>
          <w:tcPr>
            <w:tcW w:w="2290" w:type="dxa"/>
            <w:vMerge/>
          </w:tcPr>
          <w:p w:rsidR="00E844FD" w:rsidRPr="00016C11" w:rsidRDefault="00E844FD" w:rsidP="00AD0D56">
            <w:pPr>
              <w:rPr>
                <w:rFonts w:ascii="Tw Cen MT" w:hAnsi="Tw Cen MT"/>
                <w:sz w:val="20"/>
                <w:szCs w:val="20"/>
              </w:rPr>
            </w:pPr>
          </w:p>
        </w:tc>
      </w:tr>
      <w:tr w:rsidR="00E844FD" w:rsidTr="00E844FD">
        <w:trPr>
          <w:cantSplit/>
          <w:trHeight w:val="513"/>
          <w:jc w:val="center"/>
        </w:trPr>
        <w:tc>
          <w:tcPr>
            <w:tcW w:w="477" w:type="dxa"/>
            <w:vMerge/>
            <w:tcBorders>
              <w:left w:val="dashSmallGap" w:sz="4" w:space="0" w:color="auto"/>
              <w:right w:val="dashSmallGap" w:sz="4" w:space="0" w:color="auto"/>
            </w:tcBorders>
            <w:shd w:val="clear" w:color="auto" w:fill="ED7D31" w:themeFill="accent2"/>
            <w:textDirection w:val="btLr"/>
          </w:tcPr>
          <w:p w:rsidR="00E844FD" w:rsidRPr="00016C11" w:rsidRDefault="00E844FD"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E844FD" w:rsidRPr="00AD0D56" w:rsidRDefault="00E844FD" w:rsidP="003371DC">
            <w:pPr>
              <w:rPr>
                <w:rFonts w:ascii="Tw Cen MT" w:hAnsi="Tw Cen MT"/>
                <w:sz w:val="20"/>
                <w:szCs w:val="20"/>
              </w:rPr>
            </w:pPr>
            <w:r>
              <w:rPr>
                <w:rFonts w:ascii="Tw Cen MT" w:hAnsi="Tw Cen MT"/>
                <w:sz w:val="20"/>
                <w:szCs w:val="20"/>
              </w:rPr>
              <w:t xml:space="preserve">Lengua materna </w:t>
            </w:r>
          </w:p>
        </w:tc>
        <w:tc>
          <w:tcPr>
            <w:tcW w:w="2098" w:type="dxa"/>
            <w:tcBorders>
              <w:top w:val="dashSmallGap" w:sz="4" w:space="0" w:color="auto"/>
              <w:left w:val="dashSmallGap" w:sz="4" w:space="0" w:color="auto"/>
              <w:bottom w:val="dashSmallGap" w:sz="4" w:space="0" w:color="auto"/>
              <w:right w:val="dashSmallGap" w:sz="4" w:space="0" w:color="auto"/>
            </w:tcBorders>
          </w:tcPr>
          <w:p w:rsidR="00E844FD" w:rsidRPr="004D3526" w:rsidRDefault="00E844FD" w:rsidP="00F469E3">
            <w:pPr>
              <w:rPr>
                <w:rFonts w:ascii="Tw Cen MT" w:eastAsia="Arial MT" w:hAnsi="Tw Cen MT" w:cs="Arial MT"/>
                <w:sz w:val="16"/>
                <w:szCs w:val="20"/>
              </w:rPr>
            </w:pPr>
            <w:r w:rsidRPr="004D3526">
              <w:rPr>
                <w:rFonts w:ascii="Tw Cen MT" w:eastAsia="Arial MT" w:hAnsi="Tw Cen MT" w:cs="Arial MT"/>
                <w:sz w:val="16"/>
                <w:szCs w:val="20"/>
              </w:rPr>
              <w:t xml:space="preserve">Conoce y aprecia diferentes manifestaciones culturales y lingüísticas de México. </w:t>
            </w:r>
          </w:p>
          <w:p w:rsidR="00E844FD" w:rsidRPr="00C42283" w:rsidRDefault="00E844FD" w:rsidP="00F469E3">
            <w:pPr>
              <w:rPr>
                <w:rFonts w:ascii="Tw Cen MT" w:eastAsia="Arial MT" w:hAnsi="Tw Cen MT" w:cs="Arial MT"/>
                <w:sz w:val="20"/>
                <w:szCs w:val="20"/>
              </w:rPr>
            </w:pPr>
            <w:r w:rsidRPr="004D3526">
              <w:rPr>
                <w:rFonts w:ascii="Tw Cen MT" w:eastAsia="Arial MT" w:hAnsi="Tw Cen MT" w:cs="Arial MT"/>
                <w:sz w:val="16"/>
                <w:szCs w:val="20"/>
              </w:rPr>
              <w:t xml:space="preserve">Comprende el significado de textos de la tradición oral y difunde textos de la tradición oral mediante carteles. </w:t>
            </w:r>
          </w:p>
        </w:tc>
        <w:tc>
          <w:tcPr>
            <w:tcW w:w="7675" w:type="dxa"/>
          </w:tcPr>
          <w:p w:rsidR="00E844FD" w:rsidRDefault="00E844FD" w:rsidP="00E26953">
            <w:pPr>
              <w:jc w:val="both"/>
              <w:rPr>
                <w:rFonts w:ascii="Tw Cen MT" w:hAnsi="Tw Cen MT"/>
                <w:sz w:val="20"/>
                <w:szCs w:val="20"/>
              </w:rPr>
            </w:pPr>
            <w:r>
              <w:rPr>
                <w:rFonts w:ascii="Tw Cen MT" w:hAnsi="Tw Cen MT"/>
                <w:sz w:val="20"/>
                <w:szCs w:val="20"/>
              </w:rPr>
              <w:t>Escribir en el cuaderno, una adivinanza o canción en alguna lengua indígena que se hable en su comunidad o estado, posteriormente escribe su traducción al español.</w:t>
            </w:r>
          </w:p>
          <w:p w:rsidR="00E844FD" w:rsidRDefault="00E844FD" w:rsidP="00E26953">
            <w:pPr>
              <w:jc w:val="both"/>
              <w:rPr>
                <w:rFonts w:ascii="Tw Cen MT" w:hAnsi="Tw Cen MT"/>
                <w:sz w:val="20"/>
                <w:szCs w:val="20"/>
              </w:rPr>
            </w:pPr>
            <w:r>
              <w:rPr>
                <w:rFonts w:ascii="Tw Cen MT" w:hAnsi="Tw Cen MT"/>
                <w:sz w:val="20"/>
                <w:szCs w:val="20"/>
              </w:rPr>
              <w:t>Interpretarla a los miembros del salón de clases.</w:t>
            </w:r>
          </w:p>
          <w:p w:rsidR="00E844FD" w:rsidRPr="00DA7F0B" w:rsidRDefault="00E844FD" w:rsidP="00E26953">
            <w:pPr>
              <w:jc w:val="both"/>
              <w:rPr>
                <w:rFonts w:ascii="Tw Cen MT" w:hAnsi="Tw Cen MT"/>
                <w:sz w:val="20"/>
                <w:szCs w:val="20"/>
              </w:rPr>
            </w:pPr>
            <w:r>
              <w:rPr>
                <w:rFonts w:ascii="Tw Cen MT" w:hAnsi="Tw Cen MT"/>
                <w:sz w:val="20"/>
                <w:szCs w:val="20"/>
              </w:rPr>
              <w:t>Posteriormente une con una línea el nombre náhuatl a su nombre común en español.</w:t>
            </w:r>
          </w:p>
          <w:p w:rsidR="00E844FD" w:rsidRDefault="00E844FD" w:rsidP="00E26953">
            <w:pPr>
              <w:jc w:val="both"/>
              <w:rPr>
                <w:rFonts w:ascii="Tw Cen MT" w:hAnsi="Tw Cen MT"/>
                <w:sz w:val="20"/>
                <w:szCs w:val="20"/>
              </w:rPr>
            </w:pPr>
            <w:r>
              <w:rPr>
                <w:noProof/>
                <w:lang w:eastAsia="es-MX"/>
              </w:rPr>
              <w:drawing>
                <wp:inline distT="0" distB="0" distL="0" distR="0">
                  <wp:extent cx="4448175" cy="2143125"/>
                  <wp:effectExtent l="19050" t="0" r="9525" b="0"/>
                  <wp:docPr id="16" name="Imagen 13" descr="Palabras en lengua náhuatl. - Ficha interactiva | Palabras en nahuatl,  Normas de la clase, Imagenes de cl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labras en lengua náhuatl. - Ficha interactiva | Palabras en nahuatl,  Normas de la clase, Imagenes de clases"/>
                          <pic:cNvPicPr>
                            <a:picLocks noChangeAspect="1" noChangeArrowheads="1"/>
                          </pic:cNvPicPr>
                        </pic:nvPicPr>
                        <pic:blipFill>
                          <a:blip r:embed="rId10"/>
                          <a:srcRect l="5185" t="20459" r="5432" b="6119"/>
                          <a:stretch>
                            <a:fillRect/>
                          </a:stretch>
                        </pic:blipFill>
                        <pic:spPr bwMode="auto">
                          <a:xfrm>
                            <a:off x="0" y="0"/>
                            <a:ext cx="4448175" cy="2143125"/>
                          </a:xfrm>
                          <a:prstGeom prst="rect">
                            <a:avLst/>
                          </a:prstGeom>
                          <a:noFill/>
                          <a:ln w="9525">
                            <a:noFill/>
                            <a:miter lim="800000"/>
                            <a:headEnd/>
                            <a:tailEnd/>
                          </a:ln>
                        </pic:spPr>
                      </pic:pic>
                    </a:graphicData>
                  </a:graphic>
                </wp:inline>
              </w:drawing>
            </w:r>
          </w:p>
          <w:p w:rsidR="00E844FD" w:rsidRPr="00016C11" w:rsidRDefault="00E844FD" w:rsidP="00E26953">
            <w:pPr>
              <w:jc w:val="both"/>
              <w:rPr>
                <w:rFonts w:ascii="Tw Cen MT" w:hAnsi="Tw Cen MT"/>
                <w:sz w:val="20"/>
                <w:szCs w:val="20"/>
              </w:rPr>
            </w:pPr>
            <w:r>
              <w:rPr>
                <w:rFonts w:ascii="Tw Cen MT" w:hAnsi="Tw Cen MT"/>
                <w:sz w:val="20"/>
                <w:szCs w:val="20"/>
              </w:rPr>
              <w:t>Analizar las adivinanzas y sus traducciones para su retroalimentación.</w:t>
            </w:r>
          </w:p>
        </w:tc>
        <w:tc>
          <w:tcPr>
            <w:tcW w:w="2290" w:type="dxa"/>
            <w:vMerge/>
          </w:tcPr>
          <w:p w:rsidR="00E844FD" w:rsidRPr="00016C11" w:rsidRDefault="00E844FD" w:rsidP="00AD0D56">
            <w:pPr>
              <w:rPr>
                <w:rFonts w:ascii="Tw Cen MT" w:hAnsi="Tw Cen MT"/>
                <w:sz w:val="20"/>
                <w:szCs w:val="20"/>
              </w:rPr>
            </w:pPr>
          </w:p>
        </w:tc>
      </w:tr>
      <w:tr w:rsidR="00E844FD" w:rsidTr="00E844FD">
        <w:trPr>
          <w:cantSplit/>
          <w:trHeight w:val="423"/>
          <w:jc w:val="center"/>
        </w:trPr>
        <w:tc>
          <w:tcPr>
            <w:tcW w:w="477" w:type="dxa"/>
            <w:vMerge/>
            <w:tcBorders>
              <w:left w:val="dashSmallGap" w:sz="4" w:space="0" w:color="auto"/>
              <w:right w:val="dashSmallGap" w:sz="4" w:space="0" w:color="auto"/>
            </w:tcBorders>
            <w:shd w:val="clear" w:color="auto" w:fill="ED7D31" w:themeFill="accent2"/>
            <w:textDirection w:val="btLr"/>
          </w:tcPr>
          <w:p w:rsidR="00E844FD" w:rsidRPr="00016C11" w:rsidRDefault="00E844FD"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E844FD" w:rsidRPr="00AD0D56" w:rsidRDefault="00E844FD" w:rsidP="00AD0D56">
            <w:pPr>
              <w:rPr>
                <w:rFonts w:ascii="Tw Cen MT" w:eastAsia="Arial MT" w:hAnsi="Tw Cen MT" w:cs="Arial MT"/>
                <w:sz w:val="20"/>
                <w:szCs w:val="20"/>
              </w:rPr>
            </w:pPr>
            <w:r>
              <w:rPr>
                <w:rFonts w:ascii="Tw Cen MT" w:eastAsia="Arial MT" w:hAnsi="Tw Cen MT" w:cs="Arial MT"/>
                <w:sz w:val="20"/>
                <w:szCs w:val="20"/>
              </w:rPr>
              <w:t>Historia</w:t>
            </w:r>
          </w:p>
        </w:tc>
        <w:tc>
          <w:tcPr>
            <w:tcW w:w="2098" w:type="dxa"/>
            <w:tcBorders>
              <w:top w:val="dashSmallGap" w:sz="4" w:space="0" w:color="auto"/>
              <w:left w:val="dashSmallGap" w:sz="4" w:space="0" w:color="auto"/>
              <w:bottom w:val="dashSmallGap" w:sz="4" w:space="0" w:color="auto"/>
              <w:right w:val="dashSmallGap" w:sz="4" w:space="0" w:color="auto"/>
            </w:tcBorders>
          </w:tcPr>
          <w:p w:rsidR="00E844FD" w:rsidRPr="00AD0D56" w:rsidRDefault="00E844FD" w:rsidP="00776765">
            <w:pPr>
              <w:pStyle w:val="Default"/>
              <w:rPr>
                <w:rFonts w:ascii="Tw Cen MT" w:eastAsia="Arial MT" w:hAnsi="Tw Cen MT" w:cs="Arial MT"/>
                <w:sz w:val="20"/>
                <w:szCs w:val="20"/>
              </w:rPr>
            </w:pPr>
            <w:r>
              <w:rPr>
                <w:rFonts w:ascii="Tw Cen MT" w:eastAsia="Arial MT" w:hAnsi="Tw Cen MT" w:cs="Arial MT"/>
                <w:sz w:val="20"/>
                <w:szCs w:val="20"/>
              </w:rPr>
              <w:t xml:space="preserve">Describe las causas que favorecieron el crecimiento de las ciudades. </w:t>
            </w:r>
          </w:p>
        </w:tc>
        <w:tc>
          <w:tcPr>
            <w:tcW w:w="7675" w:type="dxa"/>
          </w:tcPr>
          <w:p w:rsidR="00E844FD" w:rsidRDefault="00E844FD" w:rsidP="001C044D">
            <w:pPr>
              <w:jc w:val="both"/>
              <w:rPr>
                <w:rFonts w:ascii="Tw Cen MT" w:hAnsi="Tw Cen MT"/>
                <w:sz w:val="20"/>
                <w:szCs w:val="20"/>
              </w:rPr>
            </w:pPr>
            <w:r>
              <w:rPr>
                <w:rFonts w:ascii="Tw Cen MT" w:hAnsi="Tw Cen MT"/>
                <w:sz w:val="20"/>
                <w:szCs w:val="20"/>
              </w:rPr>
              <w:t xml:space="preserve">Analizar el tema “El resurgimiento de la vida urbana y del comercio” el cual se encuentra ubicado en las </w:t>
            </w:r>
            <w:r w:rsidRPr="004D3526">
              <w:rPr>
                <w:rFonts w:ascii="Tw Cen MT" w:hAnsi="Tw Cen MT"/>
                <w:sz w:val="20"/>
                <w:szCs w:val="20"/>
                <w:u w:val="single"/>
              </w:rPr>
              <w:t>páginas 114 y 115 de</w:t>
            </w:r>
            <w:r>
              <w:rPr>
                <w:rFonts w:ascii="Tw Cen MT" w:hAnsi="Tw Cen MT"/>
                <w:sz w:val="20"/>
                <w:szCs w:val="20"/>
                <w:u w:val="single"/>
              </w:rPr>
              <w:t>l</w:t>
            </w:r>
            <w:r>
              <w:rPr>
                <w:rFonts w:ascii="Tw Cen MT" w:hAnsi="Tw Cen MT"/>
                <w:sz w:val="20"/>
                <w:szCs w:val="20"/>
              </w:rPr>
              <w:t xml:space="preserve"> libro de texto. </w:t>
            </w:r>
          </w:p>
          <w:p w:rsidR="00E844FD" w:rsidRDefault="00E844FD" w:rsidP="001C044D">
            <w:pPr>
              <w:jc w:val="both"/>
              <w:rPr>
                <w:rFonts w:ascii="Tw Cen MT" w:hAnsi="Tw Cen MT"/>
                <w:sz w:val="20"/>
                <w:szCs w:val="20"/>
              </w:rPr>
            </w:pPr>
            <w:r>
              <w:rPr>
                <w:rFonts w:ascii="Tw Cen MT" w:hAnsi="Tw Cen MT"/>
                <w:sz w:val="20"/>
                <w:szCs w:val="20"/>
              </w:rPr>
              <w:t>Posteriormente resolver las siguientes preguntas en el cuaderno:</w:t>
            </w:r>
          </w:p>
          <w:p w:rsidR="00E844FD" w:rsidRDefault="00E844FD" w:rsidP="001C044D">
            <w:pPr>
              <w:jc w:val="both"/>
              <w:rPr>
                <w:rFonts w:ascii="Tw Cen MT" w:hAnsi="Tw Cen MT"/>
                <w:sz w:val="20"/>
                <w:szCs w:val="20"/>
              </w:rPr>
            </w:pPr>
            <w:r>
              <w:rPr>
                <w:rFonts w:ascii="Tw Cen MT" w:hAnsi="Tw Cen MT"/>
                <w:sz w:val="20"/>
                <w:szCs w:val="20"/>
              </w:rPr>
              <w:t>¿Qué sucedió al incrementar la actividad económica?</w:t>
            </w:r>
          </w:p>
          <w:p w:rsidR="00E844FD" w:rsidRDefault="00E844FD" w:rsidP="001C044D">
            <w:pPr>
              <w:jc w:val="both"/>
              <w:rPr>
                <w:rFonts w:ascii="Tw Cen MT" w:hAnsi="Tw Cen MT"/>
                <w:sz w:val="20"/>
                <w:szCs w:val="20"/>
              </w:rPr>
            </w:pPr>
            <w:r>
              <w:rPr>
                <w:rFonts w:ascii="Tw Cen MT" w:hAnsi="Tw Cen MT"/>
                <w:sz w:val="20"/>
                <w:szCs w:val="20"/>
              </w:rPr>
              <w:t>¿Qué impulso la inquietud por el conocimiento y los inventos?</w:t>
            </w:r>
          </w:p>
          <w:p w:rsidR="00E844FD" w:rsidRDefault="00E844FD" w:rsidP="001C044D">
            <w:pPr>
              <w:jc w:val="both"/>
              <w:rPr>
                <w:rFonts w:ascii="Tw Cen MT" w:hAnsi="Tw Cen MT"/>
                <w:sz w:val="20"/>
                <w:szCs w:val="20"/>
              </w:rPr>
            </w:pPr>
            <w:r>
              <w:rPr>
                <w:rFonts w:ascii="Tw Cen MT" w:hAnsi="Tw Cen MT"/>
                <w:sz w:val="20"/>
                <w:szCs w:val="20"/>
              </w:rPr>
              <w:t>¿Qué sucedía con las ciudades de Génova y Venecia?</w:t>
            </w:r>
          </w:p>
          <w:p w:rsidR="00E844FD" w:rsidRDefault="00E844FD" w:rsidP="001C044D">
            <w:pPr>
              <w:jc w:val="both"/>
              <w:rPr>
                <w:rFonts w:ascii="Tw Cen MT" w:hAnsi="Tw Cen MT"/>
                <w:sz w:val="20"/>
                <w:szCs w:val="20"/>
              </w:rPr>
            </w:pPr>
            <w:r>
              <w:rPr>
                <w:rFonts w:ascii="Tw Cen MT" w:hAnsi="Tw Cen MT"/>
                <w:sz w:val="20"/>
                <w:szCs w:val="20"/>
              </w:rPr>
              <w:t>¿Qué factores determinaron que ciudades se constituyeran como repúblicas independientes?</w:t>
            </w:r>
          </w:p>
          <w:p w:rsidR="00E844FD" w:rsidRDefault="00E844FD" w:rsidP="001C044D">
            <w:pPr>
              <w:jc w:val="both"/>
              <w:rPr>
                <w:rFonts w:ascii="Tw Cen MT" w:hAnsi="Tw Cen MT"/>
                <w:sz w:val="20"/>
                <w:szCs w:val="20"/>
              </w:rPr>
            </w:pPr>
          </w:p>
          <w:p w:rsidR="00E844FD" w:rsidRPr="00016C11" w:rsidRDefault="00E844FD" w:rsidP="001C044D">
            <w:pPr>
              <w:jc w:val="both"/>
              <w:rPr>
                <w:rFonts w:ascii="Tw Cen MT" w:hAnsi="Tw Cen MT"/>
                <w:sz w:val="20"/>
                <w:szCs w:val="20"/>
              </w:rPr>
            </w:pPr>
            <w:r>
              <w:rPr>
                <w:rFonts w:ascii="Tw Cen MT" w:hAnsi="Tw Cen MT"/>
                <w:sz w:val="20"/>
                <w:szCs w:val="20"/>
              </w:rPr>
              <w:t>Analizar las respuestas en plenaria para su retroalimentación.</w:t>
            </w:r>
          </w:p>
        </w:tc>
        <w:tc>
          <w:tcPr>
            <w:tcW w:w="2290" w:type="dxa"/>
            <w:vMerge/>
          </w:tcPr>
          <w:p w:rsidR="00E844FD" w:rsidRPr="00016C11" w:rsidRDefault="00E844FD" w:rsidP="00AD0D56">
            <w:pPr>
              <w:rPr>
                <w:rFonts w:ascii="Tw Cen MT" w:hAnsi="Tw Cen MT"/>
                <w:sz w:val="20"/>
                <w:szCs w:val="20"/>
              </w:rPr>
            </w:pPr>
          </w:p>
        </w:tc>
      </w:tr>
      <w:tr w:rsidR="00E844FD" w:rsidTr="00E844FD">
        <w:trPr>
          <w:cantSplit/>
          <w:trHeight w:val="630"/>
          <w:jc w:val="center"/>
        </w:trPr>
        <w:tc>
          <w:tcPr>
            <w:tcW w:w="477"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E844FD" w:rsidRPr="00016C11" w:rsidRDefault="00E844FD"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E844FD" w:rsidRPr="00AD0D56" w:rsidRDefault="00E844FD"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098" w:type="dxa"/>
            <w:tcBorders>
              <w:top w:val="dashSmallGap" w:sz="4" w:space="0" w:color="auto"/>
              <w:left w:val="dashSmallGap" w:sz="4" w:space="0" w:color="auto"/>
              <w:bottom w:val="dashSmallGap" w:sz="4" w:space="0" w:color="auto"/>
              <w:right w:val="dashSmallGap" w:sz="4" w:space="0" w:color="auto"/>
            </w:tcBorders>
          </w:tcPr>
          <w:p w:rsidR="00E844FD" w:rsidRPr="00AD0D56" w:rsidRDefault="00E844FD" w:rsidP="00F469E3">
            <w:pPr>
              <w:rPr>
                <w:rFonts w:ascii="Tw Cen MT" w:eastAsia="Arial MT" w:hAnsi="Tw Cen MT" w:cs="Arial MT"/>
                <w:sz w:val="20"/>
                <w:szCs w:val="20"/>
              </w:rPr>
            </w:pPr>
            <w:r>
              <w:rPr>
                <w:rFonts w:ascii="Tw Cen MT" w:eastAsia="Arial MT" w:hAnsi="Tw Cen MT" w:cs="Arial MT"/>
                <w:sz w:val="20"/>
                <w:szCs w:val="20"/>
              </w:rPr>
              <w:t xml:space="preserve">Valora los retos del mundo para mejorar el ambiente </w:t>
            </w:r>
          </w:p>
        </w:tc>
        <w:tc>
          <w:tcPr>
            <w:tcW w:w="7675" w:type="dxa"/>
          </w:tcPr>
          <w:p w:rsidR="00E844FD" w:rsidRDefault="00E844FD" w:rsidP="00E844FD">
            <w:pPr>
              <w:jc w:val="both"/>
              <w:rPr>
                <w:rFonts w:ascii="Tw Cen MT" w:hAnsi="Tw Cen MT"/>
                <w:sz w:val="20"/>
                <w:szCs w:val="20"/>
              </w:rPr>
            </w:pPr>
            <w:r>
              <w:rPr>
                <w:rFonts w:ascii="Tw Cen MT" w:hAnsi="Tw Cen MT"/>
                <w:sz w:val="20"/>
                <w:szCs w:val="20"/>
              </w:rPr>
              <w:t>Realizar en el cuaderno un cartel donde se exprese las costumbres que se tienen en su comunidad, en las cuales se desperdicie agua, señala que acciones se pueden implementar para el uso y cuidado responsable del vital líquido.</w:t>
            </w:r>
          </w:p>
          <w:p w:rsidR="00E844FD" w:rsidRDefault="00E844FD" w:rsidP="00392D08">
            <w:pPr>
              <w:jc w:val="center"/>
              <w:rPr>
                <w:rFonts w:ascii="Tw Cen MT" w:hAnsi="Tw Cen MT"/>
                <w:sz w:val="20"/>
                <w:szCs w:val="20"/>
              </w:rPr>
            </w:pPr>
            <w:r>
              <w:rPr>
                <w:rFonts w:ascii="Tw Cen MT" w:hAnsi="Tw Cen MT"/>
                <w:noProof/>
                <w:sz w:val="20"/>
                <w:szCs w:val="20"/>
                <w:lang w:eastAsia="es-MX"/>
              </w:rPr>
              <w:drawing>
                <wp:inline distT="0" distB="0" distL="0" distR="0">
                  <wp:extent cx="2362200" cy="866775"/>
                  <wp:effectExtent l="19050" t="0" r="0" b="0"/>
                  <wp:docPr id="17" name="Imagen 1" descr="C:\Users\casa\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esktop\descarga.jpg"/>
                          <pic:cNvPicPr>
                            <a:picLocks noChangeAspect="1" noChangeArrowheads="1"/>
                          </pic:cNvPicPr>
                        </pic:nvPicPr>
                        <pic:blipFill>
                          <a:blip r:embed="rId11"/>
                          <a:srcRect l="6897" r="15862"/>
                          <a:stretch>
                            <a:fillRect/>
                          </a:stretch>
                        </pic:blipFill>
                        <pic:spPr bwMode="auto">
                          <a:xfrm>
                            <a:off x="0" y="0"/>
                            <a:ext cx="2362200" cy="866775"/>
                          </a:xfrm>
                          <a:prstGeom prst="rect">
                            <a:avLst/>
                          </a:prstGeom>
                          <a:noFill/>
                          <a:ln w="9525">
                            <a:noFill/>
                            <a:miter lim="800000"/>
                            <a:headEnd/>
                            <a:tailEnd/>
                          </a:ln>
                        </pic:spPr>
                      </pic:pic>
                    </a:graphicData>
                  </a:graphic>
                </wp:inline>
              </w:drawing>
            </w:r>
          </w:p>
          <w:p w:rsidR="00E844FD" w:rsidRPr="00016C11" w:rsidRDefault="00E844FD" w:rsidP="005B46AA">
            <w:pPr>
              <w:jc w:val="both"/>
              <w:rPr>
                <w:rFonts w:ascii="Tw Cen MT" w:hAnsi="Tw Cen MT"/>
                <w:sz w:val="20"/>
                <w:szCs w:val="20"/>
              </w:rPr>
            </w:pPr>
            <w:r>
              <w:rPr>
                <w:rFonts w:ascii="Tw Cen MT" w:hAnsi="Tw Cen MT"/>
                <w:sz w:val="20"/>
                <w:szCs w:val="20"/>
              </w:rPr>
              <w:t>Exponer los carteles en plenaria para su retroalimentación.</w:t>
            </w:r>
          </w:p>
        </w:tc>
        <w:tc>
          <w:tcPr>
            <w:tcW w:w="2290" w:type="dxa"/>
            <w:vMerge/>
          </w:tcPr>
          <w:p w:rsidR="00E844FD" w:rsidRPr="00016C11" w:rsidRDefault="00E844FD" w:rsidP="00AD0D56">
            <w:pPr>
              <w:rPr>
                <w:rFonts w:ascii="Tw Cen MT" w:hAnsi="Tw Cen MT"/>
                <w:sz w:val="20"/>
                <w:szCs w:val="20"/>
              </w:rPr>
            </w:pPr>
          </w:p>
        </w:tc>
      </w:tr>
    </w:tbl>
    <w:p w:rsidR="00B11256" w:rsidRDefault="00B11256" w:rsidP="00977180">
      <w:pPr>
        <w:rPr>
          <w:rFonts w:ascii="Tw Cen MT" w:hAnsi="Tw Cen MT"/>
        </w:rPr>
      </w:pPr>
    </w:p>
    <w:tbl>
      <w:tblPr>
        <w:tblStyle w:val="Tablaconcuadrcula"/>
        <w:tblW w:w="137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
        <w:gridCol w:w="1477"/>
        <w:gridCol w:w="2186"/>
        <w:gridCol w:w="7437"/>
        <w:gridCol w:w="2204"/>
      </w:tblGrid>
      <w:tr w:rsidR="00E844FD" w:rsidTr="00E844FD">
        <w:trPr>
          <w:trHeight w:val="230"/>
          <w:jc w:val="center"/>
        </w:trPr>
        <w:tc>
          <w:tcPr>
            <w:tcW w:w="469" w:type="dxa"/>
            <w:tcBorders>
              <w:top w:val="nil"/>
              <w:left w:val="nil"/>
              <w:bottom w:val="dashSmallGap" w:sz="4" w:space="0" w:color="auto"/>
              <w:right w:val="dashSmallGap" w:sz="4" w:space="0" w:color="auto"/>
            </w:tcBorders>
          </w:tcPr>
          <w:p w:rsidR="00E844FD" w:rsidRDefault="00E844FD" w:rsidP="009E08C4">
            <w:pPr>
              <w:jc w:val="center"/>
              <w:rPr>
                <w:rFonts w:ascii="Tw Cen MT" w:hAnsi="Tw Cen MT"/>
              </w:rPr>
            </w:pPr>
          </w:p>
        </w:tc>
        <w:tc>
          <w:tcPr>
            <w:tcW w:w="1477" w:type="dxa"/>
            <w:tcBorders>
              <w:left w:val="dashSmallGap" w:sz="4" w:space="0" w:color="auto"/>
              <w:bottom w:val="dashSmallGap" w:sz="4" w:space="0" w:color="auto"/>
            </w:tcBorders>
            <w:shd w:val="clear" w:color="auto" w:fill="FFC000"/>
            <w:vAlign w:val="center"/>
          </w:tcPr>
          <w:p w:rsidR="00E844FD" w:rsidRDefault="00E844FD" w:rsidP="009E08C4">
            <w:pPr>
              <w:jc w:val="center"/>
              <w:rPr>
                <w:rFonts w:ascii="Tw Cen MT" w:hAnsi="Tw Cen MT"/>
              </w:rPr>
            </w:pPr>
            <w:r>
              <w:rPr>
                <w:rFonts w:ascii="Tw Cen MT" w:hAnsi="Tw Cen MT"/>
              </w:rPr>
              <w:t>ASIGNATURA</w:t>
            </w:r>
          </w:p>
        </w:tc>
        <w:tc>
          <w:tcPr>
            <w:tcW w:w="2186" w:type="dxa"/>
            <w:tcBorders>
              <w:bottom w:val="dashSmallGap" w:sz="4" w:space="0" w:color="auto"/>
            </w:tcBorders>
            <w:shd w:val="clear" w:color="auto" w:fill="FFE599" w:themeFill="accent4" w:themeFillTint="66"/>
            <w:vAlign w:val="center"/>
          </w:tcPr>
          <w:p w:rsidR="00E844FD" w:rsidRDefault="00E844FD" w:rsidP="009E08C4">
            <w:pPr>
              <w:jc w:val="center"/>
              <w:rPr>
                <w:rFonts w:ascii="Tw Cen MT" w:hAnsi="Tw Cen MT"/>
              </w:rPr>
            </w:pPr>
            <w:r>
              <w:rPr>
                <w:rFonts w:ascii="Tw Cen MT" w:hAnsi="Tw Cen MT"/>
              </w:rPr>
              <w:t>APRENDIZAJE ESPERADO</w:t>
            </w:r>
          </w:p>
        </w:tc>
        <w:tc>
          <w:tcPr>
            <w:tcW w:w="7437" w:type="dxa"/>
            <w:shd w:val="clear" w:color="auto" w:fill="FFE599" w:themeFill="accent4" w:themeFillTint="66"/>
            <w:vAlign w:val="center"/>
          </w:tcPr>
          <w:p w:rsidR="00E844FD" w:rsidRDefault="00E844FD" w:rsidP="009E08C4">
            <w:pPr>
              <w:jc w:val="center"/>
              <w:rPr>
                <w:rFonts w:ascii="Tw Cen MT" w:hAnsi="Tw Cen MT"/>
              </w:rPr>
            </w:pPr>
            <w:r>
              <w:rPr>
                <w:rFonts w:ascii="Tw Cen MT" w:hAnsi="Tw Cen MT"/>
              </w:rPr>
              <w:t>ACTIVIDADES</w:t>
            </w:r>
          </w:p>
        </w:tc>
        <w:tc>
          <w:tcPr>
            <w:tcW w:w="2204" w:type="dxa"/>
            <w:shd w:val="clear" w:color="auto" w:fill="FFC000"/>
            <w:vAlign w:val="center"/>
          </w:tcPr>
          <w:p w:rsidR="00E844FD" w:rsidRDefault="00E844FD" w:rsidP="009E08C4">
            <w:pPr>
              <w:jc w:val="center"/>
              <w:rPr>
                <w:rFonts w:ascii="Tw Cen MT" w:hAnsi="Tw Cen MT"/>
              </w:rPr>
            </w:pPr>
            <w:r>
              <w:rPr>
                <w:rFonts w:ascii="Tw Cen MT" w:hAnsi="Tw Cen MT"/>
              </w:rPr>
              <w:t>SEGUIMIENTO Y RETROALIMENTACIÓN</w:t>
            </w:r>
          </w:p>
        </w:tc>
      </w:tr>
      <w:tr w:rsidR="00E844FD" w:rsidTr="00E844FD">
        <w:trPr>
          <w:cantSplit/>
          <w:trHeight w:val="955"/>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E844FD" w:rsidRPr="00016C11" w:rsidRDefault="00E844FD" w:rsidP="00AD0D56">
            <w:pPr>
              <w:ind w:left="113" w:right="113"/>
              <w:jc w:val="center"/>
              <w:rPr>
                <w:rFonts w:ascii="Tw Cen MT" w:hAnsi="Tw Cen MT"/>
              </w:rPr>
            </w:pPr>
            <w:r>
              <w:rPr>
                <w:rFonts w:ascii="Tw Cen MT" w:hAnsi="Tw Cen MT"/>
              </w:rPr>
              <w:t>MARTES</w:t>
            </w:r>
          </w:p>
        </w:tc>
        <w:tc>
          <w:tcPr>
            <w:tcW w:w="1477" w:type="dxa"/>
            <w:tcBorders>
              <w:top w:val="dashSmallGap" w:sz="4" w:space="0" w:color="auto"/>
              <w:left w:val="single" w:sz="6" w:space="0" w:color="000000"/>
              <w:right w:val="dashSmallGap" w:sz="4" w:space="0" w:color="auto"/>
            </w:tcBorders>
          </w:tcPr>
          <w:p w:rsidR="00E844FD" w:rsidRPr="00AD0D56" w:rsidRDefault="00E844FD" w:rsidP="003371DC">
            <w:pPr>
              <w:jc w:val="both"/>
              <w:rPr>
                <w:rFonts w:ascii="Tw Cen MT" w:hAnsi="Tw Cen MT"/>
                <w:sz w:val="20"/>
                <w:szCs w:val="20"/>
              </w:rPr>
            </w:pPr>
            <w:r>
              <w:rPr>
                <w:rFonts w:ascii="Tw Cen MT" w:hAnsi="Tw Cen MT"/>
                <w:sz w:val="20"/>
                <w:szCs w:val="20"/>
              </w:rPr>
              <w:t xml:space="preserve">Matemáticas </w:t>
            </w:r>
          </w:p>
        </w:tc>
        <w:tc>
          <w:tcPr>
            <w:tcW w:w="2186" w:type="dxa"/>
            <w:tcBorders>
              <w:top w:val="dashSmallGap" w:sz="4" w:space="0" w:color="auto"/>
              <w:left w:val="dashSmallGap" w:sz="4" w:space="0" w:color="auto"/>
              <w:right w:val="dashSmallGap" w:sz="4" w:space="0" w:color="auto"/>
            </w:tcBorders>
          </w:tcPr>
          <w:p w:rsidR="00E844FD" w:rsidRPr="00AD0D56" w:rsidRDefault="00E844FD" w:rsidP="00F469E3">
            <w:pPr>
              <w:jc w:val="both"/>
              <w:rPr>
                <w:rFonts w:ascii="Tw Cen MT" w:hAnsi="Tw Cen MT"/>
                <w:sz w:val="20"/>
                <w:szCs w:val="20"/>
              </w:rPr>
            </w:pPr>
            <w:r w:rsidRPr="004D3526">
              <w:rPr>
                <w:rFonts w:ascii="Tw Cen MT" w:hAnsi="Tw Cen MT"/>
                <w:sz w:val="18"/>
                <w:szCs w:val="20"/>
              </w:rPr>
              <w:t xml:space="preserve">Calcula la longitud de una circunferencia mediante diversos procedimientos. </w:t>
            </w:r>
          </w:p>
        </w:tc>
        <w:tc>
          <w:tcPr>
            <w:tcW w:w="7437" w:type="dxa"/>
          </w:tcPr>
          <w:p w:rsidR="00E844FD" w:rsidRDefault="00E844FD" w:rsidP="00274D7D">
            <w:pPr>
              <w:rPr>
                <w:rFonts w:ascii="Tw Cen MT" w:hAnsi="Tw Cen MT"/>
                <w:sz w:val="20"/>
                <w:szCs w:val="20"/>
              </w:rPr>
            </w:pPr>
            <w:r>
              <w:rPr>
                <w:rFonts w:ascii="Tw Cen MT" w:hAnsi="Tw Cen MT"/>
                <w:sz w:val="20"/>
                <w:szCs w:val="20"/>
              </w:rPr>
              <w:t xml:space="preserve">Realizar el desafío matemático #66 “¿conoces a π? el cual se encuentra ubicado en la </w:t>
            </w:r>
            <w:r w:rsidRPr="004D3526">
              <w:rPr>
                <w:rFonts w:ascii="Tw Cen MT" w:hAnsi="Tw Cen MT"/>
                <w:sz w:val="20"/>
                <w:szCs w:val="20"/>
                <w:u w:val="single"/>
              </w:rPr>
              <w:t>página 125</w:t>
            </w:r>
            <w:r>
              <w:rPr>
                <w:rFonts w:ascii="Tw Cen MT" w:hAnsi="Tw Cen MT"/>
                <w:sz w:val="20"/>
                <w:szCs w:val="20"/>
              </w:rPr>
              <w:t xml:space="preserve"> del libro de texto.</w:t>
            </w:r>
          </w:p>
          <w:p w:rsidR="00E844FD" w:rsidRDefault="00E844FD" w:rsidP="00274D7D">
            <w:pPr>
              <w:rPr>
                <w:rFonts w:ascii="Tw Cen MT" w:hAnsi="Tw Cen MT"/>
                <w:sz w:val="20"/>
                <w:szCs w:val="20"/>
              </w:rPr>
            </w:pPr>
          </w:p>
          <w:p w:rsidR="00E844FD" w:rsidRPr="00961D29" w:rsidRDefault="00E844FD" w:rsidP="00274D7D">
            <w:pPr>
              <w:rPr>
                <w:rFonts w:ascii="Tw Cen MT" w:hAnsi="Tw Cen MT"/>
                <w:sz w:val="20"/>
                <w:szCs w:val="20"/>
              </w:rPr>
            </w:pPr>
            <w:r>
              <w:rPr>
                <w:rFonts w:ascii="Tw Cen MT" w:hAnsi="Tw Cen MT"/>
                <w:sz w:val="20"/>
                <w:szCs w:val="20"/>
              </w:rPr>
              <w:t xml:space="preserve">Analizar las respuestas en plenaria para su retroalimentación. </w:t>
            </w:r>
          </w:p>
        </w:tc>
        <w:tc>
          <w:tcPr>
            <w:tcW w:w="2204" w:type="dxa"/>
            <w:vMerge w:val="restart"/>
          </w:tcPr>
          <w:p w:rsidR="00E844FD" w:rsidRDefault="00E844FD" w:rsidP="00AD0D56">
            <w:pPr>
              <w:jc w:val="both"/>
              <w:rPr>
                <w:rFonts w:ascii="Tw Cen MT" w:hAnsi="Tw Cen MT"/>
                <w:sz w:val="20"/>
                <w:szCs w:val="20"/>
              </w:rPr>
            </w:pPr>
          </w:p>
          <w:p w:rsidR="00E844FD" w:rsidRPr="00016C11" w:rsidRDefault="00E844FD" w:rsidP="00E26953">
            <w:pPr>
              <w:jc w:val="both"/>
              <w:rPr>
                <w:rFonts w:ascii="Tw Cen MT" w:hAnsi="Tw Cen MT"/>
                <w:sz w:val="20"/>
                <w:szCs w:val="20"/>
              </w:rPr>
            </w:pPr>
            <w:r>
              <w:rPr>
                <w:rFonts w:ascii="Tw Cen MT" w:hAnsi="Tw Cen MT"/>
                <w:sz w:val="20"/>
                <w:szCs w:val="20"/>
              </w:rPr>
              <w:t xml:space="preserve"> </w:t>
            </w:r>
          </w:p>
        </w:tc>
      </w:tr>
      <w:tr w:rsidR="00E844FD" w:rsidTr="00E844FD">
        <w:trPr>
          <w:cantSplit/>
          <w:trHeight w:val="465"/>
          <w:jc w:val="center"/>
        </w:trPr>
        <w:tc>
          <w:tcPr>
            <w:tcW w:w="469" w:type="dxa"/>
            <w:vMerge/>
            <w:tcBorders>
              <w:left w:val="dashSmallGap" w:sz="4" w:space="0" w:color="auto"/>
              <w:right w:val="dashSmallGap" w:sz="4" w:space="0" w:color="auto"/>
            </w:tcBorders>
            <w:shd w:val="clear" w:color="auto" w:fill="FFC000"/>
            <w:textDirection w:val="btLr"/>
          </w:tcPr>
          <w:p w:rsidR="00E844FD" w:rsidRPr="00016C11" w:rsidRDefault="00E844FD" w:rsidP="00AD0D56">
            <w:pPr>
              <w:ind w:left="113" w:right="113"/>
              <w:jc w:val="center"/>
              <w:rPr>
                <w:rFonts w:ascii="Tw Cen MT" w:hAnsi="Tw Cen MT"/>
              </w:rPr>
            </w:pPr>
          </w:p>
        </w:tc>
        <w:tc>
          <w:tcPr>
            <w:tcW w:w="1477" w:type="dxa"/>
            <w:tcBorders>
              <w:top w:val="single" w:sz="6" w:space="0" w:color="000000"/>
              <w:left w:val="single" w:sz="6" w:space="0" w:color="000000"/>
              <w:bottom w:val="dashSmallGap" w:sz="4" w:space="0" w:color="auto"/>
              <w:right w:val="single" w:sz="6" w:space="0" w:color="000000"/>
            </w:tcBorders>
            <w:shd w:val="clear" w:color="auto" w:fill="auto"/>
          </w:tcPr>
          <w:p w:rsidR="00E844FD" w:rsidRDefault="00E844FD" w:rsidP="009B1E87">
            <w:pPr>
              <w:rPr>
                <w:rFonts w:ascii="Tw Cen MT" w:eastAsia="Arial MT" w:hAnsi="Tw Cen MT" w:cs="Arial MT"/>
                <w:sz w:val="20"/>
                <w:szCs w:val="20"/>
              </w:rPr>
            </w:pPr>
            <w:r>
              <w:rPr>
                <w:rFonts w:ascii="Tw Cen MT" w:eastAsia="Arial MT" w:hAnsi="Tw Cen MT" w:cs="Arial MT"/>
                <w:sz w:val="20"/>
                <w:szCs w:val="20"/>
              </w:rPr>
              <w:t xml:space="preserve">Ciencias naturales </w:t>
            </w:r>
          </w:p>
          <w:p w:rsidR="00E844FD" w:rsidRPr="00AD0D56" w:rsidRDefault="00E844FD" w:rsidP="00AD0D56">
            <w:pPr>
              <w:jc w:val="both"/>
              <w:rPr>
                <w:rFonts w:ascii="Tw Cen MT" w:eastAsia="Arial MT" w:hAnsi="Tw Cen MT" w:cs="Arial MT"/>
                <w:sz w:val="20"/>
                <w:szCs w:val="20"/>
              </w:rPr>
            </w:pPr>
          </w:p>
        </w:tc>
        <w:tc>
          <w:tcPr>
            <w:tcW w:w="2186" w:type="dxa"/>
            <w:tcBorders>
              <w:top w:val="single" w:sz="6" w:space="0" w:color="000000"/>
              <w:left w:val="single" w:sz="6" w:space="0" w:color="000000"/>
              <w:bottom w:val="dashSmallGap" w:sz="4" w:space="0" w:color="auto"/>
              <w:right w:val="single" w:sz="6" w:space="0" w:color="000000"/>
            </w:tcBorders>
            <w:shd w:val="clear" w:color="auto" w:fill="auto"/>
          </w:tcPr>
          <w:p w:rsidR="00E844FD" w:rsidRPr="00AD0D56" w:rsidRDefault="00E844FD" w:rsidP="00F469E3">
            <w:pPr>
              <w:jc w:val="both"/>
              <w:rPr>
                <w:rFonts w:ascii="Tw Cen MT" w:eastAsia="Arial MT" w:hAnsi="Tw Cen MT" w:cs="Arial MT"/>
                <w:sz w:val="20"/>
                <w:szCs w:val="20"/>
              </w:rPr>
            </w:pPr>
            <w:r>
              <w:rPr>
                <w:rFonts w:ascii="Tw Cen MT" w:eastAsia="Arial MT" w:hAnsi="Tw Cen MT" w:cs="Arial MT"/>
                <w:sz w:val="20"/>
                <w:szCs w:val="20"/>
              </w:rPr>
              <w:t xml:space="preserve">Compara la formación de imágenes en espejos y lentes, y las relaciona con el funcionamiento de algunos instrumentos. </w:t>
            </w:r>
          </w:p>
        </w:tc>
        <w:tc>
          <w:tcPr>
            <w:tcW w:w="7437" w:type="dxa"/>
            <w:tcBorders>
              <w:bottom w:val="dashSmallGap" w:sz="4" w:space="0" w:color="auto"/>
            </w:tcBorders>
            <w:shd w:val="clear" w:color="auto" w:fill="auto"/>
          </w:tcPr>
          <w:p w:rsidR="00E844FD" w:rsidRDefault="00E844FD" w:rsidP="00EF7578">
            <w:pPr>
              <w:tabs>
                <w:tab w:val="left" w:pos="3193"/>
              </w:tabs>
              <w:rPr>
                <w:rFonts w:ascii="Tw Cen MT" w:hAnsi="Tw Cen MT"/>
                <w:sz w:val="20"/>
                <w:szCs w:val="20"/>
              </w:rPr>
            </w:pPr>
            <w:r>
              <w:rPr>
                <w:rFonts w:ascii="Tw Cen MT" w:hAnsi="Tw Cen MT"/>
                <w:sz w:val="20"/>
                <w:szCs w:val="20"/>
              </w:rPr>
              <w:t>En México, la investigación científica, mediante el uso de los telescopios, se enfoca al descubrimiento de cuerpos celestes, el origen, historia y composición de nuestro universo.</w:t>
            </w:r>
          </w:p>
          <w:p w:rsidR="00E844FD" w:rsidRDefault="00E844FD" w:rsidP="00EF7578">
            <w:pPr>
              <w:tabs>
                <w:tab w:val="left" w:pos="3193"/>
              </w:tabs>
              <w:rPr>
                <w:rFonts w:ascii="Tw Cen MT" w:hAnsi="Tw Cen MT"/>
                <w:sz w:val="20"/>
                <w:szCs w:val="20"/>
              </w:rPr>
            </w:pPr>
            <w:r>
              <w:rPr>
                <w:rFonts w:ascii="Tw Cen MT" w:hAnsi="Tw Cen MT"/>
                <w:sz w:val="20"/>
                <w:szCs w:val="20"/>
              </w:rPr>
              <w:t>La utilización de espejos como cóncavos o lente convexa, sirven para la formación de telescopio refractor y reflector.</w:t>
            </w:r>
          </w:p>
          <w:p w:rsidR="00E844FD" w:rsidRDefault="00E844FD" w:rsidP="00EF7578">
            <w:pPr>
              <w:tabs>
                <w:tab w:val="left" w:pos="3193"/>
              </w:tabs>
              <w:rPr>
                <w:rFonts w:ascii="Tw Cen MT" w:hAnsi="Tw Cen MT"/>
                <w:sz w:val="20"/>
                <w:szCs w:val="20"/>
              </w:rPr>
            </w:pPr>
            <w:r>
              <w:rPr>
                <w:rFonts w:ascii="Tw Cen MT" w:hAnsi="Tw Cen MT"/>
                <w:sz w:val="20"/>
                <w:szCs w:val="20"/>
              </w:rPr>
              <w:t>Copiar en el cuaderno la información anterior sobre los telescopios, posteriormente observar el Anexo #1 el cual se encuentra ubicado al final de este documento y responder en el cuaderno  los siguientes cuestionamientos:</w:t>
            </w:r>
          </w:p>
          <w:p w:rsidR="00E844FD" w:rsidRDefault="00E844FD" w:rsidP="00EF7578">
            <w:pPr>
              <w:tabs>
                <w:tab w:val="left" w:pos="3193"/>
              </w:tabs>
              <w:rPr>
                <w:rFonts w:ascii="Tw Cen MT" w:hAnsi="Tw Cen MT"/>
                <w:sz w:val="20"/>
                <w:szCs w:val="20"/>
              </w:rPr>
            </w:pPr>
            <w:r>
              <w:rPr>
                <w:rFonts w:ascii="Tw Cen MT" w:hAnsi="Tw Cen MT"/>
                <w:sz w:val="20"/>
                <w:szCs w:val="20"/>
              </w:rPr>
              <w:t>¿En que se parecen?</w:t>
            </w:r>
          </w:p>
          <w:p w:rsidR="00E844FD" w:rsidRDefault="00E844FD" w:rsidP="00EF7578">
            <w:pPr>
              <w:tabs>
                <w:tab w:val="left" w:pos="3193"/>
              </w:tabs>
              <w:rPr>
                <w:rFonts w:ascii="Tw Cen MT" w:hAnsi="Tw Cen MT"/>
                <w:sz w:val="20"/>
                <w:szCs w:val="20"/>
              </w:rPr>
            </w:pPr>
            <w:r>
              <w:rPr>
                <w:rFonts w:ascii="Tw Cen MT" w:hAnsi="Tw Cen MT"/>
                <w:sz w:val="20"/>
                <w:szCs w:val="20"/>
              </w:rPr>
              <w:t>¿Qué diferencias tienen?</w:t>
            </w:r>
          </w:p>
          <w:p w:rsidR="00E844FD" w:rsidRDefault="00E844FD" w:rsidP="00EF7578">
            <w:pPr>
              <w:tabs>
                <w:tab w:val="left" w:pos="3193"/>
              </w:tabs>
              <w:rPr>
                <w:rFonts w:ascii="Tw Cen MT" w:hAnsi="Tw Cen MT"/>
                <w:noProof/>
                <w:sz w:val="20"/>
                <w:lang w:val="es-ES"/>
              </w:rPr>
            </w:pPr>
            <w:r w:rsidRPr="004D3526">
              <w:rPr>
                <w:rFonts w:ascii="Tw Cen MT" w:hAnsi="Tw Cen MT"/>
                <w:noProof/>
                <w:sz w:val="20"/>
                <w:lang w:val="es-ES"/>
              </w:rPr>
              <w:t>¿En que crees que han contrubuido a la historia este tipo de aparatos?</w:t>
            </w:r>
            <w:r>
              <w:rPr>
                <w:rFonts w:ascii="Tw Cen MT" w:hAnsi="Tw Cen MT"/>
                <w:noProof/>
                <w:sz w:val="20"/>
                <w:lang w:val="es-ES"/>
              </w:rPr>
              <w:t xml:space="preserve">     </w:t>
            </w:r>
          </w:p>
          <w:p w:rsidR="00E844FD" w:rsidRDefault="00E844FD" w:rsidP="00EF7578">
            <w:pPr>
              <w:tabs>
                <w:tab w:val="left" w:pos="3193"/>
              </w:tabs>
              <w:rPr>
                <w:rFonts w:ascii="Tw Cen MT" w:hAnsi="Tw Cen MT"/>
                <w:noProof/>
                <w:sz w:val="20"/>
                <w:lang w:val="es-ES"/>
              </w:rPr>
            </w:pPr>
            <w:r>
              <w:rPr>
                <w:rFonts w:ascii="Tw Cen MT" w:hAnsi="Tw Cen MT"/>
                <w:noProof/>
                <w:sz w:val="20"/>
                <w:lang w:val="es-ES"/>
              </w:rPr>
              <w:t>Dibujar en el cuaderno un ejemplo de un espejo concavo y uno convexo.</w:t>
            </w:r>
          </w:p>
          <w:p w:rsidR="00E844FD" w:rsidRDefault="00E844FD" w:rsidP="00B005AC">
            <w:pPr>
              <w:tabs>
                <w:tab w:val="left" w:pos="3193"/>
              </w:tabs>
              <w:jc w:val="center"/>
              <w:rPr>
                <w:rFonts w:ascii="Tw Cen MT" w:hAnsi="Tw Cen MT"/>
                <w:noProof/>
                <w:sz w:val="20"/>
                <w:lang w:val="es-ES"/>
              </w:rPr>
            </w:pPr>
            <w:r>
              <w:rPr>
                <w:rFonts w:ascii="Tw Cen MT" w:hAnsi="Tw Cen MT"/>
                <w:noProof/>
                <w:sz w:val="20"/>
                <w:lang w:eastAsia="es-MX"/>
              </w:rPr>
              <w:drawing>
                <wp:inline distT="0" distB="0" distL="0" distR="0">
                  <wp:extent cx="2638425" cy="685800"/>
                  <wp:effectExtent l="19050" t="0" r="9525" b="0"/>
                  <wp:docPr id="18" name="Imagen 4" descr="C:\Users\casa\Desktop\espejos-conca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a\Desktop\espejos-concavos.jpg"/>
                          <pic:cNvPicPr>
                            <a:picLocks noChangeAspect="1" noChangeArrowheads="1"/>
                          </pic:cNvPicPr>
                        </pic:nvPicPr>
                        <pic:blipFill>
                          <a:blip r:embed="rId12"/>
                          <a:srcRect/>
                          <a:stretch>
                            <a:fillRect/>
                          </a:stretch>
                        </pic:blipFill>
                        <pic:spPr bwMode="auto">
                          <a:xfrm>
                            <a:off x="0" y="0"/>
                            <a:ext cx="2639953" cy="686197"/>
                          </a:xfrm>
                          <a:prstGeom prst="rect">
                            <a:avLst/>
                          </a:prstGeom>
                          <a:noFill/>
                          <a:ln w="9525">
                            <a:noFill/>
                            <a:miter lim="800000"/>
                            <a:headEnd/>
                            <a:tailEnd/>
                          </a:ln>
                        </pic:spPr>
                      </pic:pic>
                    </a:graphicData>
                  </a:graphic>
                </wp:inline>
              </w:drawing>
            </w:r>
          </w:p>
          <w:p w:rsidR="00E844FD" w:rsidRPr="004D3526" w:rsidRDefault="00E844FD" w:rsidP="00EF7578">
            <w:pPr>
              <w:tabs>
                <w:tab w:val="left" w:pos="3193"/>
              </w:tabs>
              <w:rPr>
                <w:rFonts w:ascii="Tw Cen MT" w:hAnsi="Tw Cen MT"/>
                <w:noProof/>
                <w:sz w:val="20"/>
                <w:lang w:val="es-ES"/>
              </w:rPr>
            </w:pPr>
            <w:r>
              <w:rPr>
                <w:rFonts w:ascii="Tw Cen MT" w:hAnsi="Tw Cen MT"/>
                <w:noProof/>
                <w:sz w:val="20"/>
                <w:lang w:val="es-ES"/>
              </w:rPr>
              <w:t>Analizar las respuestas en plenaria para su retroalimentacion.</w:t>
            </w:r>
          </w:p>
        </w:tc>
        <w:tc>
          <w:tcPr>
            <w:tcW w:w="2204" w:type="dxa"/>
            <w:vMerge/>
            <w:shd w:val="clear" w:color="auto" w:fill="auto"/>
          </w:tcPr>
          <w:p w:rsidR="00E844FD" w:rsidRPr="00AD0D56" w:rsidRDefault="00E844FD" w:rsidP="00AD0D56">
            <w:pPr>
              <w:rPr>
                <w:rFonts w:ascii="Tw Cen MT" w:hAnsi="Tw Cen MT"/>
                <w:sz w:val="20"/>
                <w:szCs w:val="20"/>
              </w:rPr>
            </w:pPr>
          </w:p>
        </w:tc>
      </w:tr>
      <w:tr w:rsidR="00E844FD" w:rsidTr="00E844FD">
        <w:trPr>
          <w:cantSplit/>
          <w:trHeight w:val="600"/>
          <w:jc w:val="center"/>
        </w:trPr>
        <w:tc>
          <w:tcPr>
            <w:tcW w:w="469" w:type="dxa"/>
            <w:vMerge/>
            <w:tcBorders>
              <w:left w:val="dashSmallGap" w:sz="4" w:space="0" w:color="auto"/>
              <w:right w:val="dashSmallGap" w:sz="4" w:space="0" w:color="auto"/>
            </w:tcBorders>
            <w:shd w:val="clear" w:color="auto" w:fill="FFC000"/>
            <w:textDirection w:val="btLr"/>
          </w:tcPr>
          <w:p w:rsidR="00E844FD" w:rsidRPr="00016C11" w:rsidRDefault="00E844FD" w:rsidP="00AD0D56">
            <w:pPr>
              <w:ind w:left="113" w:right="113"/>
              <w:jc w:val="center"/>
              <w:rPr>
                <w:rFonts w:ascii="Tw Cen MT" w:hAnsi="Tw Cen MT"/>
              </w:rPr>
            </w:pPr>
          </w:p>
        </w:tc>
        <w:tc>
          <w:tcPr>
            <w:tcW w:w="1477" w:type="dxa"/>
            <w:tcBorders>
              <w:top w:val="dashSmallGap" w:sz="4" w:space="0" w:color="auto"/>
              <w:left w:val="single" w:sz="6" w:space="0" w:color="000000"/>
              <w:bottom w:val="dashSmallGap" w:sz="4" w:space="0" w:color="auto"/>
              <w:right w:val="single" w:sz="6" w:space="0" w:color="000000"/>
            </w:tcBorders>
            <w:shd w:val="clear" w:color="auto" w:fill="auto"/>
          </w:tcPr>
          <w:p w:rsidR="00E844FD" w:rsidRDefault="00E844FD"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E844FD" w:rsidRDefault="00E844FD" w:rsidP="00AD0D56">
            <w:pPr>
              <w:jc w:val="both"/>
              <w:rPr>
                <w:rFonts w:ascii="Tw Cen MT" w:eastAsia="Arial MT" w:hAnsi="Tw Cen MT" w:cs="Arial MT"/>
                <w:sz w:val="20"/>
                <w:szCs w:val="20"/>
              </w:rPr>
            </w:pPr>
          </w:p>
        </w:tc>
        <w:tc>
          <w:tcPr>
            <w:tcW w:w="2186" w:type="dxa"/>
            <w:tcBorders>
              <w:top w:val="dashSmallGap" w:sz="4" w:space="0" w:color="auto"/>
              <w:left w:val="single" w:sz="6" w:space="0" w:color="000000"/>
              <w:bottom w:val="dashSmallGap" w:sz="4" w:space="0" w:color="auto"/>
              <w:right w:val="single" w:sz="6" w:space="0" w:color="000000"/>
            </w:tcBorders>
            <w:shd w:val="clear" w:color="auto" w:fill="auto"/>
          </w:tcPr>
          <w:p w:rsidR="00E844FD" w:rsidRPr="00AD0D56" w:rsidRDefault="00E844FD" w:rsidP="00F469E3">
            <w:pPr>
              <w:jc w:val="both"/>
              <w:rPr>
                <w:rFonts w:ascii="Tw Cen MT" w:eastAsia="Arial MT" w:hAnsi="Tw Cen MT" w:cs="Arial MT"/>
                <w:sz w:val="20"/>
                <w:szCs w:val="20"/>
              </w:rPr>
            </w:pPr>
            <w:r>
              <w:rPr>
                <w:rFonts w:ascii="Tw Cen MT" w:eastAsia="Arial MT" w:hAnsi="Tw Cen MT" w:cs="Arial MT"/>
                <w:sz w:val="20"/>
                <w:szCs w:val="20"/>
              </w:rPr>
              <w:t>Reflexiona sobre la función y sobre algunas de las principales características de las cartas personales. Lee cartas personales (correo postal y/o electrónico).</w:t>
            </w:r>
          </w:p>
        </w:tc>
        <w:tc>
          <w:tcPr>
            <w:tcW w:w="7437" w:type="dxa"/>
            <w:tcBorders>
              <w:top w:val="dashSmallGap" w:sz="4" w:space="0" w:color="auto"/>
              <w:bottom w:val="dashSmallGap" w:sz="4" w:space="0" w:color="auto"/>
            </w:tcBorders>
            <w:shd w:val="clear" w:color="auto" w:fill="auto"/>
          </w:tcPr>
          <w:p w:rsidR="00E844FD" w:rsidRDefault="00E844FD" w:rsidP="00EF7578">
            <w:pPr>
              <w:rPr>
                <w:rFonts w:ascii="Tw Cen MT" w:hAnsi="Tw Cen MT"/>
                <w:sz w:val="20"/>
                <w:szCs w:val="20"/>
              </w:rPr>
            </w:pPr>
            <w:r>
              <w:rPr>
                <w:rFonts w:ascii="Tw Cen MT" w:hAnsi="Tw Cen MT"/>
                <w:sz w:val="20"/>
                <w:szCs w:val="20"/>
              </w:rPr>
              <w:t xml:space="preserve">Iniciemos, responde en tu cuaderno las siguientes preguntas, </w:t>
            </w:r>
          </w:p>
          <w:p w:rsidR="00E844FD" w:rsidRDefault="00E844FD" w:rsidP="00EF7578">
            <w:pPr>
              <w:rPr>
                <w:rFonts w:ascii="Tw Cen MT" w:hAnsi="Tw Cen MT"/>
                <w:sz w:val="20"/>
                <w:szCs w:val="20"/>
              </w:rPr>
            </w:pPr>
            <w:r>
              <w:rPr>
                <w:rFonts w:ascii="Tw Cen MT" w:hAnsi="Tw Cen MT"/>
                <w:sz w:val="20"/>
                <w:szCs w:val="20"/>
              </w:rPr>
              <w:t>¿Qué es una carta?</w:t>
            </w:r>
          </w:p>
          <w:p w:rsidR="00E844FD" w:rsidRDefault="00E844FD" w:rsidP="00EF7578">
            <w:pPr>
              <w:rPr>
                <w:rFonts w:ascii="Tw Cen MT" w:hAnsi="Tw Cen MT"/>
                <w:sz w:val="20"/>
                <w:szCs w:val="20"/>
              </w:rPr>
            </w:pPr>
            <w:r>
              <w:rPr>
                <w:rFonts w:ascii="Tw Cen MT" w:hAnsi="Tw Cen MT"/>
                <w:sz w:val="20"/>
                <w:szCs w:val="20"/>
              </w:rPr>
              <w:t>¿Para qué sirve una carta?</w:t>
            </w:r>
          </w:p>
          <w:p w:rsidR="00E844FD" w:rsidRDefault="00E844FD" w:rsidP="00EF7578">
            <w:pPr>
              <w:rPr>
                <w:rFonts w:ascii="Tw Cen MT" w:hAnsi="Tw Cen MT"/>
                <w:sz w:val="20"/>
                <w:szCs w:val="20"/>
              </w:rPr>
            </w:pPr>
            <w:r>
              <w:rPr>
                <w:rFonts w:ascii="Tw Cen MT" w:hAnsi="Tw Cen MT"/>
                <w:sz w:val="20"/>
                <w:szCs w:val="20"/>
              </w:rPr>
              <w:t>¿Alguna vez has recibido alguna carta?</w:t>
            </w:r>
          </w:p>
          <w:p w:rsidR="00E844FD" w:rsidRDefault="00E844FD" w:rsidP="00EF7578">
            <w:pPr>
              <w:rPr>
                <w:rFonts w:ascii="Tw Cen MT" w:hAnsi="Tw Cen MT"/>
                <w:sz w:val="20"/>
                <w:szCs w:val="20"/>
              </w:rPr>
            </w:pPr>
            <w:r>
              <w:rPr>
                <w:rFonts w:ascii="Tw Cen MT" w:hAnsi="Tw Cen MT"/>
                <w:sz w:val="20"/>
                <w:szCs w:val="20"/>
              </w:rPr>
              <w:t>¿Las has enviado a familiares o amigos por correo postal?</w:t>
            </w:r>
          </w:p>
          <w:p w:rsidR="00E844FD" w:rsidRDefault="00E844FD" w:rsidP="00EF7578">
            <w:pPr>
              <w:rPr>
                <w:rFonts w:ascii="Tw Cen MT" w:hAnsi="Tw Cen MT"/>
                <w:sz w:val="20"/>
                <w:szCs w:val="20"/>
              </w:rPr>
            </w:pPr>
            <w:r>
              <w:rPr>
                <w:rFonts w:ascii="Tw Cen MT" w:hAnsi="Tw Cen MT"/>
                <w:sz w:val="20"/>
                <w:szCs w:val="20"/>
              </w:rPr>
              <w:t>¿Recuerdas que información debe ir en el sobre?</w:t>
            </w:r>
          </w:p>
          <w:p w:rsidR="00E844FD" w:rsidRDefault="00E844FD" w:rsidP="00EF7578">
            <w:pPr>
              <w:rPr>
                <w:rFonts w:ascii="Tw Cen MT" w:hAnsi="Tw Cen MT"/>
                <w:sz w:val="20"/>
                <w:szCs w:val="20"/>
              </w:rPr>
            </w:pPr>
            <w:r>
              <w:rPr>
                <w:rFonts w:ascii="Tw Cen MT" w:hAnsi="Tw Cen MT"/>
                <w:sz w:val="20"/>
                <w:szCs w:val="20"/>
              </w:rPr>
              <w:t>¿Cómo debe escribirse?</w:t>
            </w:r>
          </w:p>
          <w:p w:rsidR="00E844FD" w:rsidRDefault="00E844FD" w:rsidP="00EF7578">
            <w:pPr>
              <w:rPr>
                <w:rFonts w:ascii="Tw Cen MT" w:hAnsi="Tw Cen MT"/>
                <w:sz w:val="20"/>
                <w:szCs w:val="20"/>
              </w:rPr>
            </w:pPr>
            <w:r>
              <w:rPr>
                <w:rFonts w:ascii="Tw Cen MT" w:hAnsi="Tw Cen MT"/>
                <w:sz w:val="20"/>
                <w:szCs w:val="20"/>
              </w:rPr>
              <w:t>¿Se puede ilustrar?</w:t>
            </w:r>
          </w:p>
          <w:p w:rsidR="00E844FD" w:rsidRDefault="00E844FD" w:rsidP="00F9270F">
            <w:pPr>
              <w:jc w:val="center"/>
              <w:rPr>
                <w:rFonts w:ascii="Tw Cen MT" w:hAnsi="Tw Cen MT"/>
                <w:sz w:val="20"/>
                <w:szCs w:val="20"/>
              </w:rPr>
            </w:pPr>
            <w:r>
              <w:rPr>
                <w:rFonts w:ascii="Tw Cen MT" w:hAnsi="Tw Cen MT"/>
                <w:noProof/>
                <w:sz w:val="20"/>
                <w:szCs w:val="20"/>
                <w:lang w:eastAsia="es-MX"/>
              </w:rPr>
              <w:drawing>
                <wp:inline distT="0" distB="0" distL="0" distR="0">
                  <wp:extent cx="2600325" cy="1762125"/>
                  <wp:effectExtent l="19050" t="0" r="9525" b="0"/>
                  <wp:docPr id="19" name="Imagen 5" descr="C:\Users\casa\Desktop\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a\Desktop\descarga (1).jpg"/>
                          <pic:cNvPicPr>
                            <a:picLocks noChangeAspect="1" noChangeArrowheads="1"/>
                          </pic:cNvPicPr>
                        </pic:nvPicPr>
                        <pic:blipFill>
                          <a:blip r:embed="rId13"/>
                          <a:srcRect/>
                          <a:stretch>
                            <a:fillRect/>
                          </a:stretch>
                        </pic:blipFill>
                        <pic:spPr bwMode="auto">
                          <a:xfrm>
                            <a:off x="0" y="0"/>
                            <a:ext cx="2600325" cy="1762125"/>
                          </a:xfrm>
                          <a:prstGeom prst="rect">
                            <a:avLst/>
                          </a:prstGeom>
                          <a:noFill/>
                          <a:ln w="9525">
                            <a:noFill/>
                            <a:miter lim="800000"/>
                            <a:headEnd/>
                            <a:tailEnd/>
                          </a:ln>
                        </pic:spPr>
                      </pic:pic>
                    </a:graphicData>
                  </a:graphic>
                </wp:inline>
              </w:drawing>
            </w:r>
          </w:p>
          <w:p w:rsidR="00E844FD" w:rsidRDefault="00E844FD" w:rsidP="00EF7578">
            <w:pPr>
              <w:rPr>
                <w:rFonts w:ascii="Tw Cen MT" w:hAnsi="Tw Cen MT"/>
                <w:sz w:val="20"/>
                <w:szCs w:val="20"/>
              </w:rPr>
            </w:pPr>
            <w:r>
              <w:rPr>
                <w:rFonts w:ascii="Tw Cen MT" w:hAnsi="Tw Cen MT"/>
                <w:sz w:val="20"/>
                <w:szCs w:val="20"/>
              </w:rPr>
              <w:t>Analizar las respuestas en plenaria para su retroalimentación.</w:t>
            </w:r>
          </w:p>
          <w:p w:rsidR="00E844FD" w:rsidRDefault="00E844FD" w:rsidP="00EF7578">
            <w:pPr>
              <w:rPr>
                <w:rFonts w:ascii="Tw Cen MT" w:hAnsi="Tw Cen MT"/>
                <w:sz w:val="20"/>
                <w:szCs w:val="20"/>
              </w:rPr>
            </w:pPr>
          </w:p>
          <w:p w:rsidR="00E844FD" w:rsidRPr="00AD0D56" w:rsidRDefault="00E844FD" w:rsidP="00EF7578">
            <w:pPr>
              <w:rPr>
                <w:rFonts w:ascii="Tw Cen MT" w:hAnsi="Tw Cen MT"/>
                <w:sz w:val="20"/>
                <w:szCs w:val="20"/>
              </w:rPr>
            </w:pPr>
          </w:p>
        </w:tc>
        <w:tc>
          <w:tcPr>
            <w:tcW w:w="2204" w:type="dxa"/>
            <w:vMerge/>
            <w:shd w:val="clear" w:color="auto" w:fill="auto"/>
          </w:tcPr>
          <w:p w:rsidR="00E844FD" w:rsidRPr="00AD0D56" w:rsidRDefault="00E844FD" w:rsidP="00AD0D56">
            <w:pPr>
              <w:rPr>
                <w:rFonts w:ascii="Tw Cen MT" w:hAnsi="Tw Cen MT"/>
                <w:sz w:val="20"/>
                <w:szCs w:val="20"/>
              </w:rPr>
            </w:pPr>
          </w:p>
        </w:tc>
      </w:tr>
      <w:tr w:rsidR="00E844FD" w:rsidTr="00E844FD">
        <w:trPr>
          <w:cantSplit/>
          <w:trHeight w:val="480"/>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E844FD" w:rsidRPr="00016C11" w:rsidRDefault="00E844FD" w:rsidP="00AD0D56">
            <w:pPr>
              <w:ind w:left="113" w:right="113"/>
              <w:jc w:val="center"/>
              <w:rPr>
                <w:rFonts w:ascii="Tw Cen MT" w:hAnsi="Tw Cen MT"/>
              </w:rPr>
            </w:pPr>
          </w:p>
        </w:tc>
        <w:tc>
          <w:tcPr>
            <w:tcW w:w="1477" w:type="dxa"/>
            <w:tcBorders>
              <w:top w:val="dashSmallGap" w:sz="4" w:space="0" w:color="auto"/>
              <w:left w:val="single" w:sz="6" w:space="0" w:color="000000"/>
              <w:bottom w:val="single" w:sz="6" w:space="0" w:color="000000"/>
              <w:right w:val="single" w:sz="6" w:space="0" w:color="000000"/>
            </w:tcBorders>
            <w:shd w:val="clear" w:color="auto" w:fill="auto"/>
          </w:tcPr>
          <w:p w:rsidR="00E844FD" w:rsidRDefault="00E844FD" w:rsidP="009B1E87">
            <w:pPr>
              <w:rPr>
                <w:rFonts w:ascii="Tw Cen MT" w:eastAsia="Arial MT" w:hAnsi="Tw Cen MT" w:cs="Arial MT"/>
                <w:sz w:val="20"/>
                <w:szCs w:val="20"/>
              </w:rPr>
            </w:pPr>
            <w:r>
              <w:rPr>
                <w:rFonts w:ascii="Tw Cen MT" w:eastAsia="Arial MT" w:hAnsi="Tw Cen MT" w:cs="Arial MT"/>
                <w:sz w:val="20"/>
                <w:szCs w:val="20"/>
              </w:rPr>
              <w:t xml:space="preserve">Historia </w:t>
            </w:r>
          </w:p>
          <w:p w:rsidR="00E844FD" w:rsidRDefault="00E844FD" w:rsidP="00AD0D56">
            <w:pPr>
              <w:jc w:val="both"/>
              <w:rPr>
                <w:rFonts w:ascii="Tw Cen MT" w:eastAsia="Arial MT" w:hAnsi="Tw Cen MT" w:cs="Arial MT"/>
                <w:sz w:val="20"/>
                <w:szCs w:val="20"/>
              </w:rPr>
            </w:pPr>
          </w:p>
        </w:tc>
        <w:tc>
          <w:tcPr>
            <w:tcW w:w="2186" w:type="dxa"/>
            <w:tcBorders>
              <w:top w:val="dashSmallGap" w:sz="4" w:space="0" w:color="auto"/>
              <w:left w:val="single" w:sz="6" w:space="0" w:color="000000"/>
              <w:bottom w:val="single" w:sz="6" w:space="0" w:color="000000"/>
              <w:right w:val="single" w:sz="6" w:space="0" w:color="000000"/>
            </w:tcBorders>
            <w:shd w:val="clear" w:color="auto" w:fill="auto"/>
          </w:tcPr>
          <w:p w:rsidR="00E844FD" w:rsidRPr="00AD0D56" w:rsidRDefault="00E844FD" w:rsidP="00F469E3">
            <w:pPr>
              <w:jc w:val="both"/>
              <w:rPr>
                <w:rFonts w:ascii="Tw Cen MT" w:eastAsia="Arial MT" w:hAnsi="Tw Cen MT" w:cs="Arial MT"/>
                <w:sz w:val="20"/>
                <w:szCs w:val="20"/>
              </w:rPr>
            </w:pPr>
            <w:r>
              <w:rPr>
                <w:rFonts w:ascii="Tw Cen MT" w:eastAsia="Arial MT" w:hAnsi="Tw Cen MT" w:cs="Arial MT"/>
                <w:sz w:val="20"/>
                <w:szCs w:val="20"/>
              </w:rPr>
              <w:t xml:space="preserve">Identifica causas de la formación de las monarquías europeas. </w:t>
            </w:r>
          </w:p>
        </w:tc>
        <w:tc>
          <w:tcPr>
            <w:tcW w:w="7437" w:type="dxa"/>
            <w:tcBorders>
              <w:top w:val="dashSmallGap" w:sz="4" w:space="0" w:color="auto"/>
            </w:tcBorders>
            <w:shd w:val="clear" w:color="auto" w:fill="auto"/>
          </w:tcPr>
          <w:p w:rsidR="00E844FD" w:rsidRDefault="00E844FD" w:rsidP="00B253CE">
            <w:pPr>
              <w:rPr>
                <w:rFonts w:ascii="Tw Cen MT" w:hAnsi="Tw Cen MT"/>
                <w:sz w:val="20"/>
                <w:szCs w:val="20"/>
              </w:rPr>
            </w:pPr>
            <w:r>
              <w:rPr>
                <w:rFonts w:ascii="Tw Cen MT" w:hAnsi="Tw Cen MT"/>
                <w:sz w:val="20"/>
                <w:szCs w:val="20"/>
              </w:rPr>
              <w:t xml:space="preserve">Leer el tema “La formación de las monarquías europeas: España, Portugal, Inglaterra y Francia”, el cual se encuentra ubicado en las </w:t>
            </w:r>
            <w:r w:rsidRPr="004D3526">
              <w:rPr>
                <w:rFonts w:ascii="Tw Cen MT" w:hAnsi="Tw Cen MT"/>
                <w:sz w:val="20"/>
                <w:szCs w:val="20"/>
                <w:u w:val="single"/>
              </w:rPr>
              <w:t xml:space="preserve">páginas 116 y 117 </w:t>
            </w:r>
            <w:r>
              <w:rPr>
                <w:rFonts w:ascii="Tw Cen MT" w:hAnsi="Tw Cen MT"/>
                <w:sz w:val="20"/>
                <w:szCs w:val="20"/>
              </w:rPr>
              <w:t>del libro de texto. Posteriormente subrayar los aspectos que consideres más importantes, después realizar un resumen en el cuaderno con las ideas rescatadas con anterioridad.</w:t>
            </w:r>
          </w:p>
          <w:p w:rsidR="00E844FD" w:rsidRDefault="00E844FD" w:rsidP="00B253CE">
            <w:pPr>
              <w:rPr>
                <w:rFonts w:ascii="Tw Cen MT" w:hAnsi="Tw Cen MT"/>
                <w:sz w:val="20"/>
                <w:szCs w:val="20"/>
              </w:rPr>
            </w:pPr>
            <w:r>
              <w:rPr>
                <w:rFonts w:ascii="Tw Cen MT" w:hAnsi="Tw Cen MT"/>
                <w:sz w:val="20"/>
                <w:szCs w:val="20"/>
              </w:rPr>
              <w:t>Nota: también se puede realizar un cuadro sinóptico para organizar la información.</w:t>
            </w:r>
          </w:p>
          <w:p w:rsidR="00E844FD" w:rsidRDefault="00E844FD" w:rsidP="00B253CE">
            <w:pPr>
              <w:rPr>
                <w:rFonts w:ascii="Tw Cen MT" w:hAnsi="Tw Cen MT"/>
                <w:sz w:val="20"/>
                <w:szCs w:val="20"/>
              </w:rPr>
            </w:pPr>
          </w:p>
          <w:p w:rsidR="00E844FD" w:rsidRDefault="00E844FD" w:rsidP="0058149D">
            <w:pPr>
              <w:jc w:val="center"/>
              <w:rPr>
                <w:rFonts w:ascii="Tw Cen MT" w:hAnsi="Tw Cen MT"/>
                <w:sz w:val="20"/>
                <w:szCs w:val="20"/>
              </w:rPr>
            </w:pPr>
            <w:r>
              <w:rPr>
                <w:rFonts w:ascii="Tw Cen MT" w:hAnsi="Tw Cen MT"/>
                <w:noProof/>
                <w:sz w:val="20"/>
                <w:szCs w:val="20"/>
                <w:lang w:eastAsia="es-MX"/>
              </w:rPr>
              <w:drawing>
                <wp:inline distT="0" distB="0" distL="0" distR="0">
                  <wp:extent cx="1323975" cy="1600200"/>
                  <wp:effectExtent l="19050" t="0" r="9525" b="0"/>
                  <wp:docPr id="20" name="Imagen 6" descr="C:\Users\casa\Desktop\haciendo-resu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a\Desktop\haciendo-resumen.png"/>
                          <pic:cNvPicPr>
                            <a:picLocks noChangeAspect="1" noChangeArrowheads="1"/>
                          </pic:cNvPicPr>
                        </pic:nvPicPr>
                        <pic:blipFill>
                          <a:blip r:embed="rId14"/>
                          <a:srcRect/>
                          <a:stretch>
                            <a:fillRect/>
                          </a:stretch>
                        </pic:blipFill>
                        <pic:spPr bwMode="auto">
                          <a:xfrm>
                            <a:off x="0" y="0"/>
                            <a:ext cx="1323975" cy="1600200"/>
                          </a:xfrm>
                          <a:prstGeom prst="rect">
                            <a:avLst/>
                          </a:prstGeom>
                          <a:noFill/>
                          <a:ln w="9525">
                            <a:noFill/>
                            <a:miter lim="800000"/>
                            <a:headEnd/>
                            <a:tailEnd/>
                          </a:ln>
                        </pic:spPr>
                      </pic:pic>
                    </a:graphicData>
                  </a:graphic>
                </wp:inline>
              </w:drawing>
            </w:r>
          </w:p>
          <w:p w:rsidR="00E844FD" w:rsidRDefault="00E844FD" w:rsidP="00B253CE">
            <w:pPr>
              <w:rPr>
                <w:rFonts w:ascii="Tw Cen MT" w:hAnsi="Tw Cen MT"/>
                <w:sz w:val="20"/>
                <w:szCs w:val="20"/>
              </w:rPr>
            </w:pPr>
            <w:r>
              <w:rPr>
                <w:rFonts w:ascii="Tw Cen MT" w:hAnsi="Tw Cen MT"/>
                <w:sz w:val="20"/>
                <w:szCs w:val="20"/>
              </w:rPr>
              <w:t>Analizar el trabajo en plenaria para su corrección y retroalimentación.</w:t>
            </w:r>
          </w:p>
          <w:p w:rsidR="00E844FD" w:rsidRDefault="00E844FD" w:rsidP="00B253CE">
            <w:pPr>
              <w:rPr>
                <w:rFonts w:ascii="Tw Cen MT" w:hAnsi="Tw Cen MT"/>
                <w:sz w:val="20"/>
                <w:szCs w:val="20"/>
              </w:rPr>
            </w:pPr>
          </w:p>
          <w:p w:rsidR="00E844FD" w:rsidRDefault="00E844FD" w:rsidP="00B253CE">
            <w:pPr>
              <w:rPr>
                <w:rFonts w:ascii="Tw Cen MT" w:hAnsi="Tw Cen MT"/>
                <w:sz w:val="20"/>
                <w:szCs w:val="20"/>
              </w:rPr>
            </w:pPr>
          </w:p>
          <w:p w:rsidR="00E844FD" w:rsidRPr="00AD0D56" w:rsidRDefault="00E844FD" w:rsidP="00B253CE">
            <w:pPr>
              <w:rPr>
                <w:rFonts w:ascii="Tw Cen MT" w:hAnsi="Tw Cen MT"/>
                <w:sz w:val="20"/>
                <w:szCs w:val="20"/>
              </w:rPr>
            </w:pPr>
          </w:p>
        </w:tc>
        <w:tc>
          <w:tcPr>
            <w:tcW w:w="2204" w:type="dxa"/>
            <w:vMerge/>
            <w:shd w:val="clear" w:color="auto" w:fill="auto"/>
          </w:tcPr>
          <w:p w:rsidR="00E844FD" w:rsidRPr="00AD0D56" w:rsidRDefault="00E844FD" w:rsidP="00AD0D56">
            <w:pPr>
              <w:rPr>
                <w:rFonts w:ascii="Tw Cen MT" w:hAnsi="Tw Cen MT"/>
                <w:sz w:val="20"/>
                <w:szCs w:val="20"/>
              </w:rPr>
            </w:pPr>
          </w:p>
        </w:tc>
      </w:tr>
      <w:tr w:rsidR="00E844FD" w:rsidTr="00E844FD">
        <w:tblPrEx>
          <w:tblBorders>
            <w:top w:val="none" w:sz="0" w:space="0" w:color="auto"/>
          </w:tblBorders>
        </w:tblPrEx>
        <w:trPr>
          <w:trHeight w:val="230"/>
          <w:jc w:val="center"/>
        </w:trPr>
        <w:tc>
          <w:tcPr>
            <w:tcW w:w="469" w:type="dxa"/>
            <w:tcBorders>
              <w:top w:val="nil"/>
              <w:left w:val="nil"/>
              <w:right w:val="dashSmallGap" w:sz="4" w:space="0" w:color="auto"/>
            </w:tcBorders>
          </w:tcPr>
          <w:p w:rsidR="00E844FD" w:rsidRDefault="00E844FD" w:rsidP="00AD0D56">
            <w:pPr>
              <w:jc w:val="center"/>
              <w:rPr>
                <w:rFonts w:ascii="Tw Cen MT" w:hAnsi="Tw Cen MT"/>
              </w:rPr>
            </w:pPr>
          </w:p>
          <w:p w:rsidR="00E844FD" w:rsidRDefault="00E844FD" w:rsidP="00833AB0">
            <w:pPr>
              <w:rPr>
                <w:rFonts w:ascii="Tw Cen MT" w:hAnsi="Tw Cen MT"/>
              </w:rPr>
            </w:pPr>
          </w:p>
        </w:tc>
        <w:tc>
          <w:tcPr>
            <w:tcW w:w="1477"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E844FD" w:rsidRDefault="00E844FD" w:rsidP="00AD0D56">
            <w:pPr>
              <w:jc w:val="center"/>
              <w:rPr>
                <w:rFonts w:ascii="Tw Cen MT" w:hAnsi="Tw Cen MT"/>
              </w:rPr>
            </w:pPr>
            <w:r>
              <w:rPr>
                <w:rFonts w:ascii="Tw Cen MT" w:hAnsi="Tw Cen MT"/>
              </w:rPr>
              <w:t>ASIGNATURA</w:t>
            </w:r>
          </w:p>
        </w:tc>
        <w:tc>
          <w:tcPr>
            <w:tcW w:w="218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E844FD" w:rsidRDefault="00E844FD" w:rsidP="00AD0D56">
            <w:pPr>
              <w:jc w:val="center"/>
              <w:rPr>
                <w:rFonts w:ascii="Tw Cen MT" w:hAnsi="Tw Cen MT"/>
              </w:rPr>
            </w:pPr>
            <w:r>
              <w:rPr>
                <w:rFonts w:ascii="Tw Cen MT" w:hAnsi="Tw Cen MT"/>
              </w:rPr>
              <w:t>APRENDIZAJE ESPERADO</w:t>
            </w:r>
          </w:p>
        </w:tc>
        <w:tc>
          <w:tcPr>
            <w:tcW w:w="7437"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E844FD" w:rsidRDefault="00E844FD" w:rsidP="00AD0D56">
            <w:pPr>
              <w:jc w:val="center"/>
              <w:rPr>
                <w:rFonts w:ascii="Tw Cen MT" w:hAnsi="Tw Cen MT"/>
              </w:rPr>
            </w:pPr>
            <w:r>
              <w:rPr>
                <w:rFonts w:ascii="Tw Cen MT" w:hAnsi="Tw Cen MT"/>
              </w:rPr>
              <w:t>ACTIVIDADES</w:t>
            </w:r>
          </w:p>
        </w:tc>
        <w:tc>
          <w:tcPr>
            <w:tcW w:w="2204"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E844FD" w:rsidRDefault="00E844FD" w:rsidP="00AD0D56">
            <w:pPr>
              <w:jc w:val="center"/>
              <w:rPr>
                <w:rFonts w:ascii="Tw Cen MT" w:hAnsi="Tw Cen MT"/>
              </w:rPr>
            </w:pPr>
            <w:r>
              <w:rPr>
                <w:rFonts w:ascii="Tw Cen MT" w:hAnsi="Tw Cen MT"/>
              </w:rPr>
              <w:t>SEGUIMIENTO Y RETROALIMENTACIÓN</w:t>
            </w:r>
          </w:p>
        </w:tc>
      </w:tr>
      <w:tr w:rsidR="00E844FD" w:rsidTr="00E844FD">
        <w:tblPrEx>
          <w:tblBorders>
            <w:top w:val="none" w:sz="0" w:space="0" w:color="auto"/>
          </w:tblBorders>
        </w:tblPrEx>
        <w:trPr>
          <w:cantSplit/>
          <w:trHeight w:val="480"/>
          <w:jc w:val="center"/>
        </w:trPr>
        <w:tc>
          <w:tcPr>
            <w:tcW w:w="469" w:type="dxa"/>
            <w:vMerge w:val="restart"/>
            <w:shd w:val="clear" w:color="auto" w:fill="ED7D31" w:themeFill="accent2"/>
            <w:textDirection w:val="btLr"/>
          </w:tcPr>
          <w:p w:rsidR="00E844FD" w:rsidRPr="00016C11" w:rsidRDefault="00E844FD" w:rsidP="00F4142B">
            <w:pPr>
              <w:ind w:left="113" w:right="113"/>
              <w:jc w:val="center"/>
              <w:rPr>
                <w:rFonts w:ascii="Tw Cen MT" w:hAnsi="Tw Cen MT"/>
              </w:rPr>
            </w:pPr>
            <w:r>
              <w:rPr>
                <w:rFonts w:ascii="Tw Cen MT" w:hAnsi="Tw Cen MT"/>
              </w:rPr>
              <w:t xml:space="preserve">MIÉRCOLES </w:t>
            </w:r>
          </w:p>
        </w:tc>
        <w:tc>
          <w:tcPr>
            <w:tcW w:w="1477" w:type="dxa"/>
            <w:tcBorders>
              <w:top w:val="dashSmallGap" w:sz="4" w:space="0" w:color="auto"/>
              <w:left w:val="single" w:sz="7" w:space="0" w:color="000000"/>
              <w:bottom w:val="dashSmallGap" w:sz="4" w:space="0" w:color="auto"/>
              <w:right w:val="dashSmallGap" w:sz="4" w:space="0" w:color="auto"/>
            </w:tcBorders>
            <w:shd w:val="clear" w:color="auto" w:fill="auto"/>
          </w:tcPr>
          <w:p w:rsidR="00E844FD" w:rsidRPr="00F4142B" w:rsidRDefault="00E844FD" w:rsidP="003371DC">
            <w:pPr>
              <w:rPr>
                <w:rFonts w:ascii="Tw Cen MT" w:hAnsi="Tw Cen MT"/>
                <w:sz w:val="20"/>
                <w:szCs w:val="20"/>
              </w:rPr>
            </w:pPr>
            <w:r>
              <w:rPr>
                <w:rFonts w:ascii="Tw Cen MT" w:hAnsi="Tw Cen MT"/>
                <w:sz w:val="20"/>
                <w:szCs w:val="20"/>
              </w:rPr>
              <w:t xml:space="preserve">Cívica y ética en dialogo </w:t>
            </w:r>
          </w:p>
        </w:tc>
        <w:tc>
          <w:tcPr>
            <w:tcW w:w="2186" w:type="dxa"/>
            <w:tcBorders>
              <w:top w:val="dashSmallGap" w:sz="4" w:space="0" w:color="auto"/>
              <w:left w:val="dashSmallGap" w:sz="4" w:space="0" w:color="auto"/>
              <w:bottom w:val="dashSmallGap" w:sz="4" w:space="0" w:color="auto"/>
              <w:right w:val="dashSmallGap" w:sz="4" w:space="0" w:color="auto"/>
            </w:tcBorders>
            <w:shd w:val="clear" w:color="auto" w:fill="auto"/>
          </w:tcPr>
          <w:p w:rsidR="00E844FD" w:rsidRPr="00F4142B" w:rsidRDefault="00E844FD" w:rsidP="00F469E3">
            <w:pPr>
              <w:rPr>
                <w:rFonts w:ascii="Tw Cen MT" w:hAnsi="Tw Cen MT"/>
                <w:sz w:val="20"/>
                <w:szCs w:val="20"/>
              </w:rPr>
            </w:pPr>
            <w:r w:rsidRPr="0066694F">
              <w:rPr>
                <w:rFonts w:ascii="Tw Cen MT" w:hAnsi="Tw Cen MT"/>
                <w:sz w:val="16"/>
                <w:szCs w:val="20"/>
              </w:rPr>
              <w:t xml:space="preserve">Valora la democracia como un proceso dinámico en construcción y la reconoce como una forma de gobierno y de vida que implica corresponsabilidad entre la ciudadanía y el gobierno. </w:t>
            </w:r>
          </w:p>
        </w:tc>
        <w:tc>
          <w:tcPr>
            <w:tcW w:w="7437" w:type="dxa"/>
            <w:tcBorders>
              <w:top w:val="dashSmallGap" w:sz="4" w:space="0" w:color="auto"/>
            </w:tcBorders>
          </w:tcPr>
          <w:p w:rsidR="00E844FD" w:rsidRDefault="00E844FD" w:rsidP="00B253CE">
            <w:pPr>
              <w:jc w:val="both"/>
              <w:rPr>
                <w:rFonts w:ascii="Tw Cen MT" w:hAnsi="Tw Cen MT"/>
                <w:sz w:val="20"/>
                <w:szCs w:val="20"/>
              </w:rPr>
            </w:pPr>
            <w:r>
              <w:rPr>
                <w:rFonts w:ascii="Tw Cen MT" w:hAnsi="Tw Cen MT"/>
                <w:sz w:val="20"/>
                <w:szCs w:val="20"/>
              </w:rPr>
              <w:t xml:space="preserve">Solicitar a los alumnos que escriban en su cuaderno el objetivo de democracia que aparece en la </w:t>
            </w:r>
            <w:r w:rsidRPr="004D3526">
              <w:rPr>
                <w:rFonts w:ascii="Tw Cen MT" w:hAnsi="Tw Cen MT"/>
                <w:sz w:val="20"/>
                <w:szCs w:val="20"/>
                <w:u w:val="single"/>
              </w:rPr>
              <w:t>página 128</w:t>
            </w:r>
            <w:r>
              <w:rPr>
                <w:rFonts w:ascii="Tw Cen MT" w:hAnsi="Tw Cen MT"/>
                <w:sz w:val="20"/>
                <w:szCs w:val="20"/>
              </w:rPr>
              <w:t xml:space="preserve"> del libro de Formación Cívica y Ética. </w:t>
            </w:r>
          </w:p>
          <w:p w:rsidR="00E844FD" w:rsidRPr="00ED3546" w:rsidRDefault="00E844FD" w:rsidP="00E844FD">
            <w:pPr>
              <w:jc w:val="both"/>
              <w:rPr>
                <w:rFonts w:ascii="Tw Cen MT" w:hAnsi="Tw Cen MT"/>
                <w:sz w:val="20"/>
                <w:szCs w:val="20"/>
              </w:rPr>
            </w:pPr>
            <w:r>
              <w:rPr>
                <w:rFonts w:ascii="Tw Cen MT" w:hAnsi="Tw Cen MT"/>
                <w:sz w:val="20"/>
                <w:szCs w:val="20"/>
              </w:rPr>
              <w:t xml:space="preserve">A manera de plenaria cuestionen sobre problemáticas que se presentan en el aula y anotarlas en el cuaderno. </w:t>
            </w:r>
          </w:p>
        </w:tc>
        <w:tc>
          <w:tcPr>
            <w:tcW w:w="2204" w:type="dxa"/>
            <w:vMerge w:val="restart"/>
            <w:tcBorders>
              <w:top w:val="dashSmallGap" w:sz="4" w:space="0" w:color="auto"/>
            </w:tcBorders>
          </w:tcPr>
          <w:p w:rsidR="00E844FD" w:rsidRDefault="00E844FD" w:rsidP="00F4142B">
            <w:pPr>
              <w:jc w:val="both"/>
              <w:rPr>
                <w:rFonts w:ascii="Tw Cen MT" w:hAnsi="Tw Cen MT"/>
                <w:sz w:val="20"/>
                <w:szCs w:val="20"/>
              </w:rPr>
            </w:pPr>
          </w:p>
          <w:p w:rsidR="00E844FD" w:rsidRPr="00016C11" w:rsidRDefault="00E844FD" w:rsidP="00E26953">
            <w:pPr>
              <w:jc w:val="both"/>
              <w:rPr>
                <w:rFonts w:ascii="Tw Cen MT" w:hAnsi="Tw Cen MT"/>
                <w:sz w:val="20"/>
                <w:szCs w:val="20"/>
              </w:rPr>
            </w:pPr>
            <w:r>
              <w:rPr>
                <w:rFonts w:ascii="Tw Cen MT" w:hAnsi="Tw Cen MT"/>
                <w:sz w:val="20"/>
                <w:szCs w:val="20"/>
              </w:rPr>
              <w:t xml:space="preserve"> </w:t>
            </w:r>
          </w:p>
        </w:tc>
      </w:tr>
      <w:tr w:rsidR="00E844FD" w:rsidTr="00E844FD">
        <w:tblPrEx>
          <w:tblBorders>
            <w:top w:val="none" w:sz="0" w:space="0" w:color="auto"/>
          </w:tblBorders>
        </w:tblPrEx>
        <w:trPr>
          <w:cantSplit/>
          <w:trHeight w:val="470"/>
          <w:jc w:val="center"/>
        </w:trPr>
        <w:tc>
          <w:tcPr>
            <w:tcW w:w="469" w:type="dxa"/>
            <w:vMerge/>
            <w:shd w:val="clear" w:color="auto" w:fill="ED7D31" w:themeFill="accent2"/>
            <w:textDirection w:val="btLr"/>
          </w:tcPr>
          <w:p w:rsidR="00E844FD" w:rsidRDefault="00E844FD" w:rsidP="00F4142B">
            <w:pPr>
              <w:ind w:left="113" w:right="113"/>
              <w:jc w:val="center"/>
              <w:rPr>
                <w:rFonts w:ascii="Tw Cen MT" w:hAnsi="Tw Cen MT"/>
              </w:rPr>
            </w:pPr>
          </w:p>
        </w:tc>
        <w:tc>
          <w:tcPr>
            <w:tcW w:w="1477" w:type="dxa"/>
            <w:tcBorders>
              <w:top w:val="dashSmallGap" w:sz="4" w:space="0" w:color="auto"/>
              <w:left w:val="single" w:sz="7" w:space="0" w:color="000000"/>
              <w:bottom w:val="dashSmallGap" w:sz="4" w:space="0" w:color="auto"/>
              <w:right w:val="dashSmallGap" w:sz="4" w:space="0" w:color="auto"/>
            </w:tcBorders>
            <w:shd w:val="clear" w:color="auto" w:fill="auto"/>
          </w:tcPr>
          <w:p w:rsidR="00E844FD" w:rsidRPr="00F4142B" w:rsidRDefault="00E844FD" w:rsidP="003371DC">
            <w:pPr>
              <w:rPr>
                <w:rFonts w:ascii="Tw Cen MT" w:hAnsi="Tw Cen MT"/>
                <w:sz w:val="20"/>
                <w:szCs w:val="20"/>
              </w:rPr>
            </w:pPr>
            <w:r>
              <w:rPr>
                <w:rFonts w:ascii="Tw Cen MT" w:hAnsi="Tw Cen MT"/>
                <w:sz w:val="20"/>
                <w:szCs w:val="20"/>
              </w:rPr>
              <w:t xml:space="preserve">Artes </w:t>
            </w:r>
          </w:p>
        </w:tc>
        <w:tc>
          <w:tcPr>
            <w:tcW w:w="2186" w:type="dxa"/>
            <w:tcBorders>
              <w:top w:val="dashSmallGap" w:sz="4" w:space="0" w:color="auto"/>
              <w:left w:val="dashSmallGap" w:sz="4" w:space="0" w:color="auto"/>
              <w:bottom w:val="dashSmallGap" w:sz="4" w:space="0" w:color="auto"/>
              <w:right w:val="dashSmallGap" w:sz="4" w:space="0" w:color="auto"/>
            </w:tcBorders>
            <w:shd w:val="clear" w:color="auto" w:fill="auto"/>
          </w:tcPr>
          <w:p w:rsidR="00E844FD" w:rsidRPr="00F4142B" w:rsidRDefault="00E844FD" w:rsidP="00F469E3">
            <w:pPr>
              <w:rPr>
                <w:rFonts w:ascii="Tw Cen MT" w:hAnsi="Tw Cen MT"/>
                <w:sz w:val="20"/>
                <w:szCs w:val="20"/>
              </w:rPr>
            </w:pPr>
            <w:r>
              <w:rPr>
                <w:rFonts w:ascii="Tw Cen MT" w:hAnsi="Tw Cen MT"/>
                <w:sz w:val="20"/>
                <w:szCs w:val="20"/>
              </w:rPr>
              <w:t xml:space="preserve">Utiliza la forma, el color y los sonidos para construir la historia de un personaje </w:t>
            </w:r>
          </w:p>
        </w:tc>
        <w:tc>
          <w:tcPr>
            <w:tcW w:w="7437" w:type="dxa"/>
            <w:tcBorders>
              <w:top w:val="dashSmallGap" w:sz="4" w:space="0" w:color="auto"/>
            </w:tcBorders>
          </w:tcPr>
          <w:p w:rsidR="00E844FD" w:rsidRDefault="00E844FD" w:rsidP="00E844FD">
            <w:pPr>
              <w:jc w:val="both"/>
              <w:rPr>
                <w:rFonts w:ascii="Tw Cen MT" w:hAnsi="Tw Cen MT"/>
                <w:sz w:val="20"/>
                <w:szCs w:val="20"/>
              </w:rPr>
            </w:pPr>
            <w:r>
              <w:rPr>
                <w:rFonts w:ascii="Tw Cen MT" w:hAnsi="Tw Cen MT"/>
                <w:sz w:val="20"/>
                <w:szCs w:val="20"/>
              </w:rPr>
              <w:t xml:space="preserve">En equipos de tres integrantes deberán escribir un cuento, el cual debe tener inicio, desarrollo y cierre, dialogo de los personajes y agregar dibujos. </w:t>
            </w:r>
          </w:p>
          <w:p w:rsidR="00E844FD" w:rsidRPr="00ED3546" w:rsidRDefault="00E844FD" w:rsidP="00E844FD">
            <w:pPr>
              <w:jc w:val="both"/>
              <w:rPr>
                <w:rFonts w:ascii="Tw Cen MT" w:hAnsi="Tw Cen MT"/>
                <w:sz w:val="20"/>
                <w:szCs w:val="20"/>
              </w:rPr>
            </w:pPr>
            <w:r>
              <w:rPr>
                <w:rFonts w:ascii="Tw Cen MT" w:hAnsi="Tw Cen MT"/>
                <w:sz w:val="20"/>
                <w:szCs w:val="20"/>
              </w:rPr>
              <w:t xml:space="preserve">Al finalizar deberán compartir su cuento con el resto de los compañeros. </w:t>
            </w:r>
          </w:p>
        </w:tc>
        <w:tc>
          <w:tcPr>
            <w:tcW w:w="2204" w:type="dxa"/>
            <w:vMerge/>
            <w:tcBorders>
              <w:top w:val="dashSmallGap" w:sz="4" w:space="0" w:color="auto"/>
            </w:tcBorders>
          </w:tcPr>
          <w:p w:rsidR="00E844FD" w:rsidRDefault="00E844FD" w:rsidP="00F4142B">
            <w:pPr>
              <w:jc w:val="both"/>
              <w:rPr>
                <w:rFonts w:ascii="Tw Cen MT" w:hAnsi="Tw Cen MT"/>
                <w:sz w:val="20"/>
                <w:szCs w:val="20"/>
              </w:rPr>
            </w:pPr>
          </w:p>
        </w:tc>
      </w:tr>
      <w:tr w:rsidR="00E844FD" w:rsidTr="00E844FD">
        <w:tblPrEx>
          <w:tblBorders>
            <w:top w:val="none" w:sz="0" w:space="0" w:color="auto"/>
          </w:tblBorders>
        </w:tblPrEx>
        <w:trPr>
          <w:cantSplit/>
          <w:trHeight w:val="470"/>
          <w:jc w:val="center"/>
        </w:trPr>
        <w:tc>
          <w:tcPr>
            <w:tcW w:w="469" w:type="dxa"/>
            <w:vMerge/>
            <w:shd w:val="clear" w:color="auto" w:fill="ED7D31" w:themeFill="accent2"/>
            <w:textDirection w:val="btLr"/>
          </w:tcPr>
          <w:p w:rsidR="00E844FD" w:rsidRPr="00016C11" w:rsidRDefault="00E844FD" w:rsidP="00F4142B">
            <w:pPr>
              <w:ind w:left="113" w:right="113"/>
              <w:jc w:val="center"/>
              <w:rPr>
                <w:rFonts w:ascii="Tw Cen MT" w:hAnsi="Tw Cen MT"/>
              </w:rPr>
            </w:pPr>
          </w:p>
        </w:tc>
        <w:tc>
          <w:tcPr>
            <w:tcW w:w="1477" w:type="dxa"/>
            <w:tcBorders>
              <w:top w:val="dashSmallGap" w:sz="4" w:space="0" w:color="auto"/>
              <w:left w:val="single" w:sz="7" w:space="0" w:color="000000"/>
              <w:bottom w:val="dashSmallGap" w:sz="4" w:space="0" w:color="auto"/>
              <w:right w:val="dashSmallGap" w:sz="4" w:space="0" w:color="auto"/>
            </w:tcBorders>
            <w:shd w:val="clear" w:color="auto" w:fill="auto"/>
          </w:tcPr>
          <w:p w:rsidR="00E844FD" w:rsidRPr="00F4142B" w:rsidRDefault="00E844FD" w:rsidP="003371DC">
            <w:pPr>
              <w:rPr>
                <w:rFonts w:ascii="Tw Cen MT" w:hAnsi="Tw Cen MT"/>
                <w:sz w:val="20"/>
                <w:szCs w:val="20"/>
              </w:rPr>
            </w:pPr>
            <w:r>
              <w:rPr>
                <w:rFonts w:ascii="Tw Cen MT" w:hAnsi="Tw Cen MT"/>
                <w:sz w:val="20"/>
                <w:szCs w:val="20"/>
              </w:rPr>
              <w:t xml:space="preserve">Formación cívica y ética </w:t>
            </w:r>
          </w:p>
        </w:tc>
        <w:tc>
          <w:tcPr>
            <w:tcW w:w="2186" w:type="dxa"/>
            <w:tcBorders>
              <w:top w:val="dashSmallGap" w:sz="4" w:space="0" w:color="auto"/>
              <w:left w:val="dashSmallGap" w:sz="4" w:space="0" w:color="auto"/>
              <w:bottom w:val="dashSmallGap" w:sz="4" w:space="0" w:color="auto"/>
              <w:right w:val="dashSmallGap" w:sz="4" w:space="0" w:color="auto"/>
            </w:tcBorders>
            <w:shd w:val="clear" w:color="auto" w:fill="auto"/>
          </w:tcPr>
          <w:p w:rsidR="00E844FD" w:rsidRPr="00F4142B" w:rsidRDefault="00E844FD" w:rsidP="00F469E3">
            <w:pPr>
              <w:rPr>
                <w:rFonts w:ascii="Tw Cen MT" w:hAnsi="Tw Cen MT"/>
                <w:sz w:val="20"/>
                <w:szCs w:val="20"/>
              </w:rPr>
            </w:pPr>
            <w:r>
              <w:rPr>
                <w:rFonts w:ascii="Tw Cen MT" w:hAnsi="Tw Cen MT"/>
                <w:sz w:val="20"/>
                <w:szCs w:val="20"/>
              </w:rPr>
              <w:t xml:space="preserve">Valora la democracia como un proceso dinámico en construcción y la reconoce como una forma de gobierno y de vida que implica corresponsabilidad entre la ciudadanía. </w:t>
            </w:r>
          </w:p>
        </w:tc>
        <w:tc>
          <w:tcPr>
            <w:tcW w:w="7437" w:type="dxa"/>
          </w:tcPr>
          <w:p w:rsidR="00E844FD" w:rsidRDefault="00E844FD" w:rsidP="00E844FD">
            <w:pPr>
              <w:jc w:val="both"/>
              <w:rPr>
                <w:rFonts w:ascii="Tw Cen MT" w:hAnsi="Tw Cen MT"/>
                <w:sz w:val="20"/>
                <w:szCs w:val="20"/>
              </w:rPr>
            </w:pPr>
            <w:r>
              <w:rPr>
                <w:rFonts w:ascii="Tw Cen MT" w:hAnsi="Tw Cen MT"/>
                <w:sz w:val="20"/>
                <w:szCs w:val="20"/>
              </w:rPr>
              <w:t xml:space="preserve">En base a las problemáticas del aula encontradas anteriormente, elaborar en el cuaderno una lista con las posibles soluciones que le pueden dar a ese problema. </w:t>
            </w:r>
          </w:p>
          <w:p w:rsidR="00E844FD" w:rsidRPr="00016C11" w:rsidRDefault="00E844FD" w:rsidP="00E844FD">
            <w:pPr>
              <w:jc w:val="both"/>
              <w:rPr>
                <w:rFonts w:ascii="Tw Cen MT" w:hAnsi="Tw Cen MT"/>
                <w:sz w:val="20"/>
                <w:szCs w:val="20"/>
              </w:rPr>
            </w:pPr>
            <w:r>
              <w:rPr>
                <w:rFonts w:ascii="Tw Cen MT" w:hAnsi="Tw Cen MT"/>
                <w:sz w:val="20"/>
                <w:szCs w:val="20"/>
              </w:rPr>
              <w:t xml:space="preserve">Solicitar ayuda del docente si se requiere. </w:t>
            </w:r>
          </w:p>
        </w:tc>
        <w:tc>
          <w:tcPr>
            <w:tcW w:w="2204" w:type="dxa"/>
            <w:vMerge/>
          </w:tcPr>
          <w:p w:rsidR="00E844FD" w:rsidRPr="00016C11" w:rsidRDefault="00E844FD" w:rsidP="00F4142B">
            <w:pPr>
              <w:rPr>
                <w:rFonts w:ascii="Tw Cen MT" w:hAnsi="Tw Cen MT"/>
                <w:sz w:val="20"/>
                <w:szCs w:val="20"/>
              </w:rPr>
            </w:pPr>
          </w:p>
        </w:tc>
      </w:tr>
      <w:tr w:rsidR="00E844FD" w:rsidTr="00E844FD">
        <w:tblPrEx>
          <w:tblBorders>
            <w:top w:val="none" w:sz="0" w:space="0" w:color="auto"/>
          </w:tblBorders>
        </w:tblPrEx>
        <w:trPr>
          <w:cantSplit/>
          <w:trHeight w:val="480"/>
          <w:jc w:val="center"/>
        </w:trPr>
        <w:tc>
          <w:tcPr>
            <w:tcW w:w="469" w:type="dxa"/>
            <w:vMerge/>
            <w:shd w:val="clear" w:color="auto" w:fill="ED7D31" w:themeFill="accent2"/>
            <w:textDirection w:val="btLr"/>
          </w:tcPr>
          <w:p w:rsidR="00E844FD" w:rsidRPr="00016C11" w:rsidRDefault="00E844FD" w:rsidP="00F4142B">
            <w:pPr>
              <w:ind w:left="113" w:right="113"/>
              <w:jc w:val="center"/>
              <w:rPr>
                <w:rFonts w:ascii="Tw Cen MT" w:hAnsi="Tw Cen MT"/>
              </w:rPr>
            </w:pPr>
          </w:p>
        </w:tc>
        <w:tc>
          <w:tcPr>
            <w:tcW w:w="1477" w:type="dxa"/>
            <w:tcBorders>
              <w:top w:val="dashSmallGap" w:sz="4" w:space="0" w:color="auto"/>
              <w:left w:val="single" w:sz="7" w:space="0" w:color="000000"/>
              <w:bottom w:val="dashSmallGap" w:sz="4" w:space="0" w:color="auto"/>
              <w:right w:val="dashSmallGap" w:sz="4" w:space="0" w:color="auto"/>
            </w:tcBorders>
            <w:shd w:val="clear" w:color="auto" w:fill="auto"/>
          </w:tcPr>
          <w:p w:rsidR="00E844FD" w:rsidRPr="00F4142B" w:rsidRDefault="00E844FD" w:rsidP="003371DC">
            <w:pPr>
              <w:rPr>
                <w:rFonts w:ascii="Tw Cen MT" w:hAnsi="Tw Cen MT"/>
                <w:sz w:val="20"/>
                <w:szCs w:val="20"/>
              </w:rPr>
            </w:pPr>
            <w:r>
              <w:rPr>
                <w:rFonts w:ascii="Tw Cen MT" w:hAnsi="Tw Cen MT"/>
                <w:sz w:val="20"/>
                <w:szCs w:val="20"/>
              </w:rPr>
              <w:t xml:space="preserve">Matemáticas </w:t>
            </w:r>
          </w:p>
        </w:tc>
        <w:tc>
          <w:tcPr>
            <w:tcW w:w="2186" w:type="dxa"/>
            <w:tcBorders>
              <w:top w:val="dashSmallGap" w:sz="4" w:space="0" w:color="auto"/>
              <w:left w:val="dashSmallGap" w:sz="4" w:space="0" w:color="auto"/>
              <w:bottom w:val="dashSmallGap" w:sz="4" w:space="0" w:color="auto"/>
              <w:right w:val="dashSmallGap" w:sz="4" w:space="0" w:color="auto"/>
            </w:tcBorders>
            <w:shd w:val="clear" w:color="auto" w:fill="auto"/>
          </w:tcPr>
          <w:p w:rsidR="00E844FD" w:rsidRPr="00F4142B" w:rsidRDefault="00E844FD" w:rsidP="00F469E3">
            <w:pPr>
              <w:rPr>
                <w:rFonts w:ascii="Tw Cen MT" w:hAnsi="Tw Cen MT"/>
                <w:sz w:val="20"/>
                <w:szCs w:val="20"/>
              </w:rPr>
            </w:pPr>
            <w:r>
              <w:rPr>
                <w:rFonts w:ascii="Tw Cen MT" w:hAnsi="Tw Cen MT"/>
                <w:sz w:val="20"/>
                <w:szCs w:val="20"/>
              </w:rPr>
              <w:t xml:space="preserve">Calcula la longitud de una circunferencia mediante diversos procedimientos. </w:t>
            </w:r>
          </w:p>
        </w:tc>
        <w:tc>
          <w:tcPr>
            <w:tcW w:w="7437" w:type="dxa"/>
          </w:tcPr>
          <w:p w:rsidR="00E844FD" w:rsidRDefault="00E844FD" w:rsidP="00B253CE">
            <w:pPr>
              <w:jc w:val="both"/>
              <w:rPr>
                <w:rFonts w:ascii="Tw Cen MT" w:hAnsi="Tw Cen MT"/>
                <w:sz w:val="20"/>
                <w:szCs w:val="20"/>
              </w:rPr>
            </w:pPr>
            <w:r>
              <w:rPr>
                <w:rFonts w:ascii="Tw Cen MT" w:hAnsi="Tw Cen MT"/>
                <w:sz w:val="20"/>
                <w:szCs w:val="20"/>
              </w:rPr>
              <w:t xml:space="preserve">Realizar el desafío matemático #67 “¿Para qué sirve el π? el cual se encuentra ubicado en la </w:t>
            </w:r>
            <w:r w:rsidRPr="0066694F">
              <w:rPr>
                <w:rFonts w:ascii="Tw Cen MT" w:hAnsi="Tw Cen MT"/>
                <w:sz w:val="20"/>
                <w:szCs w:val="20"/>
                <w:u w:val="single"/>
              </w:rPr>
              <w:t>página 126</w:t>
            </w:r>
            <w:r>
              <w:rPr>
                <w:rFonts w:ascii="Tw Cen MT" w:hAnsi="Tw Cen MT"/>
                <w:sz w:val="20"/>
                <w:szCs w:val="20"/>
              </w:rPr>
              <w:t xml:space="preserve"> del libro de texto.</w:t>
            </w:r>
          </w:p>
          <w:p w:rsidR="00E844FD" w:rsidRDefault="00E844FD" w:rsidP="00B253CE">
            <w:pPr>
              <w:jc w:val="both"/>
              <w:rPr>
                <w:rFonts w:ascii="Tw Cen MT" w:hAnsi="Tw Cen MT"/>
                <w:sz w:val="20"/>
                <w:szCs w:val="20"/>
              </w:rPr>
            </w:pPr>
          </w:p>
          <w:p w:rsidR="00E844FD" w:rsidRPr="00016C11" w:rsidRDefault="00E844FD" w:rsidP="00B253CE">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tcPr>
          <w:p w:rsidR="00E844FD" w:rsidRPr="00016C11" w:rsidRDefault="00E844FD" w:rsidP="00F4142B">
            <w:pPr>
              <w:rPr>
                <w:rFonts w:ascii="Tw Cen MT" w:hAnsi="Tw Cen MT"/>
                <w:sz w:val="20"/>
                <w:szCs w:val="20"/>
              </w:rPr>
            </w:pPr>
          </w:p>
        </w:tc>
      </w:tr>
      <w:tr w:rsidR="00E844FD" w:rsidTr="00E844FD">
        <w:tblPrEx>
          <w:tblBorders>
            <w:top w:val="none" w:sz="0" w:space="0" w:color="auto"/>
          </w:tblBorders>
        </w:tblPrEx>
        <w:trPr>
          <w:cantSplit/>
          <w:trHeight w:val="558"/>
          <w:jc w:val="center"/>
        </w:trPr>
        <w:tc>
          <w:tcPr>
            <w:tcW w:w="469" w:type="dxa"/>
            <w:vMerge/>
            <w:shd w:val="clear" w:color="auto" w:fill="ED7D31" w:themeFill="accent2"/>
            <w:textDirection w:val="btLr"/>
          </w:tcPr>
          <w:p w:rsidR="00E844FD" w:rsidRPr="00016C11" w:rsidRDefault="00E844FD" w:rsidP="00F4142B">
            <w:pPr>
              <w:ind w:left="113" w:right="113"/>
              <w:jc w:val="center"/>
              <w:rPr>
                <w:rFonts w:ascii="Tw Cen MT" w:hAnsi="Tw Cen MT"/>
              </w:rPr>
            </w:pPr>
          </w:p>
        </w:tc>
        <w:tc>
          <w:tcPr>
            <w:tcW w:w="1477" w:type="dxa"/>
            <w:tcBorders>
              <w:top w:val="dashSmallGap" w:sz="4" w:space="0" w:color="auto"/>
              <w:left w:val="single" w:sz="7" w:space="0" w:color="000000"/>
              <w:bottom w:val="dashSmallGap" w:sz="4" w:space="0" w:color="auto"/>
              <w:right w:val="dashSmallGap" w:sz="4" w:space="0" w:color="auto"/>
            </w:tcBorders>
            <w:shd w:val="clear" w:color="auto" w:fill="auto"/>
          </w:tcPr>
          <w:p w:rsidR="00E844FD" w:rsidRPr="00F4142B" w:rsidRDefault="00E844FD" w:rsidP="003371DC">
            <w:pPr>
              <w:rPr>
                <w:rFonts w:ascii="Tw Cen MT" w:hAnsi="Tw Cen MT"/>
                <w:sz w:val="20"/>
                <w:szCs w:val="20"/>
              </w:rPr>
            </w:pPr>
            <w:r>
              <w:rPr>
                <w:rFonts w:ascii="Tw Cen MT" w:hAnsi="Tw Cen MT"/>
                <w:sz w:val="20"/>
                <w:szCs w:val="20"/>
              </w:rPr>
              <w:t xml:space="preserve">Lengua materna </w:t>
            </w:r>
          </w:p>
        </w:tc>
        <w:tc>
          <w:tcPr>
            <w:tcW w:w="2186" w:type="dxa"/>
            <w:tcBorders>
              <w:top w:val="dashSmallGap" w:sz="4" w:space="0" w:color="auto"/>
              <w:left w:val="dashSmallGap" w:sz="4" w:space="0" w:color="auto"/>
              <w:bottom w:val="dashSmallGap" w:sz="4" w:space="0" w:color="auto"/>
              <w:right w:val="dashSmallGap" w:sz="4" w:space="0" w:color="auto"/>
            </w:tcBorders>
            <w:shd w:val="clear" w:color="auto" w:fill="auto"/>
          </w:tcPr>
          <w:p w:rsidR="00E844FD" w:rsidRDefault="00E844FD" w:rsidP="00F469E3">
            <w:pPr>
              <w:rPr>
                <w:rFonts w:ascii="Tw Cen MT" w:hAnsi="Tw Cen MT"/>
                <w:sz w:val="20"/>
                <w:szCs w:val="20"/>
              </w:rPr>
            </w:pPr>
            <w:r>
              <w:rPr>
                <w:rFonts w:ascii="Tw Cen MT" w:hAnsi="Tw Cen MT"/>
                <w:sz w:val="20"/>
                <w:szCs w:val="20"/>
              </w:rPr>
              <w:t xml:space="preserve">Conoce la estructura de los datos de las direcciones postales y/o electrónicas del destinatario y remitente. </w:t>
            </w:r>
          </w:p>
          <w:p w:rsidR="00E844FD" w:rsidRPr="00F4142B" w:rsidRDefault="00E844FD" w:rsidP="00F469E3">
            <w:pPr>
              <w:rPr>
                <w:rFonts w:ascii="Tw Cen MT" w:hAnsi="Tw Cen MT"/>
                <w:sz w:val="20"/>
                <w:szCs w:val="20"/>
              </w:rPr>
            </w:pPr>
            <w:r>
              <w:rPr>
                <w:rFonts w:ascii="Tw Cen MT" w:hAnsi="Tw Cen MT"/>
                <w:sz w:val="20"/>
                <w:szCs w:val="20"/>
              </w:rPr>
              <w:t>Analiza cartas personales (correo postal y/o electrónico)</w:t>
            </w:r>
          </w:p>
        </w:tc>
        <w:tc>
          <w:tcPr>
            <w:tcW w:w="7437" w:type="dxa"/>
          </w:tcPr>
          <w:p w:rsidR="00E844FD" w:rsidRDefault="00E844FD" w:rsidP="00B253CE">
            <w:pPr>
              <w:jc w:val="both"/>
              <w:rPr>
                <w:rFonts w:ascii="Tw Cen MT" w:hAnsi="Tw Cen MT"/>
                <w:sz w:val="20"/>
                <w:szCs w:val="20"/>
              </w:rPr>
            </w:pPr>
            <w:r>
              <w:rPr>
                <w:rFonts w:ascii="Tw Cen MT" w:hAnsi="Tw Cen MT"/>
                <w:sz w:val="20"/>
                <w:szCs w:val="20"/>
              </w:rPr>
              <w:t>Observar la carta que se encuentra ubicada en el anexo #2 al final de este documento, posteriormente colocar el numero donde corresponda alguna de las siguientes características:</w:t>
            </w:r>
          </w:p>
          <w:p w:rsidR="00E844FD" w:rsidRDefault="00E844FD" w:rsidP="00B253CE">
            <w:pPr>
              <w:jc w:val="both"/>
              <w:rPr>
                <w:rFonts w:ascii="Tw Cen MT" w:hAnsi="Tw Cen MT"/>
                <w:sz w:val="20"/>
                <w:szCs w:val="20"/>
              </w:rPr>
            </w:pPr>
            <w:r>
              <w:rPr>
                <w:rFonts w:ascii="Tw Cen MT" w:hAnsi="Tw Cen MT"/>
                <w:sz w:val="20"/>
                <w:szCs w:val="20"/>
              </w:rPr>
              <w:t>1.-Lugar</w:t>
            </w:r>
          </w:p>
          <w:p w:rsidR="00E844FD" w:rsidRDefault="00E844FD" w:rsidP="00B253CE">
            <w:pPr>
              <w:jc w:val="both"/>
              <w:rPr>
                <w:rFonts w:ascii="Tw Cen MT" w:hAnsi="Tw Cen MT"/>
                <w:sz w:val="20"/>
                <w:szCs w:val="20"/>
              </w:rPr>
            </w:pPr>
            <w:r>
              <w:rPr>
                <w:rFonts w:ascii="Tw Cen MT" w:hAnsi="Tw Cen MT"/>
                <w:sz w:val="20"/>
                <w:szCs w:val="20"/>
              </w:rPr>
              <w:t>2.-Fecha</w:t>
            </w:r>
          </w:p>
          <w:p w:rsidR="00E844FD" w:rsidRDefault="00E844FD" w:rsidP="00B253CE">
            <w:pPr>
              <w:jc w:val="both"/>
              <w:rPr>
                <w:rFonts w:ascii="Tw Cen MT" w:hAnsi="Tw Cen MT"/>
                <w:sz w:val="20"/>
                <w:szCs w:val="20"/>
              </w:rPr>
            </w:pPr>
            <w:r>
              <w:rPr>
                <w:rFonts w:ascii="Tw Cen MT" w:hAnsi="Tw Cen MT"/>
                <w:sz w:val="20"/>
                <w:szCs w:val="20"/>
              </w:rPr>
              <w:t>3.-Destinatario</w:t>
            </w:r>
          </w:p>
          <w:p w:rsidR="00E844FD" w:rsidRDefault="00E844FD" w:rsidP="00B253CE">
            <w:pPr>
              <w:jc w:val="both"/>
              <w:rPr>
                <w:rFonts w:ascii="Tw Cen MT" w:hAnsi="Tw Cen MT"/>
                <w:sz w:val="20"/>
                <w:szCs w:val="20"/>
              </w:rPr>
            </w:pPr>
            <w:r>
              <w:rPr>
                <w:rFonts w:ascii="Tw Cen MT" w:hAnsi="Tw Cen MT"/>
                <w:sz w:val="20"/>
                <w:szCs w:val="20"/>
              </w:rPr>
              <w:t>4.-Saludo inicial</w:t>
            </w:r>
          </w:p>
          <w:p w:rsidR="00E844FD" w:rsidRDefault="00E844FD" w:rsidP="00B253CE">
            <w:pPr>
              <w:jc w:val="both"/>
              <w:rPr>
                <w:rFonts w:ascii="Tw Cen MT" w:hAnsi="Tw Cen MT"/>
                <w:sz w:val="20"/>
                <w:szCs w:val="20"/>
              </w:rPr>
            </w:pPr>
            <w:r>
              <w:rPr>
                <w:rFonts w:ascii="Tw Cen MT" w:hAnsi="Tw Cen MT"/>
                <w:sz w:val="20"/>
                <w:szCs w:val="20"/>
              </w:rPr>
              <w:t>5.-Despedida</w:t>
            </w:r>
          </w:p>
          <w:p w:rsidR="00E844FD" w:rsidRDefault="00E844FD" w:rsidP="00B253CE">
            <w:pPr>
              <w:jc w:val="both"/>
              <w:rPr>
                <w:rFonts w:ascii="Tw Cen MT" w:hAnsi="Tw Cen MT"/>
                <w:sz w:val="20"/>
                <w:szCs w:val="20"/>
              </w:rPr>
            </w:pPr>
            <w:r>
              <w:rPr>
                <w:rFonts w:ascii="Tw Cen MT" w:hAnsi="Tw Cen MT"/>
                <w:sz w:val="20"/>
                <w:szCs w:val="20"/>
              </w:rPr>
              <w:t xml:space="preserve">6.-Firma o rúbrica </w:t>
            </w:r>
          </w:p>
          <w:p w:rsidR="00E844FD" w:rsidRDefault="00E844FD" w:rsidP="00B253CE">
            <w:pPr>
              <w:jc w:val="both"/>
              <w:rPr>
                <w:rFonts w:ascii="Tw Cen MT" w:hAnsi="Tw Cen MT"/>
                <w:sz w:val="20"/>
                <w:szCs w:val="20"/>
              </w:rPr>
            </w:pPr>
          </w:p>
          <w:p w:rsidR="00E844FD" w:rsidRDefault="00E844FD" w:rsidP="00E844FD">
            <w:pPr>
              <w:jc w:val="center"/>
              <w:rPr>
                <w:rFonts w:ascii="Tw Cen MT" w:hAnsi="Tw Cen MT"/>
                <w:sz w:val="20"/>
                <w:szCs w:val="20"/>
              </w:rPr>
            </w:pPr>
            <w:r w:rsidRPr="00F64A6B">
              <w:rPr>
                <w:rFonts w:ascii="Tw Cen MT" w:hAnsi="Tw Cen MT"/>
                <w:noProof/>
                <w:sz w:val="20"/>
                <w:szCs w:val="20"/>
                <w:lang w:eastAsia="es-MX"/>
              </w:rPr>
              <w:drawing>
                <wp:inline distT="0" distB="0" distL="0" distR="0">
                  <wp:extent cx="2438400" cy="1362075"/>
                  <wp:effectExtent l="1905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8899" t="13366" r="13131" b="7024"/>
                          <a:stretch/>
                        </pic:blipFill>
                        <pic:spPr bwMode="auto">
                          <a:xfrm>
                            <a:off x="0" y="0"/>
                            <a:ext cx="2442161" cy="1364176"/>
                          </a:xfrm>
                          <a:prstGeom prst="rect">
                            <a:avLst/>
                          </a:prstGeom>
                          <a:ln>
                            <a:noFill/>
                          </a:ln>
                          <a:extLst>
                            <a:ext uri="{53640926-AAD7-44D8-BBD7-CCE9431645EC}">
                              <a14:shadowObscured xmlns:a14="http://schemas.microsoft.com/office/drawing/2010/main"/>
                            </a:ext>
                          </a:extLst>
                        </pic:spPr>
                      </pic:pic>
                    </a:graphicData>
                  </a:graphic>
                </wp:inline>
              </w:drawing>
            </w:r>
          </w:p>
          <w:p w:rsidR="00E844FD" w:rsidRPr="00E77BC8" w:rsidRDefault="00E844FD" w:rsidP="00B253CE">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tcPr>
          <w:p w:rsidR="00E844FD" w:rsidRPr="00016C11" w:rsidRDefault="00E844FD" w:rsidP="00F4142B">
            <w:pPr>
              <w:rPr>
                <w:rFonts w:ascii="Tw Cen MT" w:hAnsi="Tw Cen MT"/>
                <w:sz w:val="20"/>
                <w:szCs w:val="20"/>
              </w:rPr>
            </w:pPr>
          </w:p>
        </w:tc>
      </w:tr>
      <w:tr w:rsidR="00E844FD" w:rsidTr="00E844FD">
        <w:trPr>
          <w:trHeight w:val="230"/>
          <w:jc w:val="center"/>
        </w:trPr>
        <w:tc>
          <w:tcPr>
            <w:tcW w:w="469" w:type="dxa"/>
            <w:tcBorders>
              <w:top w:val="nil"/>
              <w:left w:val="nil"/>
              <w:bottom w:val="dashSmallGap" w:sz="4" w:space="0" w:color="auto"/>
              <w:right w:val="dashSmallGap" w:sz="4" w:space="0" w:color="auto"/>
            </w:tcBorders>
          </w:tcPr>
          <w:p w:rsidR="00E844FD" w:rsidRDefault="00E844FD" w:rsidP="00F4142B">
            <w:pPr>
              <w:jc w:val="center"/>
              <w:rPr>
                <w:rFonts w:ascii="Tw Cen MT" w:hAnsi="Tw Cen MT"/>
              </w:rPr>
            </w:pPr>
          </w:p>
        </w:tc>
        <w:tc>
          <w:tcPr>
            <w:tcW w:w="1477" w:type="dxa"/>
            <w:tcBorders>
              <w:top w:val="dashSmallGap" w:sz="4" w:space="0" w:color="auto"/>
              <w:left w:val="dashSmallGap" w:sz="4" w:space="0" w:color="auto"/>
              <w:bottom w:val="dashSmallGap" w:sz="4" w:space="0" w:color="auto"/>
            </w:tcBorders>
            <w:shd w:val="clear" w:color="auto" w:fill="FFC000" w:themeFill="accent4"/>
            <w:vAlign w:val="center"/>
          </w:tcPr>
          <w:p w:rsidR="00E844FD" w:rsidRDefault="00E844FD" w:rsidP="00F4142B">
            <w:pPr>
              <w:jc w:val="center"/>
              <w:rPr>
                <w:rFonts w:ascii="Tw Cen MT" w:hAnsi="Tw Cen MT"/>
              </w:rPr>
            </w:pPr>
            <w:r>
              <w:rPr>
                <w:rFonts w:ascii="Tw Cen MT" w:hAnsi="Tw Cen MT"/>
              </w:rPr>
              <w:t>ASIGNATURA</w:t>
            </w:r>
          </w:p>
        </w:tc>
        <w:tc>
          <w:tcPr>
            <w:tcW w:w="2186" w:type="dxa"/>
            <w:tcBorders>
              <w:top w:val="dashSmallGap" w:sz="4" w:space="0" w:color="auto"/>
              <w:bottom w:val="dashSmallGap" w:sz="4" w:space="0" w:color="auto"/>
            </w:tcBorders>
            <w:shd w:val="clear" w:color="auto" w:fill="FFE599" w:themeFill="accent4" w:themeFillTint="66"/>
            <w:vAlign w:val="center"/>
          </w:tcPr>
          <w:p w:rsidR="00E844FD" w:rsidRDefault="00E844FD" w:rsidP="00F4142B">
            <w:pPr>
              <w:jc w:val="center"/>
              <w:rPr>
                <w:rFonts w:ascii="Tw Cen MT" w:hAnsi="Tw Cen MT"/>
              </w:rPr>
            </w:pPr>
            <w:r>
              <w:rPr>
                <w:rFonts w:ascii="Tw Cen MT" w:hAnsi="Tw Cen MT"/>
              </w:rPr>
              <w:t>APRENDIZAJE ESPERADO</w:t>
            </w:r>
          </w:p>
        </w:tc>
        <w:tc>
          <w:tcPr>
            <w:tcW w:w="7437" w:type="dxa"/>
            <w:shd w:val="clear" w:color="auto" w:fill="FFE599" w:themeFill="accent4" w:themeFillTint="66"/>
            <w:vAlign w:val="center"/>
          </w:tcPr>
          <w:p w:rsidR="00E844FD" w:rsidRDefault="00E844FD" w:rsidP="00F4142B">
            <w:pPr>
              <w:jc w:val="center"/>
              <w:rPr>
                <w:rFonts w:ascii="Tw Cen MT" w:hAnsi="Tw Cen MT"/>
              </w:rPr>
            </w:pPr>
            <w:r>
              <w:rPr>
                <w:rFonts w:ascii="Tw Cen MT" w:hAnsi="Tw Cen MT"/>
              </w:rPr>
              <w:t>ACTIVIDADES</w:t>
            </w:r>
          </w:p>
        </w:tc>
        <w:tc>
          <w:tcPr>
            <w:tcW w:w="2204" w:type="dxa"/>
            <w:shd w:val="clear" w:color="auto" w:fill="FFC000" w:themeFill="accent4"/>
            <w:vAlign w:val="center"/>
          </w:tcPr>
          <w:p w:rsidR="00E844FD" w:rsidRDefault="00E844FD" w:rsidP="00F4142B">
            <w:pPr>
              <w:jc w:val="center"/>
              <w:rPr>
                <w:rFonts w:ascii="Tw Cen MT" w:hAnsi="Tw Cen MT"/>
              </w:rPr>
            </w:pPr>
            <w:r>
              <w:rPr>
                <w:rFonts w:ascii="Tw Cen MT" w:hAnsi="Tw Cen MT"/>
              </w:rPr>
              <w:t>SEGUIMIENTO Y RETROALIMENTACIÓN</w:t>
            </w:r>
          </w:p>
        </w:tc>
      </w:tr>
      <w:tr w:rsidR="00E844FD" w:rsidTr="00E844FD">
        <w:trPr>
          <w:cantSplit/>
          <w:trHeight w:val="1256"/>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E844FD" w:rsidRPr="00016C11" w:rsidRDefault="00E844FD" w:rsidP="00F4142B">
            <w:pPr>
              <w:ind w:left="113" w:right="113"/>
              <w:jc w:val="center"/>
              <w:rPr>
                <w:rFonts w:ascii="Tw Cen MT" w:hAnsi="Tw Cen MT"/>
              </w:rPr>
            </w:pPr>
            <w:r>
              <w:rPr>
                <w:rFonts w:ascii="Tw Cen MT" w:hAnsi="Tw Cen MT"/>
              </w:rPr>
              <w:t>JUEVES</w:t>
            </w:r>
          </w:p>
        </w:tc>
        <w:tc>
          <w:tcPr>
            <w:tcW w:w="1477" w:type="dxa"/>
            <w:tcBorders>
              <w:top w:val="dashSmallGap" w:sz="4" w:space="0" w:color="auto"/>
              <w:left w:val="single" w:sz="7" w:space="0" w:color="000000"/>
              <w:right w:val="dashSmallGap" w:sz="4" w:space="0" w:color="auto"/>
            </w:tcBorders>
            <w:shd w:val="clear" w:color="auto" w:fill="auto"/>
          </w:tcPr>
          <w:p w:rsidR="00E844FD" w:rsidRPr="00F4142B" w:rsidRDefault="00E844FD" w:rsidP="003371DC">
            <w:pPr>
              <w:rPr>
                <w:rFonts w:ascii="Tw Cen MT" w:hAnsi="Tw Cen MT"/>
                <w:sz w:val="20"/>
                <w:szCs w:val="20"/>
              </w:rPr>
            </w:pPr>
            <w:r>
              <w:rPr>
                <w:rFonts w:ascii="Tw Cen MT" w:hAnsi="Tw Cen MT"/>
                <w:sz w:val="20"/>
                <w:szCs w:val="20"/>
              </w:rPr>
              <w:t xml:space="preserve">Matemáticas </w:t>
            </w:r>
          </w:p>
        </w:tc>
        <w:tc>
          <w:tcPr>
            <w:tcW w:w="2186" w:type="dxa"/>
            <w:tcBorders>
              <w:top w:val="dashSmallGap" w:sz="4" w:space="0" w:color="auto"/>
              <w:left w:val="dashSmallGap" w:sz="4" w:space="0" w:color="auto"/>
              <w:right w:val="dashSmallGap" w:sz="4" w:space="0" w:color="auto"/>
            </w:tcBorders>
            <w:shd w:val="clear" w:color="auto" w:fill="auto"/>
          </w:tcPr>
          <w:p w:rsidR="00E844FD" w:rsidRPr="00F4142B" w:rsidRDefault="00E844FD" w:rsidP="000A410B">
            <w:pPr>
              <w:rPr>
                <w:rFonts w:ascii="Tw Cen MT" w:hAnsi="Tw Cen MT"/>
                <w:sz w:val="20"/>
                <w:szCs w:val="20"/>
              </w:rPr>
            </w:pPr>
            <w:r>
              <w:rPr>
                <w:rFonts w:ascii="Tw Cen MT" w:hAnsi="Tw Cen MT"/>
                <w:sz w:val="20"/>
                <w:szCs w:val="20"/>
              </w:rPr>
              <w:t xml:space="preserve">Calcula el volumen de prismas mediante el conteo de unidades. </w:t>
            </w:r>
          </w:p>
        </w:tc>
        <w:tc>
          <w:tcPr>
            <w:tcW w:w="7437" w:type="dxa"/>
          </w:tcPr>
          <w:p w:rsidR="00E844FD" w:rsidRDefault="00E844FD" w:rsidP="00AF38B6">
            <w:pPr>
              <w:jc w:val="both"/>
              <w:rPr>
                <w:rFonts w:ascii="Tw Cen MT" w:hAnsi="Tw Cen MT"/>
                <w:sz w:val="20"/>
                <w:szCs w:val="20"/>
              </w:rPr>
            </w:pPr>
            <w:r>
              <w:rPr>
                <w:rFonts w:ascii="Tw Cen MT" w:hAnsi="Tw Cen MT"/>
                <w:sz w:val="20"/>
                <w:szCs w:val="20"/>
              </w:rPr>
              <w:t xml:space="preserve">Realizar el desafío matemático #68 “Cubos y más cubos” el cual se encuentra ubicado en la </w:t>
            </w:r>
            <w:r w:rsidRPr="004D3526">
              <w:rPr>
                <w:rFonts w:ascii="Tw Cen MT" w:hAnsi="Tw Cen MT"/>
                <w:sz w:val="20"/>
                <w:szCs w:val="20"/>
                <w:u w:val="single"/>
              </w:rPr>
              <w:t>página 127</w:t>
            </w:r>
            <w:r>
              <w:rPr>
                <w:rFonts w:ascii="Tw Cen MT" w:hAnsi="Tw Cen MT"/>
                <w:sz w:val="20"/>
                <w:szCs w:val="20"/>
              </w:rPr>
              <w:t xml:space="preserve"> del libro de texto.</w:t>
            </w:r>
          </w:p>
          <w:p w:rsidR="00E844FD" w:rsidRDefault="00E844FD" w:rsidP="00AF38B6">
            <w:pPr>
              <w:jc w:val="both"/>
              <w:rPr>
                <w:rFonts w:ascii="Tw Cen MT" w:hAnsi="Tw Cen MT"/>
                <w:sz w:val="20"/>
                <w:szCs w:val="20"/>
              </w:rPr>
            </w:pPr>
          </w:p>
          <w:p w:rsidR="00E844FD" w:rsidRPr="00CF792A" w:rsidRDefault="00E844FD" w:rsidP="00F64A6B">
            <w:pPr>
              <w:jc w:val="both"/>
              <w:rPr>
                <w:rFonts w:ascii="Tw Cen MT" w:hAnsi="Tw Cen MT"/>
                <w:sz w:val="20"/>
                <w:szCs w:val="20"/>
              </w:rPr>
            </w:pPr>
            <w:r>
              <w:rPr>
                <w:rFonts w:ascii="Tw Cen MT" w:hAnsi="Tw Cen MT"/>
                <w:sz w:val="20"/>
                <w:szCs w:val="20"/>
              </w:rPr>
              <w:t xml:space="preserve">Realizar el desafío matemático #69 “¿Qué pasa con el volumen?” el cual se encuentra ubicado en la </w:t>
            </w:r>
            <w:r w:rsidRPr="0066694F">
              <w:rPr>
                <w:rFonts w:ascii="Tw Cen MT" w:hAnsi="Tw Cen MT"/>
                <w:sz w:val="20"/>
                <w:szCs w:val="20"/>
                <w:u w:val="single"/>
              </w:rPr>
              <w:t>página 128</w:t>
            </w:r>
            <w:r>
              <w:rPr>
                <w:rFonts w:ascii="Tw Cen MT" w:hAnsi="Tw Cen MT"/>
                <w:sz w:val="20"/>
                <w:szCs w:val="20"/>
              </w:rPr>
              <w:t xml:space="preserve"> del libro de texto.</w:t>
            </w:r>
          </w:p>
          <w:p w:rsidR="00E844FD" w:rsidRDefault="00E844FD" w:rsidP="00AF38B6">
            <w:pPr>
              <w:jc w:val="both"/>
              <w:rPr>
                <w:rFonts w:ascii="Tw Cen MT" w:hAnsi="Tw Cen MT"/>
                <w:sz w:val="20"/>
                <w:szCs w:val="20"/>
              </w:rPr>
            </w:pPr>
          </w:p>
          <w:p w:rsidR="00E844FD" w:rsidRPr="00016C11" w:rsidRDefault="00E844FD" w:rsidP="00AF38B6">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val="restart"/>
          </w:tcPr>
          <w:p w:rsidR="00E844FD" w:rsidRDefault="00E844FD" w:rsidP="00F4142B">
            <w:pPr>
              <w:jc w:val="both"/>
              <w:rPr>
                <w:rFonts w:ascii="Tw Cen MT" w:hAnsi="Tw Cen MT"/>
                <w:sz w:val="20"/>
                <w:szCs w:val="20"/>
              </w:rPr>
            </w:pPr>
          </w:p>
          <w:p w:rsidR="00E844FD" w:rsidRPr="00016C11" w:rsidRDefault="00E844FD" w:rsidP="00E26953">
            <w:pPr>
              <w:jc w:val="both"/>
              <w:rPr>
                <w:rFonts w:ascii="Tw Cen MT" w:hAnsi="Tw Cen MT"/>
                <w:sz w:val="20"/>
                <w:szCs w:val="20"/>
              </w:rPr>
            </w:pPr>
            <w:r>
              <w:rPr>
                <w:rFonts w:ascii="Tw Cen MT" w:hAnsi="Tw Cen MT"/>
                <w:sz w:val="20"/>
                <w:szCs w:val="20"/>
              </w:rPr>
              <w:t xml:space="preserve"> </w:t>
            </w:r>
          </w:p>
        </w:tc>
      </w:tr>
      <w:tr w:rsidR="00E844FD" w:rsidTr="00E844FD">
        <w:trPr>
          <w:cantSplit/>
          <w:trHeight w:val="540"/>
          <w:jc w:val="center"/>
        </w:trPr>
        <w:tc>
          <w:tcPr>
            <w:tcW w:w="469" w:type="dxa"/>
            <w:vMerge/>
            <w:tcBorders>
              <w:left w:val="dashSmallGap" w:sz="4" w:space="0" w:color="auto"/>
              <w:right w:val="dashSmallGap" w:sz="4" w:space="0" w:color="auto"/>
            </w:tcBorders>
            <w:shd w:val="clear" w:color="auto" w:fill="FFC000" w:themeFill="accent4"/>
            <w:textDirection w:val="btLr"/>
          </w:tcPr>
          <w:p w:rsidR="00E844FD" w:rsidRPr="00016C11" w:rsidRDefault="00E844FD" w:rsidP="00F4142B">
            <w:pPr>
              <w:ind w:left="113" w:right="113"/>
              <w:jc w:val="center"/>
              <w:rPr>
                <w:rFonts w:ascii="Tw Cen MT" w:hAnsi="Tw Cen MT"/>
              </w:rPr>
            </w:pPr>
          </w:p>
        </w:tc>
        <w:tc>
          <w:tcPr>
            <w:tcW w:w="1477" w:type="dxa"/>
            <w:tcBorders>
              <w:top w:val="dashSmallGap" w:sz="4" w:space="0" w:color="auto"/>
              <w:left w:val="single" w:sz="7" w:space="0" w:color="000000"/>
              <w:bottom w:val="dashSmallGap" w:sz="4" w:space="0" w:color="auto"/>
              <w:right w:val="dashSmallGap" w:sz="4" w:space="0" w:color="auto"/>
            </w:tcBorders>
            <w:shd w:val="clear" w:color="auto" w:fill="auto"/>
          </w:tcPr>
          <w:p w:rsidR="00E844FD" w:rsidRPr="00F4142B" w:rsidRDefault="00E844FD" w:rsidP="003371DC">
            <w:pPr>
              <w:rPr>
                <w:rFonts w:ascii="Tw Cen MT" w:hAnsi="Tw Cen MT"/>
                <w:sz w:val="20"/>
                <w:szCs w:val="20"/>
              </w:rPr>
            </w:pPr>
            <w:r>
              <w:rPr>
                <w:rFonts w:ascii="Tw Cen MT" w:hAnsi="Tw Cen MT"/>
                <w:sz w:val="20"/>
                <w:szCs w:val="20"/>
              </w:rPr>
              <w:t xml:space="preserve">Geografía </w:t>
            </w:r>
          </w:p>
        </w:tc>
        <w:tc>
          <w:tcPr>
            <w:tcW w:w="2186" w:type="dxa"/>
            <w:tcBorders>
              <w:top w:val="dashSmallGap" w:sz="4" w:space="0" w:color="auto"/>
              <w:left w:val="dashSmallGap" w:sz="4" w:space="0" w:color="auto"/>
              <w:bottom w:val="dashSmallGap" w:sz="4" w:space="0" w:color="auto"/>
              <w:right w:val="dashSmallGap" w:sz="4" w:space="0" w:color="auto"/>
            </w:tcBorders>
            <w:shd w:val="clear" w:color="auto" w:fill="auto"/>
          </w:tcPr>
          <w:p w:rsidR="00E844FD" w:rsidRPr="00F4142B" w:rsidRDefault="00E844FD" w:rsidP="004B297D">
            <w:pPr>
              <w:rPr>
                <w:rFonts w:ascii="Tw Cen MT" w:hAnsi="Tw Cen MT"/>
                <w:sz w:val="20"/>
                <w:szCs w:val="20"/>
              </w:rPr>
            </w:pPr>
            <w:r>
              <w:rPr>
                <w:rFonts w:ascii="Tw Cen MT" w:hAnsi="Tw Cen MT"/>
                <w:sz w:val="20"/>
                <w:szCs w:val="20"/>
              </w:rPr>
              <w:t xml:space="preserve">Valora los retos del mundo para mejorar el ambiente </w:t>
            </w:r>
          </w:p>
        </w:tc>
        <w:tc>
          <w:tcPr>
            <w:tcW w:w="7437" w:type="dxa"/>
          </w:tcPr>
          <w:p w:rsidR="00E844FD" w:rsidRDefault="00E844FD" w:rsidP="00AF38B6">
            <w:pPr>
              <w:jc w:val="both"/>
              <w:rPr>
                <w:rFonts w:ascii="Tw Cen MT" w:hAnsi="Tw Cen MT"/>
                <w:sz w:val="20"/>
                <w:szCs w:val="20"/>
              </w:rPr>
            </w:pPr>
            <w:r>
              <w:rPr>
                <w:rFonts w:ascii="Tw Cen MT" w:hAnsi="Tw Cen MT"/>
                <w:sz w:val="20"/>
                <w:szCs w:val="20"/>
              </w:rPr>
              <w:t>Elaborar un cartel dirigido a su comunidad en general, donde expreses tu sentir sobre la tala de árboles y la desaparición de los bosques para satisfacer necesidades del ser humano. Así mismo  como la contaminación de suelos y ríos para la explotación agrícola.</w:t>
            </w:r>
          </w:p>
          <w:p w:rsidR="00E844FD" w:rsidRDefault="00E844FD" w:rsidP="004E0431">
            <w:pPr>
              <w:jc w:val="center"/>
              <w:rPr>
                <w:rFonts w:ascii="Tw Cen MT" w:hAnsi="Tw Cen MT"/>
                <w:sz w:val="20"/>
                <w:szCs w:val="20"/>
              </w:rPr>
            </w:pPr>
            <w:r>
              <w:rPr>
                <w:noProof/>
                <w:lang w:eastAsia="es-MX"/>
              </w:rPr>
              <w:drawing>
                <wp:inline distT="0" distB="0" distL="0" distR="0">
                  <wp:extent cx="1000125" cy="1190625"/>
                  <wp:effectExtent l="19050" t="0" r="9525" b="0"/>
                  <wp:docPr id="23" name="Imagen 7" descr="Pin en Carteles y afiches cas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en Carteles y afiches caseros"/>
                          <pic:cNvPicPr>
                            <a:picLocks noChangeAspect="1" noChangeArrowheads="1"/>
                          </pic:cNvPicPr>
                        </pic:nvPicPr>
                        <pic:blipFill>
                          <a:blip r:embed="rId16" cstate="print"/>
                          <a:srcRect/>
                          <a:stretch>
                            <a:fillRect/>
                          </a:stretch>
                        </pic:blipFill>
                        <pic:spPr bwMode="auto">
                          <a:xfrm>
                            <a:off x="0" y="0"/>
                            <a:ext cx="1000125" cy="1190625"/>
                          </a:xfrm>
                          <a:prstGeom prst="rect">
                            <a:avLst/>
                          </a:prstGeom>
                          <a:noFill/>
                          <a:ln w="9525">
                            <a:noFill/>
                            <a:miter lim="800000"/>
                            <a:headEnd/>
                            <a:tailEnd/>
                          </a:ln>
                        </pic:spPr>
                      </pic:pic>
                    </a:graphicData>
                  </a:graphic>
                </wp:inline>
              </w:drawing>
            </w:r>
          </w:p>
          <w:p w:rsidR="00E844FD" w:rsidRPr="00DF135F" w:rsidRDefault="00E844FD" w:rsidP="00AF38B6">
            <w:pPr>
              <w:jc w:val="both"/>
              <w:rPr>
                <w:rFonts w:ascii="Tw Cen MT" w:hAnsi="Tw Cen MT"/>
                <w:sz w:val="20"/>
                <w:szCs w:val="20"/>
              </w:rPr>
            </w:pPr>
            <w:r>
              <w:rPr>
                <w:rFonts w:ascii="Tw Cen MT" w:hAnsi="Tw Cen MT"/>
                <w:sz w:val="20"/>
                <w:szCs w:val="20"/>
              </w:rPr>
              <w:t>Analizar los carteles en plenaria para su corrección y publicación en espacios de la comunidad.</w:t>
            </w:r>
          </w:p>
        </w:tc>
        <w:tc>
          <w:tcPr>
            <w:tcW w:w="2204" w:type="dxa"/>
            <w:vMerge/>
          </w:tcPr>
          <w:p w:rsidR="00E844FD" w:rsidRPr="00016C11" w:rsidRDefault="00E844FD" w:rsidP="00F4142B">
            <w:pPr>
              <w:rPr>
                <w:rFonts w:ascii="Tw Cen MT" w:hAnsi="Tw Cen MT"/>
                <w:sz w:val="20"/>
                <w:szCs w:val="20"/>
              </w:rPr>
            </w:pPr>
          </w:p>
        </w:tc>
      </w:tr>
      <w:tr w:rsidR="00E844FD" w:rsidTr="00E844FD">
        <w:trPr>
          <w:cantSplit/>
          <w:trHeight w:val="779"/>
          <w:jc w:val="center"/>
        </w:trPr>
        <w:tc>
          <w:tcPr>
            <w:tcW w:w="469" w:type="dxa"/>
            <w:vMerge/>
            <w:tcBorders>
              <w:left w:val="dashSmallGap" w:sz="4" w:space="0" w:color="auto"/>
              <w:right w:val="dashSmallGap" w:sz="4" w:space="0" w:color="auto"/>
            </w:tcBorders>
            <w:shd w:val="clear" w:color="auto" w:fill="FFC000" w:themeFill="accent4"/>
            <w:textDirection w:val="btLr"/>
          </w:tcPr>
          <w:p w:rsidR="00E844FD" w:rsidRPr="00016C11" w:rsidRDefault="00E844FD" w:rsidP="00F4142B">
            <w:pPr>
              <w:ind w:left="113" w:right="113"/>
              <w:jc w:val="center"/>
              <w:rPr>
                <w:rFonts w:ascii="Tw Cen MT" w:hAnsi="Tw Cen MT"/>
              </w:rPr>
            </w:pPr>
          </w:p>
        </w:tc>
        <w:tc>
          <w:tcPr>
            <w:tcW w:w="1477" w:type="dxa"/>
            <w:tcBorders>
              <w:top w:val="dashSmallGap" w:sz="4" w:space="0" w:color="auto"/>
              <w:left w:val="single" w:sz="7" w:space="0" w:color="000000"/>
              <w:bottom w:val="dashSmallGap" w:sz="4" w:space="0" w:color="auto"/>
              <w:right w:val="dashSmallGap" w:sz="4" w:space="0" w:color="auto"/>
            </w:tcBorders>
            <w:shd w:val="clear" w:color="auto" w:fill="auto"/>
          </w:tcPr>
          <w:p w:rsidR="00E844FD" w:rsidRPr="00F4142B" w:rsidRDefault="00E844FD" w:rsidP="003371DC">
            <w:pPr>
              <w:rPr>
                <w:rFonts w:ascii="Tw Cen MT" w:hAnsi="Tw Cen MT"/>
                <w:sz w:val="20"/>
                <w:szCs w:val="20"/>
              </w:rPr>
            </w:pPr>
            <w:r>
              <w:rPr>
                <w:rFonts w:ascii="Tw Cen MT" w:hAnsi="Tw Cen MT"/>
                <w:sz w:val="20"/>
                <w:szCs w:val="20"/>
              </w:rPr>
              <w:t xml:space="preserve">Lengua materna </w:t>
            </w:r>
          </w:p>
        </w:tc>
        <w:tc>
          <w:tcPr>
            <w:tcW w:w="2186" w:type="dxa"/>
            <w:tcBorders>
              <w:top w:val="dashSmallGap" w:sz="4" w:space="0" w:color="auto"/>
              <w:left w:val="dashSmallGap" w:sz="4" w:space="0" w:color="auto"/>
              <w:bottom w:val="dashSmallGap" w:sz="4" w:space="0" w:color="auto"/>
              <w:right w:val="dashSmallGap" w:sz="4" w:space="0" w:color="auto"/>
            </w:tcBorders>
            <w:shd w:val="clear" w:color="auto" w:fill="auto"/>
          </w:tcPr>
          <w:p w:rsidR="00E844FD" w:rsidRPr="00F4142B" w:rsidRDefault="00E844FD" w:rsidP="004B297D">
            <w:pPr>
              <w:rPr>
                <w:rFonts w:ascii="Tw Cen MT" w:hAnsi="Tw Cen MT"/>
                <w:sz w:val="20"/>
                <w:szCs w:val="20"/>
              </w:rPr>
            </w:pPr>
            <w:r>
              <w:rPr>
                <w:rFonts w:ascii="Tw Cen MT" w:hAnsi="Tw Cen MT"/>
                <w:sz w:val="20"/>
                <w:szCs w:val="20"/>
              </w:rPr>
              <w:t>Analiza textos literarios de la nueva palabra</w:t>
            </w:r>
          </w:p>
        </w:tc>
        <w:tc>
          <w:tcPr>
            <w:tcW w:w="7437" w:type="dxa"/>
          </w:tcPr>
          <w:p w:rsidR="00E844FD" w:rsidRDefault="00E844FD" w:rsidP="00E24553">
            <w:pPr>
              <w:jc w:val="both"/>
              <w:rPr>
                <w:rFonts w:ascii="Tw Cen MT" w:hAnsi="Tw Cen MT"/>
                <w:sz w:val="20"/>
                <w:szCs w:val="20"/>
              </w:rPr>
            </w:pPr>
            <w:r>
              <w:rPr>
                <w:rFonts w:ascii="Tw Cen MT" w:hAnsi="Tw Cen MT"/>
                <w:sz w:val="20"/>
                <w:szCs w:val="20"/>
              </w:rPr>
              <w:t xml:space="preserve">Realizar la actividad que se encuentra ubicada en la </w:t>
            </w:r>
            <w:r w:rsidRPr="004D3526">
              <w:rPr>
                <w:rFonts w:ascii="Tw Cen MT" w:hAnsi="Tw Cen MT"/>
                <w:sz w:val="20"/>
                <w:szCs w:val="20"/>
                <w:u w:val="single"/>
              </w:rPr>
              <w:t>página</w:t>
            </w:r>
            <w:r>
              <w:rPr>
                <w:rFonts w:ascii="Tw Cen MT" w:hAnsi="Tw Cen MT"/>
                <w:sz w:val="20"/>
                <w:szCs w:val="20"/>
                <w:u w:val="single"/>
              </w:rPr>
              <w:t xml:space="preserve"> </w:t>
            </w:r>
            <w:r w:rsidRPr="004D3526">
              <w:rPr>
                <w:rFonts w:ascii="Tw Cen MT" w:hAnsi="Tw Cen MT"/>
                <w:sz w:val="20"/>
                <w:szCs w:val="20"/>
                <w:u w:val="single"/>
              </w:rPr>
              <w:t>149</w:t>
            </w:r>
            <w:r>
              <w:rPr>
                <w:rFonts w:ascii="Tw Cen MT" w:hAnsi="Tw Cen MT"/>
                <w:sz w:val="20"/>
                <w:szCs w:val="20"/>
              </w:rPr>
              <w:t xml:space="preserve">  del libro de texto, donde ayudas a Andrés a elaborar el sobre para enviar la carta. Escribir en el sobre los datos del destinatario y el remitente que se indican.</w:t>
            </w:r>
          </w:p>
          <w:p w:rsidR="00E844FD" w:rsidRDefault="00E844FD" w:rsidP="00E24553">
            <w:pPr>
              <w:jc w:val="both"/>
              <w:rPr>
                <w:rFonts w:ascii="Tw Cen MT" w:hAnsi="Tw Cen MT"/>
                <w:noProof/>
                <w:sz w:val="20"/>
                <w:szCs w:val="20"/>
                <w:lang w:eastAsia="es-MX"/>
              </w:rPr>
            </w:pPr>
          </w:p>
          <w:p w:rsidR="00E844FD" w:rsidRDefault="00E844FD" w:rsidP="00C94004">
            <w:pPr>
              <w:jc w:val="center"/>
              <w:rPr>
                <w:rFonts w:ascii="Tw Cen MT" w:hAnsi="Tw Cen MT"/>
                <w:sz w:val="20"/>
                <w:szCs w:val="20"/>
              </w:rPr>
            </w:pPr>
            <w:r>
              <w:rPr>
                <w:rFonts w:ascii="Tw Cen MT" w:hAnsi="Tw Cen MT"/>
                <w:noProof/>
                <w:sz w:val="20"/>
                <w:szCs w:val="20"/>
                <w:lang w:eastAsia="es-MX"/>
              </w:rPr>
              <w:drawing>
                <wp:inline distT="0" distB="0" distL="0" distR="0">
                  <wp:extent cx="1171575" cy="847725"/>
                  <wp:effectExtent l="19050" t="0" r="9525" b="0"/>
                  <wp:docPr id="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54053" t="24576" r="16659" b="37712"/>
                          <a:stretch>
                            <a:fillRect/>
                          </a:stretch>
                        </pic:blipFill>
                        <pic:spPr bwMode="auto">
                          <a:xfrm>
                            <a:off x="0" y="0"/>
                            <a:ext cx="1171575" cy="847725"/>
                          </a:xfrm>
                          <a:prstGeom prst="rect">
                            <a:avLst/>
                          </a:prstGeom>
                          <a:noFill/>
                          <a:ln w="9525">
                            <a:noFill/>
                            <a:miter lim="800000"/>
                            <a:headEnd/>
                            <a:tailEnd/>
                          </a:ln>
                        </pic:spPr>
                      </pic:pic>
                    </a:graphicData>
                  </a:graphic>
                </wp:inline>
              </w:drawing>
            </w:r>
          </w:p>
          <w:p w:rsidR="00E844FD" w:rsidRDefault="00E844FD" w:rsidP="00E24553">
            <w:pPr>
              <w:jc w:val="both"/>
              <w:rPr>
                <w:rFonts w:ascii="Tw Cen MT" w:hAnsi="Tw Cen MT"/>
                <w:sz w:val="20"/>
                <w:szCs w:val="20"/>
              </w:rPr>
            </w:pPr>
            <w:r>
              <w:rPr>
                <w:rFonts w:ascii="Tw Cen MT" w:hAnsi="Tw Cen MT"/>
                <w:sz w:val="20"/>
                <w:szCs w:val="20"/>
              </w:rPr>
              <w:t>Posteriormente elaborar un sobre para enviar una carta a un amigo, familiar o ser querido.</w:t>
            </w:r>
          </w:p>
          <w:p w:rsidR="00E844FD" w:rsidRPr="00016C11" w:rsidRDefault="00E844FD" w:rsidP="00E24553">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tcPr>
          <w:p w:rsidR="00E844FD" w:rsidRPr="00016C11" w:rsidRDefault="00E844FD" w:rsidP="00F4142B">
            <w:pPr>
              <w:rPr>
                <w:rFonts w:ascii="Tw Cen MT" w:hAnsi="Tw Cen MT"/>
                <w:sz w:val="20"/>
                <w:szCs w:val="20"/>
              </w:rPr>
            </w:pPr>
          </w:p>
        </w:tc>
      </w:tr>
      <w:tr w:rsidR="00E844FD" w:rsidTr="00E844FD">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E844FD" w:rsidRPr="00016C11" w:rsidRDefault="00E844FD" w:rsidP="00F4142B">
            <w:pPr>
              <w:ind w:left="113" w:right="113"/>
              <w:jc w:val="center"/>
              <w:rPr>
                <w:rFonts w:ascii="Tw Cen MT" w:hAnsi="Tw Cen MT"/>
              </w:rPr>
            </w:pPr>
          </w:p>
        </w:tc>
        <w:tc>
          <w:tcPr>
            <w:tcW w:w="1477" w:type="dxa"/>
            <w:tcBorders>
              <w:top w:val="dashSmallGap" w:sz="4" w:space="0" w:color="auto"/>
              <w:left w:val="single" w:sz="7" w:space="0" w:color="000000"/>
              <w:bottom w:val="dashSmallGap" w:sz="4" w:space="0" w:color="auto"/>
              <w:right w:val="dashSmallGap" w:sz="4" w:space="0" w:color="auto"/>
            </w:tcBorders>
            <w:shd w:val="clear" w:color="auto" w:fill="auto"/>
          </w:tcPr>
          <w:p w:rsidR="00E844FD" w:rsidRPr="00F4142B" w:rsidRDefault="00E844FD" w:rsidP="003371DC">
            <w:pPr>
              <w:rPr>
                <w:rFonts w:ascii="Tw Cen MT" w:hAnsi="Tw Cen MT"/>
                <w:sz w:val="20"/>
                <w:szCs w:val="20"/>
              </w:rPr>
            </w:pPr>
            <w:r>
              <w:rPr>
                <w:rFonts w:ascii="Tw Cen MT" w:hAnsi="Tw Cen MT"/>
                <w:sz w:val="20"/>
                <w:szCs w:val="20"/>
              </w:rPr>
              <w:t xml:space="preserve">Ciencias naturales </w:t>
            </w:r>
          </w:p>
        </w:tc>
        <w:tc>
          <w:tcPr>
            <w:tcW w:w="2186" w:type="dxa"/>
            <w:tcBorders>
              <w:top w:val="dashSmallGap" w:sz="4" w:space="0" w:color="auto"/>
              <w:left w:val="dashSmallGap" w:sz="4" w:space="0" w:color="auto"/>
              <w:bottom w:val="dashSmallGap" w:sz="4" w:space="0" w:color="auto"/>
              <w:right w:val="dashSmallGap" w:sz="4" w:space="0" w:color="auto"/>
            </w:tcBorders>
            <w:shd w:val="clear" w:color="auto" w:fill="auto"/>
          </w:tcPr>
          <w:p w:rsidR="00E844FD" w:rsidRPr="00F4142B" w:rsidRDefault="00E844FD" w:rsidP="004B297D">
            <w:pPr>
              <w:rPr>
                <w:rFonts w:ascii="Tw Cen MT" w:hAnsi="Tw Cen MT"/>
                <w:sz w:val="20"/>
                <w:szCs w:val="20"/>
              </w:rPr>
            </w:pPr>
            <w:r>
              <w:rPr>
                <w:rFonts w:ascii="Tw Cen MT" w:hAnsi="Tw Cen MT"/>
                <w:sz w:val="20"/>
                <w:szCs w:val="20"/>
              </w:rPr>
              <w:t xml:space="preserve">Compara la formación de imágenes en espejos y lentes y las relaciona con el funcionamiento de algunos instrumentos ópticos. </w:t>
            </w:r>
          </w:p>
        </w:tc>
        <w:tc>
          <w:tcPr>
            <w:tcW w:w="7437" w:type="dxa"/>
          </w:tcPr>
          <w:p w:rsidR="00E844FD" w:rsidRDefault="00E844FD" w:rsidP="00EF7578">
            <w:pPr>
              <w:jc w:val="both"/>
              <w:rPr>
                <w:rFonts w:ascii="Tw Cen MT" w:hAnsi="Tw Cen MT"/>
                <w:sz w:val="20"/>
                <w:szCs w:val="20"/>
              </w:rPr>
            </w:pPr>
            <w:r>
              <w:rPr>
                <w:rFonts w:ascii="Tw Cen MT" w:hAnsi="Tw Cen MT"/>
                <w:sz w:val="20"/>
                <w:szCs w:val="20"/>
              </w:rPr>
              <w:t>Observar las siguientes figuras y posteriormente anotar las descripciones de cada figura en la siguiente tabla.</w:t>
            </w:r>
          </w:p>
          <w:tbl>
            <w:tblPr>
              <w:tblStyle w:val="Tablaconcuadrcula"/>
              <w:tblW w:w="0" w:type="auto"/>
              <w:tblLook w:val="04A0" w:firstRow="1" w:lastRow="0" w:firstColumn="1" w:lastColumn="0" w:noHBand="0" w:noVBand="1"/>
            </w:tblPr>
            <w:tblGrid>
              <w:gridCol w:w="1830"/>
              <w:gridCol w:w="1830"/>
              <w:gridCol w:w="1830"/>
            </w:tblGrid>
            <w:tr w:rsidR="00E844FD" w:rsidTr="004D3526">
              <w:tc>
                <w:tcPr>
                  <w:tcW w:w="1830" w:type="dxa"/>
                  <w:shd w:val="clear" w:color="auto" w:fill="F2F2F2" w:themeFill="background1" w:themeFillShade="F2"/>
                </w:tcPr>
                <w:p w:rsidR="00E844FD" w:rsidRDefault="00E844FD" w:rsidP="00EF7578">
                  <w:pPr>
                    <w:jc w:val="both"/>
                    <w:rPr>
                      <w:rFonts w:ascii="Tw Cen MT" w:hAnsi="Tw Cen MT"/>
                      <w:sz w:val="20"/>
                      <w:szCs w:val="20"/>
                    </w:rPr>
                  </w:pPr>
                  <w:r>
                    <w:rPr>
                      <w:rFonts w:ascii="Tw Cen MT" w:hAnsi="Tw Cen MT"/>
                      <w:sz w:val="20"/>
                      <w:szCs w:val="20"/>
                    </w:rPr>
                    <w:t>FIGURA 1</w:t>
                  </w:r>
                </w:p>
              </w:tc>
              <w:tc>
                <w:tcPr>
                  <w:tcW w:w="1830" w:type="dxa"/>
                  <w:shd w:val="clear" w:color="auto" w:fill="F2F2F2" w:themeFill="background1" w:themeFillShade="F2"/>
                </w:tcPr>
                <w:p w:rsidR="00E844FD" w:rsidRDefault="00E844FD" w:rsidP="00EF7578">
                  <w:pPr>
                    <w:jc w:val="both"/>
                    <w:rPr>
                      <w:rFonts w:ascii="Tw Cen MT" w:hAnsi="Tw Cen MT"/>
                      <w:sz w:val="20"/>
                      <w:szCs w:val="20"/>
                    </w:rPr>
                  </w:pPr>
                  <w:r>
                    <w:rPr>
                      <w:rFonts w:ascii="Tw Cen MT" w:hAnsi="Tw Cen MT"/>
                      <w:sz w:val="20"/>
                      <w:szCs w:val="20"/>
                    </w:rPr>
                    <w:t>FIGURA 2</w:t>
                  </w:r>
                </w:p>
              </w:tc>
              <w:tc>
                <w:tcPr>
                  <w:tcW w:w="1830" w:type="dxa"/>
                  <w:shd w:val="clear" w:color="auto" w:fill="F2F2F2" w:themeFill="background1" w:themeFillShade="F2"/>
                </w:tcPr>
                <w:p w:rsidR="00E844FD" w:rsidRDefault="00E844FD" w:rsidP="00EF7578">
                  <w:pPr>
                    <w:jc w:val="both"/>
                    <w:rPr>
                      <w:rFonts w:ascii="Tw Cen MT" w:hAnsi="Tw Cen MT"/>
                      <w:sz w:val="20"/>
                      <w:szCs w:val="20"/>
                    </w:rPr>
                  </w:pPr>
                  <w:r>
                    <w:rPr>
                      <w:rFonts w:ascii="Tw Cen MT" w:hAnsi="Tw Cen MT"/>
                      <w:sz w:val="20"/>
                      <w:szCs w:val="20"/>
                    </w:rPr>
                    <w:t>FIGURA 3</w:t>
                  </w:r>
                </w:p>
              </w:tc>
            </w:tr>
            <w:tr w:rsidR="00E844FD" w:rsidTr="004D3526">
              <w:tc>
                <w:tcPr>
                  <w:tcW w:w="1830" w:type="dxa"/>
                  <w:shd w:val="clear" w:color="auto" w:fill="F2F2F2" w:themeFill="background1" w:themeFillShade="F2"/>
                </w:tcPr>
                <w:p w:rsidR="00E844FD" w:rsidRDefault="00E844FD" w:rsidP="00EF7578">
                  <w:pPr>
                    <w:jc w:val="both"/>
                    <w:rPr>
                      <w:rFonts w:ascii="Tw Cen MT" w:hAnsi="Tw Cen MT"/>
                      <w:sz w:val="20"/>
                      <w:szCs w:val="20"/>
                    </w:rPr>
                  </w:pPr>
                </w:p>
              </w:tc>
              <w:tc>
                <w:tcPr>
                  <w:tcW w:w="1830" w:type="dxa"/>
                  <w:shd w:val="clear" w:color="auto" w:fill="F2F2F2" w:themeFill="background1" w:themeFillShade="F2"/>
                </w:tcPr>
                <w:p w:rsidR="00E844FD" w:rsidRDefault="00E844FD" w:rsidP="00EF7578">
                  <w:pPr>
                    <w:jc w:val="both"/>
                    <w:rPr>
                      <w:rFonts w:ascii="Tw Cen MT" w:hAnsi="Tw Cen MT"/>
                      <w:sz w:val="20"/>
                      <w:szCs w:val="20"/>
                    </w:rPr>
                  </w:pPr>
                </w:p>
              </w:tc>
              <w:tc>
                <w:tcPr>
                  <w:tcW w:w="1830" w:type="dxa"/>
                  <w:shd w:val="clear" w:color="auto" w:fill="F2F2F2" w:themeFill="background1" w:themeFillShade="F2"/>
                </w:tcPr>
                <w:p w:rsidR="00E844FD" w:rsidRDefault="00E844FD" w:rsidP="00EF7578">
                  <w:pPr>
                    <w:jc w:val="both"/>
                    <w:rPr>
                      <w:rFonts w:ascii="Tw Cen MT" w:hAnsi="Tw Cen MT"/>
                      <w:sz w:val="20"/>
                      <w:szCs w:val="20"/>
                    </w:rPr>
                  </w:pPr>
                </w:p>
              </w:tc>
            </w:tr>
          </w:tbl>
          <w:p w:rsidR="00E844FD" w:rsidRDefault="00E844FD" w:rsidP="00EF7578">
            <w:pPr>
              <w:jc w:val="both"/>
              <w:rPr>
                <w:rFonts w:ascii="Tw Cen MT" w:hAnsi="Tw Cen MT"/>
                <w:sz w:val="20"/>
                <w:szCs w:val="20"/>
              </w:rPr>
            </w:pPr>
          </w:p>
          <w:p w:rsidR="00E844FD" w:rsidRDefault="00E844FD" w:rsidP="00EF7578">
            <w:pPr>
              <w:jc w:val="both"/>
              <w:rPr>
                <w:rFonts w:ascii="Tw Cen MT" w:hAnsi="Tw Cen MT"/>
                <w:sz w:val="20"/>
                <w:szCs w:val="20"/>
              </w:rPr>
            </w:pPr>
            <w:r>
              <w:rPr>
                <w:rFonts w:ascii="Tw Cen MT" w:hAnsi="Tw Cen MT"/>
                <w:sz w:val="20"/>
                <w:szCs w:val="20"/>
              </w:rPr>
              <w:t>Copiar los siguientes conceptos en el cuaderno.</w:t>
            </w:r>
          </w:p>
          <w:p w:rsidR="00E844FD" w:rsidRDefault="00E844FD" w:rsidP="00EF7578">
            <w:pPr>
              <w:jc w:val="both"/>
              <w:rPr>
                <w:rFonts w:ascii="Tw Cen MT" w:hAnsi="Tw Cen MT"/>
                <w:sz w:val="20"/>
                <w:szCs w:val="20"/>
              </w:rPr>
            </w:pPr>
          </w:p>
          <w:p w:rsidR="00E844FD" w:rsidRDefault="00E844FD" w:rsidP="00EF7578">
            <w:pPr>
              <w:jc w:val="both"/>
              <w:rPr>
                <w:rFonts w:ascii="Tw Cen MT" w:hAnsi="Tw Cen MT"/>
                <w:sz w:val="20"/>
                <w:szCs w:val="20"/>
              </w:rPr>
            </w:pPr>
            <w:r w:rsidRPr="00F55065">
              <w:rPr>
                <w:rFonts w:ascii="Tw Cen MT" w:hAnsi="Tw Cen MT"/>
                <w:sz w:val="20"/>
                <w:szCs w:val="20"/>
              </w:rPr>
              <w:t>La </w:t>
            </w:r>
            <w:r w:rsidRPr="00F55065">
              <w:rPr>
                <w:rFonts w:ascii="Tw Cen MT" w:hAnsi="Tw Cen MT"/>
                <w:b/>
                <w:bCs/>
                <w:sz w:val="20"/>
                <w:szCs w:val="20"/>
              </w:rPr>
              <w:t>miopía</w:t>
            </w:r>
            <w:r w:rsidRPr="00F55065">
              <w:rPr>
                <w:rFonts w:ascii="Tw Cen MT" w:hAnsi="Tw Cen MT"/>
                <w:sz w:val="20"/>
                <w:szCs w:val="20"/>
              </w:rPr>
              <w:t> es un problema de refracción (forma en que la luz se refleja dentro del ojo) que hace que los objetos lejanos se vean borrosos.</w:t>
            </w:r>
          </w:p>
          <w:p w:rsidR="00E844FD" w:rsidRDefault="00E844FD" w:rsidP="00EF7578">
            <w:pPr>
              <w:jc w:val="both"/>
              <w:rPr>
                <w:rFonts w:ascii="Tw Cen MT" w:hAnsi="Tw Cen MT"/>
                <w:sz w:val="20"/>
                <w:szCs w:val="20"/>
              </w:rPr>
            </w:pPr>
          </w:p>
          <w:p w:rsidR="00E844FD" w:rsidRDefault="00E844FD" w:rsidP="00EF7578">
            <w:pPr>
              <w:jc w:val="both"/>
              <w:rPr>
                <w:rFonts w:ascii="Tw Cen MT" w:hAnsi="Tw Cen MT"/>
                <w:sz w:val="20"/>
                <w:szCs w:val="20"/>
              </w:rPr>
            </w:pPr>
            <w:r w:rsidRPr="00F55065">
              <w:rPr>
                <w:rFonts w:ascii="Tw Cen MT" w:hAnsi="Tw Cen MT"/>
                <w:sz w:val="20"/>
                <w:szCs w:val="20"/>
              </w:rPr>
              <w:t>La </w:t>
            </w:r>
            <w:r w:rsidRPr="00F55065">
              <w:rPr>
                <w:rFonts w:ascii="Tw Cen MT" w:hAnsi="Tw Cen MT"/>
                <w:b/>
                <w:bCs/>
                <w:sz w:val="20"/>
                <w:szCs w:val="20"/>
              </w:rPr>
              <w:t>hipermetropía</w:t>
            </w:r>
            <w:r w:rsidRPr="00F55065">
              <w:rPr>
                <w:rFonts w:ascii="Tw Cen MT" w:hAnsi="Tw Cen MT"/>
                <w:sz w:val="20"/>
                <w:szCs w:val="20"/>
              </w:rPr>
              <w:t xml:space="preserve"> es un error de refracción que hace que los objetos cercanos se vean borrosos. Se presenta cuando la forma del ojo hace que la luz se enfoque por detrás de la retina (una capa de tejido sensible a la luz en la parte de atrás del ojo) en lugar de directamente en la retina.</w:t>
            </w:r>
          </w:p>
          <w:p w:rsidR="00E844FD" w:rsidRPr="003D7CE6" w:rsidRDefault="00E844FD" w:rsidP="00EF7578">
            <w:pPr>
              <w:jc w:val="both"/>
              <w:rPr>
                <w:rFonts w:ascii="Tw Cen MT" w:hAnsi="Tw Cen MT"/>
                <w:sz w:val="20"/>
                <w:szCs w:val="20"/>
              </w:rPr>
            </w:pPr>
            <w:r>
              <w:rPr>
                <w:noProof/>
                <w:lang w:eastAsia="es-MX"/>
              </w:rPr>
              <w:drawing>
                <wp:inline distT="0" distB="0" distL="0" distR="0">
                  <wp:extent cx="3834475" cy="1590675"/>
                  <wp:effectExtent l="19050" t="0" r="0" b="0"/>
                  <wp:docPr id="25" name="Imagen 2" descr="Tratamiento para la miopía -Cuida tu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tamiento para la miopía -Cuida tu Vis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4475" cy="1590675"/>
                          </a:xfrm>
                          <a:prstGeom prst="rect">
                            <a:avLst/>
                          </a:prstGeom>
                          <a:noFill/>
                          <a:ln>
                            <a:noFill/>
                          </a:ln>
                        </pic:spPr>
                      </pic:pic>
                    </a:graphicData>
                  </a:graphic>
                </wp:inline>
              </w:drawing>
            </w:r>
          </w:p>
          <w:p w:rsidR="00E844FD" w:rsidRDefault="00E844FD" w:rsidP="00EF7578">
            <w:pPr>
              <w:jc w:val="both"/>
              <w:rPr>
                <w:noProof/>
                <w:lang w:val="en-US"/>
              </w:rPr>
            </w:pPr>
            <w:r>
              <w:rPr>
                <w:noProof/>
                <w:lang w:eastAsia="es-MX"/>
              </w:rPr>
              <w:drawing>
                <wp:inline distT="0" distB="0" distL="0" distR="0">
                  <wp:extent cx="3839512" cy="1276350"/>
                  <wp:effectExtent l="19050" t="0" r="8588" b="0"/>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232" t="23754" r="5401" b="39772"/>
                          <a:stretch/>
                        </pic:blipFill>
                        <pic:spPr bwMode="auto">
                          <a:xfrm>
                            <a:off x="0" y="0"/>
                            <a:ext cx="3839512" cy="1276350"/>
                          </a:xfrm>
                          <a:prstGeom prst="rect">
                            <a:avLst/>
                          </a:prstGeom>
                          <a:ln>
                            <a:noFill/>
                          </a:ln>
                          <a:extLst>
                            <a:ext uri="{53640926-AAD7-44D8-BBD7-CCE9431645EC}">
                              <a14:shadowObscured xmlns:a14="http://schemas.microsoft.com/office/drawing/2010/main"/>
                            </a:ext>
                          </a:extLst>
                        </pic:spPr>
                      </pic:pic>
                    </a:graphicData>
                  </a:graphic>
                </wp:inline>
              </w:drawing>
            </w:r>
          </w:p>
          <w:p w:rsidR="00E844FD" w:rsidRDefault="00E844FD" w:rsidP="00EF7578">
            <w:pPr>
              <w:jc w:val="both"/>
              <w:rPr>
                <w:noProof/>
                <w:lang w:val="en-US"/>
              </w:rPr>
            </w:pPr>
          </w:p>
          <w:p w:rsidR="00E844FD" w:rsidRPr="00E844FD" w:rsidRDefault="00E844FD" w:rsidP="00EF7578">
            <w:pPr>
              <w:jc w:val="both"/>
              <w:rPr>
                <w:rFonts w:ascii="Tw Cen MT" w:hAnsi="Tw Cen MT"/>
                <w:noProof/>
              </w:rPr>
            </w:pPr>
            <w:r w:rsidRPr="00E844FD">
              <w:rPr>
                <w:rFonts w:ascii="Tw Cen MT" w:hAnsi="Tw Cen MT"/>
                <w:noProof/>
              </w:rPr>
              <w:t xml:space="preserve">Analizar las respuestas en plenaria para su retroalimentacion. </w:t>
            </w:r>
          </w:p>
          <w:p w:rsidR="00E844FD" w:rsidRDefault="00E844FD" w:rsidP="00EF7578">
            <w:pPr>
              <w:jc w:val="both"/>
              <w:rPr>
                <w:noProof/>
              </w:rPr>
            </w:pPr>
          </w:p>
          <w:p w:rsidR="00E844FD" w:rsidRDefault="00E844FD" w:rsidP="00EF7578">
            <w:pPr>
              <w:jc w:val="both"/>
              <w:rPr>
                <w:noProof/>
              </w:rPr>
            </w:pPr>
          </w:p>
          <w:p w:rsidR="00E844FD" w:rsidRDefault="00E844FD" w:rsidP="00EF7578">
            <w:pPr>
              <w:jc w:val="both"/>
              <w:rPr>
                <w:noProof/>
              </w:rPr>
            </w:pPr>
          </w:p>
          <w:p w:rsidR="00E844FD" w:rsidRDefault="00E844FD" w:rsidP="00EF7578">
            <w:pPr>
              <w:jc w:val="both"/>
              <w:rPr>
                <w:noProof/>
              </w:rPr>
            </w:pPr>
          </w:p>
          <w:p w:rsidR="00E844FD" w:rsidRDefault="00E844FD" w:rsidP="00EF7578">
            <w:pPr>
              <w:jc w:val="both"/>
              <w:rPr>
                <w:noProof/>
              </w:rPr>
            </w:pPr>
          </w:p>
          <w:p w:rsidR="00E844FD" w:rsidRPr="00F55065" w:rsidRDefault="00E844FD" w:rsidP="00EF7578">
            <w:pPr>
              <w:jc w:val="both"/>
              <w:rPr>
                <w:noProof/>
              </w:rPr>
            </w:pPr>
          </w:p>
        </w:tc>
        <w:tc>
          <w:tcPr>
            <w:tcW w:w="2204" w:type="dxa"/>
            <w:vMerge/>
          </w:tcPr>
          <w:p w:rsidR="00E844FD" w:rsidRPr="00016C11" w:rsidRDefault="00E844FD" w:rsidP="00F4142B">
            <w:pPr>
              <w:rPr>
                <w:rFonts w:ascii="Tw Cen MT" w:hAnsi="Tw Cen MT"/>
                <w:sz w:val="20"/>
                <w:szCs w:val="20"/>
              </w:rPr>
            </w:pPr>
          </w:p>
        </w:tc>
      </w:tr>
      <w:tr w:rsidR="00E844FD" w:rsidTr="00E844FD">
        <w:trPr>
          <w:trHeight w:val="230"/>
          <w:jc w:val="center"/>
        </w:trPr>
        <w:tc>
          <w:tcPr>
            <w:tcW w:w="469" w:type="dxa"/>
            <w:tcBorders>
              <w:top w:val="dashSmallGap" w:sz="4" w:space="0" w:color="auto"/>
              <w:left w:val="nil"/>
              <w:bottom w:val="dashSmallGap" w:sz="4" w:space="0" w:color="auto"/>
              <w:right w:val="dashSmallGap" w:sz="4" w:space="0" w:color="auto"/>
            </w:tcBorders>
          </w:tcPr>
          <w:p w:rsidR="00E844FD" w:rsidRDefault="00E844FD" w:rsidP="00F4142B">
            <w:pPr>
              <w:jc w:val="center"/>
              <w:rPr>
                <w:rFonts w:ascii="Tw Cen MT" w:hAnsi="Tw Cen MT"/>
              </w:rPr>
            </w:pPr>
          </w:p>
        </w:tc>
        <w:tc>
          <w:tcPr>
            <w:tcW w:w="1477" w:type="dxa"/>
            <w:tcBorders>
              <w:top w:val="dashSmallGap" w:sz="4" w:space="0" w:color="auto"/>
              <w:left w:val="dashSmallGap" w:sz="4" w:space="0" w:color="auto"/>
              <w:bottom w:val="dashSmallGap" w:sz="4" w:space="0" w:color="auto"/>
            </w:tcBorders>
            <w:shd w:val="clear" w:color="auto" w:fill="ED7D31" w:themeFill="accent2"/>
            <w:vAlign w:val="center"/>
          </w:tcPr>
          <w:p w:rsidR="00E844FD" w:rsidRDefault="00E844FD" w:rsidP="00F4142B">
            <w:pPr>
              <w:jc w:val="center"/>
              <w:rPr>
                <w:rFonts w:ascii="Tw Cen MT" w:hAnsi="Tw Cen MT"/>
              </w:rPr>
            </w:pPr>
            <w:r>
              <w:rPr>
                <w:rFonts w:ascii="Tw Cen MT" w:hAnsi="Tw Cen MT"/>
              </w:rPr>
              <w:t>ASIGNATURA</w:t>
            </w:r>
          </w:p>
        </w:tc>
        <w:tc>
          <w:tcPr>
            <w:tcW w:w="2186" w:type="dxa"/>
            <w:tcBorders>
              <w:top w:val="dashSmallGap" w:sz="4" w:space="0" w:color="auto"/>
              <w:bottom w:val="dashSmallGap" w:sz="4" w:space="0" w:color="auto"/>
            </w:tcBorders>
            <w:shd w:val="clear" w:color="auto" w:fill="F7CAAC" w:themeFill="accent2" w:themeFillTint="66"/>
            <w:vAlign w:val="center"/>
          </w:tcPr>
          <w:p w:rsidR="00E844FD" w:rsidRDefault="00E844FD" w:rsidP="00F4142B">
            <w:pPr>
              <w:jc w:val="center"/>
              <w:rPr>
                <w:rFonts w:ascii="Tw Cen MT" w:hAnsi="Tw Cen MT"/>
              </w:rPr>
            </w:pPr>
            <w:r>
              <w:rPr>
                <w:rFonts w:ascii="Tw Cen MT" w:hAnsi="Tw Cen MT"/>
              </w:rPr>
              <w:t>APRENDIZAJE ESPERADO</w:t>
            </w:r>
          </w:p>
        </w:tc>
        <w:tc>
          <w:tcPr>
            <w:tcW w:w="7437" w:type="dxa"/>
            <w:shd w:val="clear" w:color="auto" w:fill="F7CAAC" w:themeFill="accent2" w:themeFillTint="66"/>
            <w:vAlign w:val="center"/>
          </w:tcPr>
          <w:p w:rsidR="00E844FD" w:rsidRDefault="00E844FD" w:rsidP="00F4142B">
            <w:pPr>
              <w:jc w:val="center"/>
              <w:rPr>
                <w:rFonts w:ascii="Tw Cen MT" w:hAnsi="Tw Cen MT"/>
              </w:rPr>
            </w:pPr>
            <w:r>
              <w:rPr>
                <w:rFonts w:ascii="Tw Cen MT" w:hAnsi="Tw Cen MT"/>
              </w:rPr>
              <w:t>ACTIVIDADES</w:t>
            </w:r>
          </w:p>
        </w:tc>
        <w:tc>
          <w:tcPr>
            <w:tcW w:w="2204" w:type="dxa"/>
            <w:shd w:val="clear" w:color="auto" w:fill="ED7D31" w:themeFill="accent2"/>
            <w:vAlign w:val="center"/>
          </w:tcPr>
          <w:p w:rsidR="00E844FD" w:rsidRDefault="00E844FD" w:rsidP="00F4142B">
            <w:pPr>
              <w:jc w:val="center"/>
              <w:rPr>
                <w:rFonts w:ascii="Tw Cen MT" w:hAnsi="Tw Cen MT"/>
              </w:rPr>
            </w:pPr>
            <w:r>
              <w:rPr>
                <w:rFonts w:ascii="Tw Cen MT" w:hAnsi="Tw Cen MT"/>
              </w:rPr>
              <w:t>SEGUIMIENTO Y RETROALIMENTACIÓN</w:t>
            </w:r>
          </w:p>
        </w:tc>
      </w:tr>
      <w:tr w:rsidR="00A347B3" w:rsidTr="00A347B3">
        <w:trPr>
          <w:cantSplit/>
          <w:trHeight w:val="1342"/>
          <w:jc w:val="center"/>
        </w:trPr>
        <w:tc>
          <w:tcPr>
            <w:tcW w:w="469" w:type="dxa"/>
            <w:tcBorders>
              <w:top w:val="dashSmallGap" w:sz="4" w:space="0" w:color="auto"/>
            </w:tcBorders>
            <w:shd w:val="clear" w:color="auto" w:fill="ED7D31" w:themeFill="accent2"/>
            <w:textDirection w:val="btLr"/>
          </w:tcPr>
          <w:p w:rsidR="00A347B3" w:rsidRPr="00016C11" w:rsidRDefault="00A347B3" w:rsidP="00F4142B">
            <w:pPr>
              <w:ind w:left="113" w:right="113"/>
              <w:jc w:val="center"/>
              <w:rPr>
                <w:rFonts w:ascii="Tw Cen MT" w:hAnsi="Tw Cen MT"/>
              </w:rPr>
            </w:pPr>
            <w:r>
              <w:rPr>
                <w:rFonts w:ascii="Tw Cen MT" w:hAnsi="Tw Cen MT"/>
              </w:rPr>
              <w:t>VIERNES</w:t>
            </w:r>
          </w:p>
        </w:tc>
        <w:tc>
          <w:tcPr>
            <w:tcW w:w="11100" w:type="dxa"/>
            <w:gridSpan w:val="3"/>
            <w:tcBorders>
              <w:top w:val="dashSmallGap" w:sz="4" w:space="0" w:color="auto"/>
              <w:left w:val="single" w:sz="6" w:space="0" w:color="000000"/>
            </w:tcBorders>
            <w:shd w:val="clear" w:color="auto" w:fill="auto"/>
          </w:tcPr>
          <w:p w:rsidR="00A347B3" w:rsidRDefault="00A347B3" w:rsidP="00A347B3">
            <w:pPr>
              <w:jc w:val="center"/>
              <w:rPr>
                <w:rFonts w:ascii="Tw Cen MT" w:hAnsi="Tw Cen MT"/>
                <w:sz w:val="20"/>
                <w:szCs w:val="20"/>
              </w:rPr>
            </w:pPr>
          </w:p>
          <w:p w:rsidR="00A347B3" w:rsidRDefault="00A347B3" w:rsidP="00A347B3">
            <w:pPr>
              <w:jc w:val="center"/>
              <w:rPr>
                <w:rFonts w:ascii="Tw Cen MT" w:hAnsi="Tw Cen MT"/>
                <w:sz w:val="20"/>
                <w:szCs w:val="20"/>
              </w:rPr>
            </w:pPr>
          </w:p>
          <w:p w:rsidR="00A347B3" w:rsidRDefault="00A347B3" w:rsidP="00A347B3">
            <w:pPr>
              <w:jc w:val="center"/>
              <w:rPr>
                <w:rFonts w:ascii="Tw Cen MT" w:hAnsi="Tw Cen MT"/>
                <w:sz w:val="20"/>
                <w:szCs w:val="20"/>
              </w:rPr>
            </w:pPr>
          </w:p>
          <w:p w:rsidR="00A347B3" w:rsidRDefault="00A347B3" w:rsidP="00A347B3">
            <w:pPr>
              <w:jc w:val="center"/>
              <w:rPr>
                <w:rFonts w:ascii="Tw Cen MT" w:hAnsi="Tw Cen MT"/>
                <w:sz w:val="20"/>
                <w:szCs w:val="20"/>
              </w:rPr>
            </w:pPr>
            <w:r>
              <w:rPr>
                <w:rFonts w:ascii="Tw Cen MT" w:hAnsi="Tw Cen MT"/>
                <w:sz w:val="20"/>
                <w:szCs w:val="20"/>
              </w:rPr>
              <w:t>Consejo técnico escolar</w:t>
            </w:r>
          </w:p>
          <w:p w:rsidR="00A347B3" w:rsidRDefault="00A347B3" w:rsidP="00A347B3">
            <w:pPr>
              <w:jc w:val="both"/>
              <w:rPr>
                <w:rFonts w:ascii="Tw Cen MT" w:hAnsi="Tw Cen MT"/>
                <w:sz w:val="20"/>
                <w:szCs w:val="20"/>
              </w:rPr>
            </w:pPr>
          </w:p>
          <w:p w:rsidR="00A347B3" w:rsidRDefault="00A347B3" w:rsidP="00A347B3">
            <w:pPr>
              <w:jc w:val="both"/>
              <w:rPr>
                <w:rFonts w:ascii="Tw Cen MT" w:hAnsi="Tw Cen MT"/>
                <w:sz w:val="20"/>
                <w:szCs w:val="20"/>
              </w:rPr>
            </w:pPr>
          </w:p>
          <w:p w:rsidR="00A347B3" w:rsidRPr="00016C11" w:rsidRDefault="00A347B3" w:rsidP="00A347B3">
            <w:pPr>
              <w:jc w:val="both"/>
              <w:rPr>
                <w:rFonts w:ascii="Tw Cen MT" w:hAnsi="Tw Cen MT"/>
                <w:sz w:val="20"/>
                <w:szCs w:val="20"/>
              </w:rPr>
            </w:pPr>
          </w:p>
        </w:tc>
        <w:tc>
          <w:tcPr>
            <w:tcW w:w="2204" w:type="dxa"/>
          </w:tcPr>
          <w:p w:rsidR="00A347B3" w:rsidRDefault="00A347B3" w:rsidP="00101A82">
            <w:pPr>
              <w:rPr>
                <w:rFonts w:ascii="Tw Cen MT" w:hAnsi="Tw Cen MT"/>
                <w:sz w:val="20"/>
                <w:szCs w:val="20"/>
              </w:rPr>
            </w:pPr>
          </w:p>
          <w:p w:rsidR="00A347B3" w:rsidRPr="00016C11" w:rsidRDefault="00A347B3" w:rsidP="00E26953">
            <w:pPr>
              <w:jc w:val="both"/>
              <w:rPr>
                <w:rFonts w:ascii="Tw Cen MT" w:hAnsi="Tw Cen MT"/>
                <w:sz w:val="20"/>
                <w:szCs w:val="20"/>
              </w:rPr>
            </w:pPr>
            <w:r>
              <w:rPr>
                <w:rFonts w:ascii="Tw Cen MT" w:hAnsi="Tw Cen MT"/>
                <w:sz w:val="20"/>
                <w:szCs w:val="20"/>
              </w:rPr>
              <w:t xml:space="preserve">.  </w:t>
            </w:r>
          </w:p>
        </w:tc>
      </w:tr>
    </w:tbl>
    <w:p w:rsidR="00433BAE" w:rsidRDefault="00433BAE" w:rsidP="00832AF8"/>
    <w:p w:rsidR="00961D29" w:rsidRDefault="009140D7" w:rsidP="00832AF8">
      <w:r>
        <w:t>ANEXO #1</w:t>
      </w:r>
    </w:p>
    <w:p w:rsidR="004D3526" w:rsidRDefault="004D3526" w:rsidP="00832AF8">
      <w:pPr>
        <w:rPr>
          <w:noProof/>
          <w:lang w:val="en-US"/>
        </w:rPr>
      </w:pPr>
      <w:r w:rsidRPr="004D3526">
        <w:rPr>
          <w:noProof/>
          <w:lang w:eastAsia="es-MX"/>
        </w:rPr>
        <w:drawing>
          <wp:inline distT="0" distB="0" distL="0" distR="0">
            <wp:extent cx="7591425" cy="4328245"/>
            <wp:effectExtent l="19050" t="0" r="9525"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304" t="26399" r="29365" b="18183"/>
                    <a:stretch/>
                  </pic:blipFill>
                  <pic:spPr bwMode="auto">
                    <a:xfrm>
                      <a:off x="0" y="0"/>
                      <a:ext cx="7601870" cy="4334200"/>
                    </a:xfrm>
                    <a:prstGeom prst="rect">
                      <a:avLst/>
                    </a:prstGeom>
                    <a:ln>
                      <a:noFill/>
                    </a:ln>
                    <a:extLst>
                      <a:ext uri="{53640926-AAD7-44D8-BBD7-CCE9431645EC}">
                        <a14:shadowObscured xmlns:a14="http://schemas.microsoft.com/office/drawing/2010/main"/>
                      </a:ext>
                    </a:extLst>
                  </pic:spPr>
                </pic:pic>
              </a:graphicData>
            </a:graphic>
          </wp:inline>
        </w:drawing>
      </w:r>
    </w:p>
    <w:p w:rsidR="004D3526" w:rsidRDefault="004D3526" w:rsidP="00832AF8">
      <w:pPr>
        <w:rPr>
          <w:noProof/>
          <w:lang w:val="en-US"/>
        </w:rPr>
      </w:pPr>
    </w:p>
    <w:p w:rsidR="004D3526" w:rsidRDefault="004D3526" w:rsidP="00832AF8">
      <w:pPr>
        <w:rPr>
          <w:noProof/>
          <w:lang w:val="en-US"/>
        </w:rPr>
      </w:pPr>
      <w:r>
        <w:rPr>
          <w:noProof/>
          <w:lang w:val="en-US"/>
        </w:rPr>
        <w:t>ANEXO #2</w:t>
      </w:r>
    </w:p>
    <w:p w:rsidR="00433BAE" w:rsidRPr="00832AF8" w:rsidRDefault="009140D7" w:rsidP="00832AF8">
      <w:r>
        <w:rPr>
          <w:noProof/>
          <w:lang w:eastAsia="es-MX"/>
        </w:rPr>
        <w:drawing>
          <wp:inline distT="0" distB="0" distL="0" distR="0">
            <wp:extent cx="7829550" cy="5286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899" t="13366" r="13131" b="7024"/>
                    <a:stretch/>
                  </pic:blipFill>
                  <pic:spPr bwMode="auto">
                    <a:xfrm>
                      <a:off x="0" y="0"/>
                      <a:ext cx="7829550" cy="5286375"/>
                    </a:xfrm>
                    <a:prstGeom prst="rect">
                      <a:avLst/>
                    </a:prstGeom>
                    <a:ln>
                      <a:noFill/>
                    </a:ln>
                    <a:extLst>
                      <a:ext uri="{53640926-AAD7-44D8-BBD7-CCE9431645EC}">
                        <a14:shadowObscured xmlns:a14="http://schemas.microsoft.com/office/drawing/2010/main"/>
                      </a:ext>
                    </a:extLst>
                  </pic:spPr>
                </pic:pic>
              </a:graphicData>
            </a:graphic>
          </wp:inline>
        </w:drawing>
      </w:r>
    </w:p>
    <w:sectPr w:rsidR="00433BAE" w:rsidRPr="00832AF8" w:rsidSect="007F4063">
      <w:headerReference w:type="even" r:id="rId22"/>
      <w:headerReference w:type="default" r:id="rId23"/>
      <w:footerReference w:type="even" r:id="rId24"/>
      <w:footerReference w:type="default" r:id="rId25"/>
      <w:headerReference w:type="first" r:id="rId26"/>
      <w:footerReference w:type="first" r:id="rId27"/>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8E0" w:rsidRDefault="003A48E0" w:rsidP="0013152A">
      <w:pPr>
        <w:spacing w:after="0" w:line="240" w:lineRule="auto"/>
      </w:pPr>
      <w:r>
        <w:separator/>
      </w:r>
    </w:p>
  </w:endnote>
  <w:endnote w:type="continuationSeparator" w:id="0">
    <w:p w:rsidR="003A48E0" w:rsidRDefault="003A48E0"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3AB" w:rsidRDefault="006A23A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3AB" w:rsidRDefault="006A23A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3AB" w:rsidRDefault="006A23A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8E0" w:rsidRDefault="003A48E0" w:rsidP="0013152A">
      <w:pPr>
        <w:spacing w:after="0" w:line="240" w:lineRule="auto"/>
      </w:pPr>
      <w:r>
        <w:separator/>
      </w:r>
    </w:p>
  </w:footnote>
  <w:footnote w:type="continuationSeparator" w:id="0">
    <w:p w:rsidR="003A48E0" w:rsidRDefault="003A48E0"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3AB" w:rsidRDefault="006A23A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3AB" w:rsidRDefault="006A23AB">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3AB" w:rsidRDefault="006A23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850781"/>
    <w:multiLevelType w:val="hybridMultilevel"/>
    <w:tmpl w:val="E49E1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3A265C9"/>
    <w:multiLevelType w:val="hybridMultilevel"/>
    <w:tmpl w:val="BB484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3C7"/>
    <w:rsid w:val="000015FF"/>
    <w:rsid w:val="00010861"/>
    <w:rsid w:val="00016C11"/>
    <w:rsid w:val="00025F68"/>
    <w:rsid w:val="00037018"/>
    <w:rsid w:val="00042980"/>
    <w:rsid w:val="0007132F"/>
    <w:rsid w:val="00071FBB"/>
    <w:rsid w:val="00083606"/>
    <w:rsid w:val="000A2476"/>
    <w:rsid w:val="000A34D2"/>
    <w:rsid w:val="000A410B"/>
    <w:rsid w:val="000B4AB8"/>
    <w:rsid w:val="000C0C3B"/>
    <w:rsid w:val="000C3B0F"/>
    <w:rsid w:val="000C77A1"/>
    <w:rsid w:val="000D11C5"/>
    <w:rsid w:val="000D6DF3"/>
    <w:rsid w:val="000E48F9"/>
    <w:rsid w:val="00101A82"/>
    <w:rsid w:val="00124939"/>
    <w:rsid w:val="00127BAE"/>
    <w:rsid w:val="0013152A"/>
    <w:rsid w:val="00131997"/>
    <w:rsid w:val="0013204C"/>
    <w:rsid w:val="001333C5"/>
    <w:rsid w:val="001472A3"/>
    <w:rsid w:val="0015082D"/>
    <w:rsid w:val="0019749B"/>
    <w:rsid w:val="001A543E"/>
    <w:rsid w:val="001B7F7D"/>
    <w:rsid w:val="001C044D"/>
    <w:rsid w:val="001C5C3B"/>
    <w:rsid w:val="001E1398"/>
    <w:rsid w:val="001F6B6D"/>
    <w:rsid w:val="00203E60"/>
    <w:rsid w:val="00214E10"/>
    <w:rsid w:val="00221816"/>
    <w:rsid w:val="002237D9"/>
    <w:rsid w:val="00235987"/>
    <w:rsid w:val="002402B6"/>
    <w:rsid w:val="0024094F"/>
    <w:rsid w:val="00251B51"/>
    <w:rsid w:val="002605BE"/>
    <w:rsid w:val="00274D7D"/>
    <w:rsid w:val="00286392"/>
    <w:rsid w:val="00290979"/>
    <w:rsid w:val="0029777A"/>
    <w:rsid w:val="002E433B"/>
    <w:rsid w:val="002F35EE"/>
    <w:rsid w:val="002F5D33"/>
    <w:rsid w:val="003153FA"/>
    <w:rsid w:val="00333C4E"/>
    <w:rsid w:val="003371DC"/>
    <w:rsid w:val="003437FD"/>
    <w:rsid w:val="00372052"/>
    <w:rsid w:val="00375BEC"/>
    <w:rsid w:val="003812A1"/>
    <w:rsid w:val="00392D08"/>
    <w:rsid w:val="003A48E0"/>
    <w:rsid w:val="003A64AB"/>
    <w:rsid w:val="003B41B6"/>
    <w:rsid w:val="003D7CE6"/>
    <w:rsid w:val="004161FF"/>
    <w:rsid w:val="00433BAE"/>
    <w:rsid w:val="00444EC3"/>
    <w:rsid w:val="004556F8"/>
    <w:rsid w:val="00477B8A"/>
    <w:rsid w:val="00493571"/>
    <w:rsid w:val="00496DF0"/>
    <w:rsid w:val="004A3F60"/>
    <w:rsid w:val="004B297D"/>
    <w:rsid w:val="004C5D18"/>
    <w:rsid w:val="004D3526"/>
    <w:rsid w:val="004E0431"/>
    <w:rsid w:val="004E4EC1"/>
    <w:rsid w:val="004F1795"/>
    <w:rsid w:val="005162B9"/>
    <w:rsid w:val="00516B27"/>
    <w:rsid w:val="00522FBC"/>
    <w:rsid w:val="005309A5"/>
    <w:rsid w:val="00547F13"/>
    <w:rsid w:val="00554E2A"/>
    <w:rsid w:val="005567AD"/>
    <w:rsid w:val="00563F38"/>
    <w:rsid w:val="0058149D"/>
    <w:rsid w:val="00595725"/>
    <w:rsid w:val="005975C1"/>
    <w:rsid w:val="005B46AA"/>
    <w:rsid w:val="005D2F1B"/>
    <w:rsid w:val="005E13D4"/>
    <w:rsid w:val="005E50D8"/>
    <w:rsid w:val="005E6D8F"/>
    <w:rsid w:val="005F0829"/>
    <w:rsid w:val="005F3A66"/>
    <w:rsid w:val="005F4A57"/>
    <w:rsid w:val="005F7525"/>
    <w:rsid w:val="006033B9"/>
    <w:rsid w:val="00624240"/>
    <w:rsid w:val="006244D8"/>
    <w:rsid w:val="00637AC7"/>
    <w:rsid w:val="00642038"/>
    <w:rsid w:val="00660957"/>
    <w:rsid w:val="0066694F"/>
    <w:rsid w:val="0067225B"/>
    <w:rsid w:val="0067347B"/>
    <w:rsid w:val="006842E8"/>
    <w:rsid w:val="0069291D"/>
    <w:rsid w:val="006A23AB"/>
    <w:rsid w:val="006B0DDC"/>
    <w:rsid w:val="006B27B7"/>
    <w:rsid w:val="006C4538"/>
    <w:rsid w:val="006F50AB"/>
    <w:rsid w:val="00701060"/>
    <w:rsid w:val="00712AB8"/>
    <w:rsid w:val="00732ADA"/>
    <w:rsid w:val="007348F3"/>
    <w:rsid w:val="00740E70"/>
    <w:rsid w:val="00747D4C"/>
    <w:rsid w:val="00761A81"/>
    <w:rsid w:val="00765451"/>
    <w:rsid w:val="00776765"/>
    <w:rsid w:val="00790602"/>
    <w:rsid w:val="00796E1E"/>
    <w:rsid w:val="007B01D3"/>
    <w:rsid w:val="007B0CA5"/>
    <w:rsid w:val="007B3775"/>
    <w:rsid w:val="007B67DA"/>
    <w:rsid w:val="007C741E"/>
    <w:rsid w:val="007D5A13"/>
    <w:rsid w:val="007E336A"/>
    <w:rsid w:val="007E5944"/>
    <w:rsid w:val="007F058F"/>
    <w:rsid w:val="007F4063"/>
    <w:rsid w:val="008248AF"/>
    <w:rsid w:val="008273C7"/>
    <w:rsid w:val="00832AF8"/>
    <w:rsid w:val="00833AB0"/>
    <w:rsid w:val="008370ED"/>
    <w:rsid w:val="0084383A"/>
    <w:rsid w:val="00845359"/>
    <w:rsid w:val="0085347E"/>
    <w:rsid w:val="0088310B"/>
    <w:rsid w:val="008A19CA"/>
    <w:rsid w:val="008C1759"/>
    <w:rsid w:val="008E6CC8"/>
    <w:rsid w:val="008E79E5"/>
    <w:rsid w:val="009012CE"/>
    <w:rsid w:val="0090640D"/>
    <w:rsid w:val="0090730A"/>
    <w:rsid w:val="009140D7"/>
    <w:rsid w:val="00942E2B"/>
    <w:rsid w:val="00961D29"/>
    <w:rsid w:val="0096214A"/>
    <w:rsid w:val="00965641"/>
    <w:rsid w:val="00977180"/>
    <w:rsid w:val="009779C4"/>
    <w:rsid w:val="00981CA1"/>
    <w:rsid w:val="0098353E"/>
    <w:rsid w:val="0098563A"/>
    <w:rsid w:val="009873C9"/>
    <w:rsid w:val="009B1E87"/>
    <w:rsid w:val="009C7D06"/>
    <w:rsid w:val="009D0164"/>
    <w:rsid w:val="009D267E"/>
    <w:rsid w:val="009E08C4"/>
    <w:rsid w:val="009E509B"/>
    <w:rsid w:val="00A0222D"/>
    <w:rsid w:val="00A0463B"/>
    <w:rsid w:val="00A11186"/>
    <w:rsid w:val="00A32771"/>
    <w:rsid w:val="00A347B3"/>
    <w:rsid w:val="00A379FE"/>
    <w:rsid w:val="00A62EE4"/>
    <w:rsid w:val="00AA0AC4"/>
    <w:rsid w:val="00AC4468"/>
    <w:rsid w:val="00AD0D56"/>
    <w:rsid w:val="00AD2FF8"/>
    <w:rsid w:val="00AD76ED"/>
    <w:rsid w:val="00AF38B6"/>
    <w:rsid w:val="00AF5FFD"/>
    <w:rsid w:val="00B005AC"/>
    <w:rsid w:val="00B11256"/>
    <w:rsid w:val="00B23491"/>
    <w:rsid w:val="00B243E3"/>
    <w:rsid w:val="00B253CE"/>
    <w:rsid w:val="00B53E90"/>
    <w:rsid w:val="00B5613B"/>
    <w:rsid w:val="00B56A75"/>
    <w:rsid w:val="00B60387"/>
    <w:rsid w:val="00B77EB6"/>
    <w:rsid w:val="00B914E5"/>
    <w:rsid w:val="00B93BCA"/>
    <w:rsid w:val="00BA50E6"/>
    <w:rsid w:val="00BC7DC7"/>
    <w:rsid w:val="00BF3BA2"/>
    <w:rsid w:val="00BF5893"/>
    <w:rsid w:val="00BF7B18"/>
    <w:rsid w:val="00C07BD1"/>
    <w:rsid w:val="00C20DF5"/>
    <w:rsid w:val="00C3234B"/>
    <w:rsid w:val="00C42283"/>
    <w:rsid w:val="00C51CCC"/>
    <w:rsid w:val="00C618B7"/>
    <w:rsid w:val="00C803B7"/>
    <w:rsid w:val="00C94004"/>
    <w:rsid w:val="00CA07B2"/>
    <w:rsid w:val="00CA6F02"/>
    <w:rsid w:val="00CF098C"/>
    <w:rsid w:val="00CF6D38"/>
    <w:rsid w:val="00CF792A"/>
    <w:rsid w:val="00D51411"/>
    <w:rsid w:val="00D601FE"/>
    <w:rsid w:val="00D773DB"/>
    <w:rsid w:val="00D8026D"/>
    <w:rsid w:val="00D90743"/>
    <w:rsid w:val="00DA7F0B"/>
    <w:rsid w:val="00DB3719"/>
    <w:rsid w:val="00DC2A43"/>
    <w:rsid w:val="00DD21FA"/>
    <w:rsid w:val="00DD3BBD"/>
    <w:rsid w:val="00DD4627"/>
    <w:rsid w:val="00DD4E2B"/>
    <w:rsid w:val="00DF135F"/>
    <w:rsid w:val="00DF774B"/>
    <w:rsid w:val="00E02803"/>
    <w:rsid w:val="00E24553"/>
    <w:rsid w:val="00E26953"/>
    <w:rsid w:val="00E269F4"/>
    <w:rsid w:val="00E26A69"/>
    <w:rsid w:val="00E35CCF"/>
    <w:rsid w:val="00E42A91"/>
    <w:rsid w:val="00E629C6"/>
    <w:rsid w:val="00E636AF"/>
    <w:rsid w:val="00E763FE"/>
    <w:rsid w:val="00E77BC8"/>
    <w:rsid w:val="00E844FD"/>
    <w:rsid w:val="00E9318C"/>
    <w:rsid w:val="00EA0054"/>
    <w:rsid w:val="00EB3412"/>
    <w:rsid w:val="00ED283D"/>
    <w:rsid w:val="00ED3546"/>
    <w:rsid w:val="00EF7578"/>
    <w:rsid w:val="00F1449E"/>
    <w:rsid w:val="00F14C23"/>
    <w:rsid w:val="00F364D9"/>
    <w:rsid w:val="00F37B3C"/>
    <w:rsid w:val="00F37EE6"/>
    <w:rsid w:val="00F40476"/>
    <w:rsid w:val="00F4055C"/>
    <w:rsid w:val="00F4142B"/>
    <w:rsid w:val="00F469E3"/>
    <w:rsid w:val="00F51481"/>
    <w:rsid w:val="00F55065"/>
    <w:rsid w:val="00F626A7"/>
    <w:rsid w:val="00F64A6B"/>
    <w:rsid w:val="00F71461"/>
    <w:rsid w:val="00F80666"/>
    <w:rsid w:val="00F9270F"/>
    <w:rsid w:val="00FB2DA2"/>
    <w:rsid w:val="00FB55D5"/>
    <w:rsid w:val="00FB60B0"/>
    <w:rsid w:val="00FC2B5F"/>
    <w:rsid w:val="00FD3BB4"/>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CEAE8B-00A1-BB43-BA8C-0BDF21C77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083606"/>
    <w:pPr>
      <w:autoSpaceDE w:val="0"/>
      <w:autoSpaceDN w:val="0"/>
      <w:adjustRightInd w:val="0"/>
      <w:spacing w:after="0" w:line="240" w:lineRule="auto"/>
    </w:pPr>
    <w:rPr>
      <w:rFonts w:ascii="Montserrat" w:hAnsi="Montserrat" w:cs="Montserrat"/>
      <w:color w:val="000000"/>
      <w:sz w:val="24"/>
      <w:szCs w:val="24"/>
    </w:rPr>
  </w:style>
  <w:style w:type="table" w:styleId="Listaclara-nfasis2">
    <w:name w:val="Light List Accent 2"/>
    <w:basedOn w:val="Tablanormal"/>
    <w:uiPriority w:val="61"/>
    <w:rsid w:val="001249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1C364-D754-4030-9D22-84A6AC7C9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1508</Words>
  <Characters>8300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Usuario de Windows</cp:lastModifiedBy>
  <cp:revision>4</cp:revision>
  <cp:lastPrinted>2020-08-23T08:02:00Z</cp:lastPrinted>
  <dcterms:created xsi:type="dcterms:W3CDTF">2022-05-20T16:20:00Z</dcterms:created>
  <dcterms:modified xsi:type="dcterms:W3CDTF">2022-05-20T19:09:00Z</dcterms:modified>
</cp:coreProperties>
</file>