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E0B3" w:themeColor="accent6" w:themeTint="66"/>
  <w:body>
    <w:p w:rsidR="00F364D9" w:rsidRDefault="0013204C" w:rsidP="008273C7">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61312" behindDoc="1" locked="0" layoutInCell="1" allowOverlap="1">
            <wp:simplePos x="0" y="0"/>
            <wp:positionH relativeFrom="column">
              <wp:posOffset>822960</wp:posOffset>
            </wp:positionH>
            <wp:positionV relativeFrom="paragraph">
              <wp:posOffset>-339090</wp:posOffset>
            </wp:positionV>
            <wp:extent cx="1847850" cy="148590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1847850" cy="1485900"/>
                    </a:xfrm>
                    <a:prstGeom prst="rect">
                      <a:avLst/>
                    </a:prstGeom>
                  </pic:spPr>
                </pic:pic>
              </a:graphicData>
            </a:graphic>
          </wp:anchor>
        </w:drawing>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0238"/>
                    </a:xfrm>
                    <a:prstGeom prst="rect">
                      <a:avLst/>
                    </a:prstGeom>
                    <a:noFill/>
                    <a:ln>
                      <a:noFill/>
                    </a:ln>
                  </pic:spPr>
                </pic:pic>
              </a:graphicData>
            </a:graphic>
          </wp:anchor>
        </w:drawing>
      </w:r>
      <w:r w:rsidR="004161FF">
        <w:rPr>
          <w:rFonts w:ascii="Tw Cen MT" w:hAnsi="Tw Cen MT"/>
          <w:b/>
          <w:bCs/>
          <w:color w:val="44546A" w:themeColor="text2"/>
        </w:rPr>
        <w:t xml:space="preserve">SEMANA DEL </w:t>
      </w:r>
      <w:r w:rsidR="002C74C9">
        <w:rPr>
          <w:rFonts w:ascii="Tw Cen MT" w:hAnsi="Tw Cen MT"/>
          <w:b/>
          <w:bCs/>
          <w:color w:val="44546A" w:themeColor="text2"/>
        </w:rPr>
        <w:t>16</w:t>
      </w:r>
      <w:r w:rsidR="00961D29">
        <w:rPr>
          <w:rFonts w:ascii="Tw Cen MT" w:hAnsi="Tw Cen MT"/>
          <w:b/>
          <w:bCs/>
          <w:color w:val="44546A" w:themeColor="text2"/>
        </w:rPr>
        <w:t xml:space="preserve"> AL </w:t>
      </w:r>
      <w:r w:rsidR="002C74C9">
        <w:rPr>
          <w:rFonts w:ascii="Tw Cen MT" w:hAnsi="Tw Cen MT"/>
          <w:b/>
          <w:bCs/>
          <w:color w:val="44546A" w:themeColor="text2"/>
        </w:rPr>
        <w:t>20</w:t>
      </w:r>
      <w:r w:rsidR="00EF7578">
        <w:rPr>
          <w:rFonts w:ascii="Tw Cen MT" w:hAnsi="Tw Cen MT"/>
          <w:b/>
          <w:bCs/>
          <w:color w:val="44546A" w:themeColor="text2"/>
        </w:rPr>
        <w:t xml:space="preserve"> DE </w:t>
      </w:r>
      <w:r w:rsidR="002C74C9">
        <w:rPr>
          <w:rFonts w:ascii="Tw Cen MT" w:hAnsi="Tw Cen MT"/>
          <w:b/>
          <w:bCs/>
          <w:color w:val="44546A" w:themeColor="text2"/>
        </w:rPr>
        <w:t>MAYO DEL 2022</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7F4063">
        <w:rPr>
          <w:rFonts w:ascii="Tw Cen MT" w:hAnsi="Tw Cen MT"/>
          <w:color w:val="7F7F7F" w:themeColor="text1" w:themeTint="80"/>
        </w:rPr>
        <w:t>SEXTO</w:t>
      </w:r>
      <w:r w:rsidR="000C0C3B">
        <w:rPr>
          <w:rFonts w:ascii="Tw Cen MT" w:hAnsi="Tw Cen MT"/>
          <w:color w:val="7F7F7F" w:themeColor="text1" w:themeTint="80"/>
        </w:rPr>
        <w:t xml:space="preserve"> GRADO</w:t>
      </w:r>
      <w:r>
        <w:rPr>
          <w:rFonts w:ascii="Tw Cen MT" w:hAnsi="Tw Cen MT"/>
          <w:color w:val="7F7F7F" w:themeColor="text1" w:themeTint="80"/>
        </w:rPr>
        <w:tab/>
      </w:r>
    </w:p>
    <w:p w:rsidR="00AD0D56" w:rsidRDefault="0024094F" w:rsidP="005B46AA">
      <w:pPr>
        <w:spacing w:after="0"/>
        <w:jc w:val="center"/>
        <w:rPr>
          <w:rFonts w:ascii="Tw Cen MT" w:hAnsi="Tw Cen MT"/>
        </w:rPr>
      </w:pPr>
      <w:r>
        <w:rPr>
          <w:rFonts w:ascii="Tw Cen MT" w:hAnsi="Tw Cen MT"/>
        </w:rPr>
        <w:t>MAESTRO</w:t>
      </w:r>
      <w:r w:rsidR="000C0C3B">
        <w:rPr>
          <w:rFonts w:ascii="Tw Cen MT" w:hAnsi="Tw Cen MT"/>
        </w:rPr>
        <w:t xml:space="preserve"> (A</w:t>
      </w:r>
      <w:r w:rsidR="00124939">
        <w:rPr>
          <w:rFonts w:ascii="Tw Cen MT" w:hAnsi="Tw Cen MT"/>
        </w:rPr>
        <w:t>):</w:t>
      </w:r>
      <w:r>
        <w:rPr>
          <w:rFonts w:ascii="Tw Cen MT" w:hAnsi="Tw Cen MT"/>
        </w:rPr>
        <w:t xml:space="preserve"> _________________</w:t>
      </w:r>
    </w:p>
    <w:tbl>
      <w:tblPr>
        <w:tblStyle w:val="Tablaconcuadrcula"/>
        <w:tblW w:w="13462"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5"/>
        <w:gridCol w:w="1433"/>
        <w:gridCol w:w="2663"/>
        <w:gridCol w:w="6704"/>
        <w:gridCol w:w="2177"/>
      </w:tblGrid>
      <w:tr w:rsidR="002C74C9" w:rsidTr="002C74C9">
        <w:trPr>
          <w:trHeight w:val="230"/>
          <w:jc w:val="center"/>
        </w:trPr>
        <w:tc>
          <w:tcPr>
            <w:tcW w:w="485" w:type="dxa"/>
            <w:tcBorders>
              <w:top w:val="nil"/>
              <w:left w:val="nil"/>
              <w:bottom w:val="dashSmallGap" w:sz="4" w:space="0" w:color="auto"/>
              <w:right w:val="dashSmallGap" w:sz="4" w:space="0" w:color="auto"/>
            </w:tcBorders>
          </w:tcPr>
          <w:p w:rsidR="002C74C9" w:rsidRDefault="002C74C9" w:rsidP="008273C7">
            <w:pPr>
              <w:jc w:val="center"/>
              <w:rPr>
                <w:rFonts w:ascii="Tw Cen MT" w:hAnsi="Tw Cen MT"/>
              </w:rPr>
            </w:pPr>
          </w:p>
        </w:tc>
        <w:tc>
          <w:tcPr>
            <w:tcW w:w="1433" w:type="dxa"/>
            <w:tcBorders>
              <w:left w:val="dashSmallGap" w:sz="4" w:space="0" w:color="auto"/>
              <w:bottom w:val="dashSmallGap" w:sz="4" w:space="0" w:color="auto"/>
            </w:tcBorders>
            <w:shd w:val="clear" w:color="auto" w:fill="ED7D31" w:themeFill="accent2"/>
            <w:vAlign w:val="center"/>
          </w:tcPr>
          <w:p w:rsidR="002C74C9" w:rsidRPr="009E3211" w:rsidRDefault="002C74C9" w:rsidP="0090730A">
            <w:pPr>
              <w:jc w:val="center"/>
              <w:rPr>
                <w:rFonts w:ascii="Tw Cen MT" w:hAnsi="Tw Cen MT"/>
                <w:sz w:val="18"/>
              </w:rPr>
            </w:pPr>
            <w:r w:rsidRPr="009E3211">
              <w:rPr>
                <w:rFonts w:ascii="Tw Cen MT" w:hAnsi="Tw Cen MT"/>
                <w:sz w:val="18"/>
              </w:rPr>
              <w:t>ASIGNATURA</w:t>
            </w:r>
          </w:p>
        </w:tc>
        <w:tc>
          <w:tcPr>
            <w:tcW w:w="2663" w:type="dxa"/>
            <w:tcBorders>
              <w:bottom w:val="dashSmallGap" w:sz="4" w:space="0" w:color="auto"/>
            </w:tcBorders>
            <w:shd w:val="clear" w:color="auto" w:fill="F4B083" w:themeFill="accent2" w:themeFillTint="99"/>
            <w:vAlign w:val="center"/>
          </w:tcPr>
          <w:p w:rsidR="002C74C9" w:rsidRPr="009E3211" w:rsidRDefault="002C74C9" w:rsidP="0090730A">
            <w:pPr>
              <w:jc w:val="center"/>
              <w:rPr>
                <w:rFonts w:ascii="Tw Cen MT" w:hAnsi="Tw Cen MT"/>
                <w:sz w:val="18"/>
              </w:rPr>
            </w:pPr>
            <w:r w:rsidRPr="009E3211">
              <w:rPr>
                <w:rFonts w:ascii="Tw Cen MT" w:hAnsi="Tw Cen MT"/>
                <w:sz w:val="18"/>
              </w:rPr>
              <w:t>APRENDIZAJE ESPERADO</w:t>
            </w:r>
          </w:p>
        </w:tc>
        <w:tc>
          <w:tcPr>
            <w:tcW w:w="6704" w:type="dxa"/>
            <w:shd w:val="clear" w:color="auto" w:fill="F4B083" w:themeFill="accent2" w:themeFillTint="99"/>
            <w:vAlign w:val="center"/>
          </w:tcPr>
          <w:p w:rsidR="002C74C9" w:rsidRPr="009E3211" w:rsidRDefault="002C74C9" w:rsidP="0090730A">
            <w:pPr>
              <w:jc w:val="center"/>
              <w:rPr>
                <w:rFonts w:ascii="Tw Cen MT" w:hAnsi="Tw Cen MT"/>
                <w:sz w:val="18"/>
              </w:rPr>
            </w:pPr>
            <w:r w:rsidRPr="009E3211">
              <w:rPr>
                <w:rFonts w:ascii="Tw Cen MT" w:hAnsi="Tw Cen MT"/>
                <w:sz w:val="18"/>
              </w:rPr>
              <w:t>ACTIVIDADES</w:t>
            </w:r>
          </w:p>
        </w:tc>
        <w:tc>
          <w:tcPr>
            <w:tcW w:w="2177" w:type="dxa"/>
            <w:shd w:val="clear" w:color="auto" w:fill="ED7D31" w:themeFill="accent2"/>
            <w:vAlign w:val="center"/>
          </w:tcPr>
          <w:p w:rsidR="002C74C9" w:rsidRPr="009E3211" w:rsidRDefault="002C74C9" w:rsidP="0090730A">
            <w:pPr>
              <w:jc w:val="center"/>
              <w:rPr>
                <w:rFonts w:ascii="Tw Cen MT" w:hAnsi="Tw Cen MT"/>
                <w:sz w:val="18"/>
              </w:rPr>
            </w:pPr>
            <w:r w:rsidRPr="009E3211">
              <w:rPr>
                <w:rFonts w:ascii="Tw Cen MT" w:hAnsi="Tw Cen MT"/>
                <w:sz w:val="18"/>
              </w:rPr>
              <w:t>SEGUIMIENTO Y RETROALIMENTACIÓN</w:t>
            </w:r>
          </w:p>
        </w:tc>
      </w:tr>
      <w:tr w:rsidR="002C74C9" w:rsidTr="002C74C9">
        <w:trPr>
          <w:cantSplit/>
          <w:trHeight w:val="1301"/>
          <w:jc w:val="center"/>
        </w:trPr>
        <w:tc>
          <w:tcPr>
            <w:tcW w:w="485" w:type="dxa"/>
            <w:vMerge w:val="restart"/>
            <w:tcBorders>
              <w:left w:val="dashSmallGap" w:sz="4" w:space="0" w:color="auto"/>
              <w:right w:val="dashSmallGap" w:sz="4" w:space="0" w:color="auto"/>
            </w:tcBorders>
            <w:shd w:val="clear" w:color="auto" w:fill="ED7D31" w:themeFill="accent2"/>
            <w:textDirection w:val="btLr"/>
          </w:tcPr>
          <w:p w:rsidR="002C74C9" w:rsidRPr="00016C11" w:rsidRDefault="002C74C9" w:rsidP="00AD0D56">
            <w:pPr>
              <w:ind w:left="113" w:right="113"/>
              <w:jc w:val="center"/>
              <w:rPr>
                <w:rFonts w:ascii="Tw Cen MT" w:hAnsi="Tw Cen MT"/>
              </w:rPr>
            </w:pPr>
            <w:r>
              <w:rPr>
                <w:rFonts w:ascii="Tw Cen MT" w:hAnsi="Tw Cen MT"/>
              </w:rPr>
              <w:t>LUNES</w:t>
            </w:r>
          </w:p>
        </w:tc>
        <w:tc>
          <w:tcPr>
            <w:tcW w:w="1433" w:type="dxa"/>
            <w:tcBorders>
              <w:top w:val="dashSmallGap" w:sz="4" w:space="0" w:color="auto"/>
              <w:left w:val="single" w:sz="3" w:space="0" w:color="000000"/>
              <w:bottom w:val="dashSmallGap" w:sz="4" w:space="0" w:color="auto"/>
              <w:right w:val="dashSmallGap" w:sz="4" w:space="0" w:color="auto"/>
            </w:tcBorders>
          </w:tcPr>
          <w:p w:rsidR="002C74C9" w:rsidRPr="003371DC" w:rsidRDefault="002C74C9" w:rsidP="003371DC">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663" w:type="dxa"/>
            <w:tcBorders>
              <w:top w:val="dashSmallGap" w:sz="4" w:space="0" w:color="auto"/>
              <w:left w:val="dashSmallGap" w:sz="4" w:space="0" w:color="auto"/>
              <w:bottom w:val="dashSmallGap" w:sz="4" w:space="0" w:color="auto"/>
              <w:right w:val="dashSmallGap" w:sz="4" w:space="0" w:color="auto"/>
            </w:tcBorders>
          </w:tcPr>
          <w:p w:rsidR="002C74C9" w:rsidRPr="009E3211" w:rsidRDefault="002C74C9" w:rsidP="00F469E3">
            <w:pPr>
              <w:rPr>
                <w:rFonts w:ascii="Tw Cen MT" w:hAnsi="Tw Cen MT"/>
                <w:sz w:val="18"/>
                <w:szCs w:val="20"/>
              </w:rPr>
            </w:pPr>
            <w:r w:rsidRPr="009E3211">
              <w:rPr>
                <w:rFonts w:ascii="Tw Cen MT" w:hAnsi="Tw Cen MT"/>
                <w:sz w:val="18"/>
                <w:szCs w:val="20"/>
              </w:rPr>
              <w:t>Promueve acciones para reducir la propagación</w:t>
            </w:r>
          </w:p>
          <w:p w:rsidR="002C74C9" w:rsidRPr="00AD0D56" w:rsidRDefault="002C74C9" w:rsidP="00F469E3">
            <w:pPr>
              <w:rPr>
                <w:rFonts w:ascii="Tw Cen MT" w:hAnsi="Tw Cen MT"/>
                <w:sz w:val="20"/>
                <w:szCs w:val="20"/>
              </w:rPr>
            </w:pPr>
            <w:r w:rsidRPr="009E3211">
              <w:rPr>
                <w:rFonts w:ascii="Tw Cen MT" w:hAnsi="Tw Cen MT"/>
                <w:sz w:val="18"/>
                <w:szCs w:val="20"/>
              </w:rPr>
              <w:t>de enfermedades transmisibles al identificar los factores de riesgo y protectores en los entornos familiar, escolar y comunitario</w:t>
            </w:r>
          </w:p>
        </w:tc>
        <w:tc>
          <w:tcPr>
            <w:tcW w:w="6704" w:type="dxa"/>
          </w:tcPr>
          <w:p w:rsidR="002C74C9" w:rsidRDefault="0049740E" w:rsidP="006033B9">
            <w:pPr>
              <w:jc w:val="both"/>
              <w:rPr>
                <w:rFonts w:ascii="Tw Cen MT" w:hAnsi="Tw Cen MT"/>
                <w:sz w:val="20"/>
                <w:szCs w:val="20"/>
                <w:lang w:val="es-ES"/>
              </w:rPr>
            </w:pPr>
            <w:r>
              <w:rPr>
                <w:rFonts w:ascii="Tw Cen MT" w:hAnsi="Tw Cen MT"/>
                <w:sz w:val="20"/>
                <w:szCs w:val="20"/>
              </w:rPr>
              <w:t>Dialogar con los alumnos sobre algunas enfermedades que conozcan y su manera de propagarse.</w:t>
            </w:r>
          </w:p>
          <w:p w:rsidR="002C74C9" w:rsidRDefault="00D06867" w:rsidP="009E3211">
            <w:pPr>
              <w:jc w:val="both"/>
              <w:rPr>
                <w:rFonts w:ascii="Tw Cen MT" w:hAnsi="Tw Cen MT"/>
                <w:sz w:val="20"/>
                <w:szCs w:val="20"/>
                <w:lang w:val="es-ES"/>
              </w:rPr>
            </w:pPr>
            <w:r>
              <w:rPr>
                <w:rFonts w:ascii="Tw Cen MT" w:hAnsi="Tw Cen MT"/>
                <w:sz w:val="20"/>
                <w:szCs w:val="20"/>
                <w:lang w:val="es-ES"/>
              </w:rPr>
              <w:t>Anotarlas en el cuaderno y escribir</w:t>
            </w:r>
            <w:r w:rsidR="002C74C9">
              <w:rPr>
                <w:rFonts w:ascii="Tw Cen MT" w:hAnsi="Tw Cen MT"/>
                <w:sz w:val="20"/>
                <w:szCs w:val="20"/>
                <w:lang w:val="es-ES"/>
              </w:rPr>
              <w:t xml:space="preserve"> cual es el medio de propagación de las enfermedades.  </w:t>
            </w:r>
            <w:r>
              <w:rPr>
                <w:rFonts w:ascii="Tw Cen MT" w:hAnsi="Tw Cen MT"/>
                <w:sz w:val="20"/>
                <w:szCs w:val="20"/>
                <w:lang w:val="es-ES"/>
              </w:rPr>
              <w:t xml:space="preserve">        </w:t>
            </w:r>
            <w:r w:rsidR="002C74C9">
              <w:rPr>
                <w:rFonts w:ascii="Tw Cen MT" w:hAnsi="Tw Cen MT"/>
                <w:sz w:val="20"/>
                <w:szCs w:val="20"/>
                <w:lang w:val="es-ES"/>
              </w:rPr>
              <w:t xml:space="preserve">Ejemplo: </w:t>
            </w:r>
          </w:p>
          <w:p w:rsidR="002C74C9" w:rsidRPr="009E08C4" w:rsidRDefault="002C74C9" w:rsidP="009E3211">
            <w:pPr>
              <w:jc w:val="both"/>
              <w:rPr>
                <w:rFonts w:ascii="Tw Cen MT" w:hAnsi="Tw Cen MT"/>
                <w:sz w:val="20"/>
                <w:szCs w:val="20"/>
                <w:lang w:val="es-ES"/>
              </w:rPr>
            </w:pPr>
            <w:r w:rsidRPr="009E3211">
              <w:rPr>
                <w:rFonts w:ascii="Tw Cen MT" w:hAnsi="Tw Cen MT"/>
                <w:b/>
                <w:szCs w:val="20"/>
                <w:lang w:val="es-ES"/>
              </w:rPr>
              <w:t>Dengue</w:t>
            </w:r>
            <w:r>
              <w:rPr>
                <w:rFonts w:ascii="Tw Cen MT" w:hAnsi="Tw Cen MT"/>
                <w:sz w:val="20"/>
                <w:szCs w:val="20"/>
                <w:lang w:val="es-ES"/>
              </w:rPr>
              <w:t xml:space="preserve">. </w:t>
            </w:r>
            <w:r w:rsidRPr="009E3211">
              <w:rPr>
                <w:rFonts w:ascii="Tw Cen MT" w:hAnsi="Tw Cen MT"/>
                <w:sz w:val="20"/>
                <w:szCs w:val="20"/>
                <w:lang w:val="es-ES"/>
              </w:rPr>
              <w:t>E</w:t>
            </w:r>
            <w:r>
              <w:rPr>
                <w:rFonts w:ascii="Tw Cen MT" w:hAnsi="Tw Cen MT"/>
                <w:sz w:val="20"/>
                <w:szCs w:val="20"/>
                <w:lang w:val="es-ES"/>
              </w:rPr>
              <w:t>l mosquito infectado transmite</w:t>
            </w:r>
            <w:r w:rsidRPr="009E3211">
              <w:rPr>
                <w:rFonts w:ascii="Tw Cen MT" w:hAnsi="Tw Cen MT"/>
                <w:sz w:val="20"/>
                <w:szCs w:val="20"/>
                <w:lang w:val="es-ES"/>
              </w:rPr>
              <w:t xml:space="preserve"> la enfermedad al picar a otras personas</w:t>
            </w:r>
          </w:p>
        </w:tc>
        <w:tc>
          <w:tcPr>
            <w:tcW w:w="2177" w:type="dxa"/>
            <w:vMerge w:val="restart"/>
          </w:tcPr>
          <w:p w:rsidR="002C74C9" w:rsidRDefault="002C74C9" w:rsidP="00AD0D56">
            <w:pPr>
              <w:rPr>
                <w:rFonts w:ascii="Tw Cen MT" w:hAnsi="Tw Cen MT"/>
                <w:sz w:val="20"/>
                <w:szCs w:val="20"/>
              </w:rPr>
            </w:pPr>
          </w:p>
          <w:p w:rsidR="002C74C9" w:rsidRPr="00016C11" w:rsidRDefault="002C74C9" w:rsidP="00E26953">
            <w:pPr>
              <w:rPr>
                <w:rFonts w:ascii="Tw Cen MT" w:hAnsi="Tw Cen MT"/>
                <w:sz w:val="20"/>
                <w:szCs w:val="20"/>
              </w:rPr>
            </w:pPr>
            <w:r>
              <w:rPr>
                <w:rFonts w:ascii="Tw Cen MT" w:hAnsi="Tw Cen MT"/>
                <w:sz w:val="20"/>
                <w:szCs w:val="20"/>
              </w:rPr>
              <w:t xml:space="preserve"> </w:t>
            </w:r>
          </w:p>
        </w:tc>
      </w:tr>
      <w:tr w:rsidR="002C74C9" w:rsidTr="002C74C9">
        <w:trPr>
          <w:cantSplit/>
          <w:trHeight w:val="540"/>
          <w:jc w:val="center"/>
        </w:trPr>
        <w:tc>
          <w:tcPr>
            <w:tcW w:w="485" w:type="dxa"/>
            <w:vMerge/>
            <w:tcBorders>
              <w:left w:val="dashSmallGap" w:sz="4" w:space="0" w:color="auto"/>
              <w:right w:val="dashSmallGap" w:sz="4" w:space="0" w:color="auto"/>
            </w:tcBorders>
            <w:shd w:val="clear" w:color="auto" w:fill="ED7D31" w:themeFill="accent2"/>
            <w:textDirection w:val="btLr"/>
          </w:tcPr>
          <w:p w:rsidR="002C74C9" w:rsidRPr="00016C11" w:rsidRDefault="002C74C9"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2C74C9" w:rsidRPr="00AD0D56" w:rsidRDefault="002C74C9" w:rsidP="003371DC">
            <w:pPr>
              <w:rPr>
                <w:rFonts w:ascii="Tw Cen MT" w:hAnsi="Tw Cen MT"/>
                <w:sz w:val="20"/>
                <w:szCs w:val="20"/>
              </w:rPr>
            </w:pPr>
            <w:r>
              <w:rPr>
                <w:rFonts w:ascii="Tw Cen MT" w:hAnsi="Tw Cen MT"/>
                <w:sz w:val="20"/>
                <w:szCs w:val="20"/>
              </w:rPr>
              <w:t xml:space="preserve">Educación Socioemocional </w:t>
            </w:r>
          </w:p>
        </w:tc>
        <w:tc>
          <w:tcPr>
            <w:tcW w:w="2663" w:type="dxa"/>
            <w:tcBorders>
              <w:top w:val="dashSmallGap" w:sz="4" w:space="0" w:color="auto"/>
              <w:left w:val="dashSmallGap" w:sz="4" w:space="0" w:color="auto"/>
              <w:bottom w:val="dashSmallGap" w:sz="4" w:space="0" w:color="auto"/>
              <w:right w:val="dashSmallGap" w:sz="4" w:space="0" w:color="auto"/>
            </w:tcBorders>
          </w:tcPr>
          <w:p w:rsidR="002C74C9" w:rsidRPr="00AD0D56" w:rsidRDefault="002C74C9" w:rsidP="00F469E3">
            <w:pPr>
              <w:rPr>
                <w:rFonts w:ascii="Tw Cen MT" w:hAnsi="Tw Cen MT"/>
                <w:sz w:val="20"/>
                <w:szCs w:val="20"/>
              </w:rPr>
            </w:pPr>
            <w:r w:rsidRPr="009E3211">
              <w:rPr>
                <w:rFonts w:ascii="Tw Cen MT" w:hAnsi="Tw Cen MT"/>
                <w:sz w:val="18"/>
                <w:szCs w:val="20"/>
              </w:rPr>
              <w:t xml:space="preserve">Se anticipa a las diversas emociones relacionadas con el asco, identifica la intensidad en cada una y cómo las puede aprovechar para su </w:t>
            </w:r>
            <w:r w:rsidRPr="009E3211">
              <w:rPr>
                <w:rFonts w:ascii="Tw Cen MT" w:hAnsi="Tw Cen MT"/>
                <w:sz w:val="16"/>
                <w:szCs w:val="20"/>
              </w:rPr>
              <w:t>bienestar propio y de los demás.</w:t>
            </w:r>
          </w:p>
        </w:tc>
        <w:tc>
          <w:tcPr>
            <w:tcW w:w="6704" w:type="dxa"/>
          </w:tcPr>
          <w:p w:rsidR="0049740E" w:rsidRDefault="0049740E" w:rsidP="009E3211">
            <w:pPr>
              <w:rPr>
                <w:rFonts w:ascii="Tw Cen MT" w:hAnsi="Tw Cen MT"/>
                <w:sz w:val="20"/>
                <w:szCs w:val="20"/>
                <w:lang w:val="es-ES"/>
              </w:rPr>
            </w:pPr>
            <w:r>
              <w:rPr>
                <w:rFonts w:ascii="Tw Cen MT" w:hAnsi="Tw Cen MT"/>
                <w:sz w:val="20"/>
                <w:szCs w:val="20"/>
                <w:lang w:val="es-ES"/>
              </w:rPr>
              <w:t xml:space="preserve">De manera grupal responder las siguientes preguntas. </w:t>
            </w:r>
          </w:p>
          <w:p w:rsidR="002C74C9" w:rsidRDefault="002C74C9" w:rsidP="009E3211">
            <w:pPr>
              <w:rPr>
                <w:rFonts w:ascii="Tw Cen MT" w:hAnsi="Tw Cen MT"/>
                <w:sz w:val="20"/>
                <w:szCs w:val="20"/>
                <w:lang w:val="es-ES"/>
              </w:rPr>
            </w:pPr>
            <w:r>
              <w:rPr>
                <w:rFonts w:ascii="Tw Cen MT" w:hAnsi="Tw Cen MT"/>
                <w:sz w:val="20"/>
                <w:szCs w:val="20"/>
                <w:lang w:val="es-ES"/>
              </w:rPr>
              <w:t>¿Recuerdas algún alimento que no te gusta?  ¿Cuál es?</w:t>
            </w:r>
          </w:p>
          <w:p w:rsidR="002C74C9" w:rsidRDefault="002C74C9" w:rsidP="009E3211">
            <w:pPr>
              <w:rPr>
                <w:rFonts w:ascii="Tw Cen MT" w:hAnsi="Tw Cen MT"/>
                <w:sz w:val="20"/>
                <w:szCs w:val="20"/>
                <w:lang w:val="es-ES"/>
              </w:rPr>
            </w:pPr>
            <w:r>
              <w:rPr>
                <w:rFonts w:ascii="Tw Cen MT" w:hAnsi="Tw Cen MT"/>
                <w:sz w:val="20"/>
                <w:szCs w:val="20"/>
                <w:lang w:val="es-ES"/>
              </w:rPr>
              <w:t>¿Que sientes cuando algún alimento no te gusta y tus familiares insisten en que lo comas?</w:t>
            </w:r>
          </w:p>
          <w:p w:rsidR="002C74C9" w:rsidRPr="00016C11" w:rsidRDefault="002C74C9" w:rsidP="009E3211">
            <w:pPr>
              <w:jc w:val="both"/>
              <w:rPr>
                <w:rFonts w:ascii="Tw Cen MT" w:hAnsi="Tw Cen MT"/>
                <w:sz w:val="20"/>
                <w:szCs w:val="20"/>
              </w:rPr>
            </w:pPr>
            <w:r>
              <w:rPr>
                <w:rFonts w:ascii="Tw Cen MT" w:hAnsi="Tw Cen MT"/>
                <w:sz w:val="20"/>
                <w:szCs w:val="20"/>
                <w:lang w:val="es-ES"/>
              </w:rPr>
              <w:t>¿Por qué crees que sentimos asco en algunos alimentos?</w:t>
            </w:r>
          </w:p>
        </w:tc>
        <w:tc>
          <w:tcPr>
            <w:tcW w:w="2177" w:type="dxa"/>
            <w:vMerge/>
          </w:tcPr>
          <w:p w:rsidR="002C74C9" w:rsidRPr="00016C11" w:rsidRDefault="002C74C9" w:rsidP="00AD0D56">
            <w:pPr>
              <w:rPr>
                <w:rFonts w:ascii="Tw Cen MT" w:hAnsi="Tw Cen MT"/>
                <w:sz w:val="20"/>
                <w:szCs w:val="20"/>
              </w:rPr>
            </w:pPr>
          </w:p>
        </w:tc>
      </w:tr>
      <w:tr w:rsidR="002C74C9" w:rsidTr="002C74C9">
        <w:trPr>
          <w:cantSplit/>
          <w:trHeight w:val="513"/>
          <w:jc w:val="center"/>
        </w:trPr>
        <w:tc>
          <w:tcPr>
            <w:tcW w:w="485" w:type="dxa"/>
            <w:vMerge/>
            <w:tcBorders>
              <w:left w:val="dashSmallGap" w:sz="4" w:space="0" w:color="auto"/>
              <w:right w:val="dashSmallGap" w:sz="4" w:space="0" w:color="auto"/>
            </w:tcBorders>
            <w:shd w:val="clear" w:color="auto" w:fill="ED7D31" w:themeFill="accent2"/>
            <w:textDirection w:val="btLr"/>
          </w:tcPr>
          <w:p w:rsidR="002C74C9" w:rsidRPr="00016C11" w:rsidRDefault="002C74C9"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2C74C9" w:rsidRPr="00AD0D56" w:rsidRDefault="002C74C9" w:rsidP="003371DC">
            <w:pPr>
              <w:rPr>
                <w:rFonts w:ascii="Tw Cen MT" w:hAnsi="Tw Cen MT"/>
                <w:sz w:val="20"/>
                <w:szCs w:val="20"/>
              </w:rPr>
            </w:pPr>
            <w:r>
              <w:rPr>
                <w:rFonts w:ascii="Tw Cen MT" w:hAnsi="Tw Cen MT"/>
                <w:sz w:val="20"/>
                <w:szCs w:val="20"/>
              </w:rPr>
              <w:t xml:space="preserve">Lengua materna </w:t>
            </w:r>
          </w:p>
        </w:tc>
        <w:tc>
          <w:tcPr>
            <w:tcW w:w="2663" w:type="dxa"/>
            <w:tcBorders>
              <w:top w:val="dashSmallGap" w:sz="4" w:space="0" w:color="auto"/>
              <w:left w:val="dashSmallGap" w:sz="4" w:space="0" w:color="auto"/>
              <w:bottom w:val="dashSmallGap" w:sz="4" w:space="0" w:color="auto"/>
              <w:right w:val="dashSmallGap" w:sz="4" w:space="0" w:color="auto"/>
            </w:tcBorders>
          </w:tcPr>
          <w:p w:rsidR="002C74C9" w:rsidRPr="00F469E3" w:rsidRDefault="002C74C9" w:rsidP="00F469E3">
            <w:pPr>
              <w:rPr>
                <w:rFonts w:ascii="Tw Cen MT" w:eastAsia="Arial MT" w:hAnsi="Tw Cen MT" w:cs="Arial MT"/>
                <w:sz w:val="20"/>
                <w:szCs w:val="20"/>
              </w:rPr>
            </w:pPr>
            <w:r w:rsidRPr="00F469E3">
              <w:rPr>
                <w:rFonts w:ascii="Tw Cen MT" w:eastAsia="Arial MT" w:hAnsi="Tw Cen MT" w:cs="Arial MT"/>
                <w:sz w:val="20"/>
                <w:szCs w:val="20"/>
              </w:rPr>
              <w:t>Comprende el</w:t>
            </w:r>
            <w:r>
              <w:rPr>
                <w:rFonts w:ascii="Tw Cen MT" w:eastAsia="Arial MT" w:hAnsi="Tw Cen MT" w:cs="Arial MT"/>
                <w:sz w:val="20"/>
                <w:szCs w:val="20"/>
              </w:rPr>
              <w:t xml:space="preserve"> </w:t>
            </w:r>
            <w:r w:rsidRPr="00F469E3">
              <w:rPr>
                <w:rFonts w:ascii="Tw Cen MT" w:eastAsia="Arial MT" w:hAnsi="Tw Cen MT" w:cs="Arial MT"/>
                <w:sz w:val="20"/>
                <w:szCs w:val="20"/>
              </w:rPr>
              <w:t>significado de textos de la tradición oral.</w:t>
            </w:r>
          </w:p>
          <w:p w:rsidR="002C74C9" w:rsidRPr="00F469E3" w:rsidRDefault="002C74C9" w:rsidP="00F469E3">
            <w:pPr>
              <w:rPr>
                <w:rFonts w:ascii="Tw Cen MT" w:eastAsia="Arial MT" w:hAnsi="Tw Cen MT" w:cs="Arial MT"/>
                <w:sz w:val="20"/>
                <w:szCs w:val="20"/>
              </w:rPr>
            </w:pPr>
            <w:r w:rsidRPr="00F469E3">
              <w:rPr>
                <w:rFonts w:ascii="Tw Cen MT" w:eastAsia="Arial MT" w:hAnsi="Tw Cen MT" w:cs="Arial MT"/>
                <w:sz w:val="20"/>
                <w:szCs w:val="20"/>
              </w:rPr>
              <w:t>Conoce y aprecia diferentes manifestaciones</w:t>
            </w:r>
          </w:p>
          <w:p w:rsidR="002C74C9" w:rsidRPr="00C42283" w:rsidRDefault="002C74C9" w:rsidP="00F469E3">
            <w:pPr>
              <w:rPr>
                <w:rFonts w:ascii="Tw Cen MT" w:eastAsia="Arial MT" w:hAnsi="Tw Cen MT" w:cs="Arial MT"/>
                <w:sz w:val="20"/>
                <w:szCs w:val="20"/>
              </w:rPr>
            </w:pPr>
            <w:r w:rsidRPr="00F469E3">
              <w:rPr>
                <w:rFonts w:ascii="Tw Cen MT" w:eastAsia="Arial MT" w:hAnsi="Tw Cen MT" w:cs="Arial MT"/>
                <w:sz w:val="20"/>
                <w:szCs w:val="20"/>
              </w:rPr>
              <w:t>culturales y lingüísticas de México</w:t>
            </w:r>
          </w:p>
        </w:tc>
        <w:tc>
          <w:tcPr>
            <w:tcW w:w="6704" w:type="dxa"/>
          </w:tcPr>
          <w:p w:rsidR="002C74C9" w:rsidRDefault="002C74C9" w:rsidP="00E26953">
            <w:pPr>
              <w:jc w:val="both"/>
              <w:rPr>
                <w:rFonts w:ascii="Tw Cen MT" w:hAnsi="Tw Cen MT"/>
                <w:sz w:val="20"/>
                <w:szCs w:val="20"/>
              </w:rPr>
            </w:pPr>
            <w:r>
              <w:rPr>
                <w:rFonts w:ascii="Tw Cen MT" w:hAnsi="Tw Cen MT"/>
                <w:sz w:val="20"/>
                <w:szCs w:val="20"/>
              </w:rPr>
              <w:t>Analizar la canción “Sandunga” del autor Máximo Ramón Ortiz la cual se encuentra ubicada en el anexo #1 al final de este documento. Posteriormente cópiala en el cuaderno y posteriormente responde los siguientes cuestionamientos en el cuaderno:</w:t>
            </w:r>
          </w:p>
          <w:p w:rsidR="002C74C9" w:rsidRDefault="002C74C9" w:rsidP="00E26953">
            <w:pPr>
              <w:jc w:val="both"/>
              <w:rPr>
                <w:rFonts w:ascii="Tw Cen MT" w:hAnsi="Tw Cen MT"/>
                <w:sz w:val="20"/>
                <w:szCs w:val="20"/>
              </w:rPr>
            </w:pPr>
            <w:r>
              <w:rPr>
                <w:rFonts w:ascii="Tw Cen MT" w:hAnsi="Tw Cen MT"/>
                <w:sz w:val="20"/>
                <w:szCs w:val="20"/>
              </w:rPr>
              <w:t>¿De qué habla la canción?</w:t>
            </w:r>
          </w:p>
          <w:p w:rsidR="002C74C9" w:rsidRDefault="002C74C9" w:rsidP="00E26953">
            <w:pPr>
              <w:jc w:val="both"/>
              <w:rPr>
                <w:rFonts w:ascii="Tw Cen MT" w:hAnsi="Tw Cen MT"/>
                <w:sz w:val="20"/>
                <w:szCs w:val="20"/>
              </w:rPr>
            </w:pPr>
            <w:r>
              <w:rPr>
                <w:rFonts w:ascii="Tw Cen MT" w:hAnsi="Tw Cen MT"/>
                <w:sz w:val="20"/>
                <w:szCs w:val="20"/>
              </w:rPr>
              <w:t>¿Fue sencillo leer la canción en Zapoteco?</w:t>
            </w:r>
          </w:p>
          <w:p w:rsidR="002C74C9" w:rsidRDefault="002C74C9" w:rsidP="00E26953">
            <w:pPr>
              <w:jc w:val="both"/>
              <w:rPr>
                <w:rFonts w:ascii="Tw Cen MT" w:hAnsi="Tw Cen MT"/>
                <w:sz w:val="20"/>
                <w:szCs w:val="20"/>
              </w:rPr>
            </w:pPr>
            <w:r>
              <w:rPr>
                <w:rFonts w:ascii="Tw Cen MT" w:hAnsi="Tw Cen MT"/>
                <w:sz w:val="20"/>
                <w:szCs w:val="20"/>
              </w:rPr>
              <w:t>¿Qué relación existe entre el zapoteco y el español en la canción?</w:t>
            </w:r>
          </w:p>
          <w:p w:rsidR="002C74C9" w:rsidRDefault="002C74C9" w:rsidP="00E26953">
            <w:pPr>
              <w:jc w:val="both"/>
              <w:rPr>
                <w:rFonts w:ascii="Tw Cen MT" w:hAnsi="Tw Cen MT"/>
                <w:sz w:val="20"/>
                <w:szCs w:val="20"/>
              </w:rPr>
            </w:pPr>
            <w:r>
              <w:rPr>
                <w:rFonts w:ascii="Tw Cen MT" w:hAnsi="Tw Cen MT"/>
                <w:sz w:val="20"/>
                <w:szCs w:val="20"/>
              </w:rPr>
              <w:t>¿Conoces palabras o canciones en alguna lengua indígena?</w:t>
            </w:r>
          </w:p>
          <w:p w:rsidR="002C74C9" w:rsidRDefault="002C74C9" w:rsidP="00E26953">
            <w:pPr>
              <w:jc w:val="both"/>
              <w:rPr>
                <w:rFonts w:ascii="Tw Cen MT" w:hAnsi="Tw Cen MT"/>
                <w:sz w:val="20"/>
                <w:szCs w:val="20"/>
              </w:rPr>
            </w:pPr>
          </w:p>
          <w:p w:rsidR="002C74C9" w:rsidRPr="00016C11" w:rsidRDefault="002C74C9" w:rsidP="00E26953">
            <w:pPr>
              <w:jc w:val="both"/>
              <w:rPr>
                <w:rFonts w:ascii="Tw Cen MT" w:hAnsi="Tw Cen MT"/>
                <w:sz w:val="20"/>
                <w:szCs w:val="20"/>
              </w:rPr>
            </w:pPr>
            <w:r>
              <w:rPr>
                <w:rFonts w:ascii="Tw Cen MT" w:hAnsi="Tw Cen MT"/>
                <w:sz w:val="20"/>
                <w:szCs w:val="20"/>
              </w:rPr>
              <w:t>Analizar las respuestas en plenaria para su retroalimentación.</w:t>
            </w:r>
          </w:p>
        </w:tc>
        <w:tc>
          <w:tcPr>
            <w:tcW w:w="2177" w:type="dxa"/>
            <w:vMerge/>
          </w:tcPr>
          <w:p w:rsidR="002C74C9" w:rsidRPr="00016C11" w:rsidRDefault="002C74C9" w:rsidP="00AD0D56">
            <w:pPr>
              <w:rPr>
                <w:rFonts w:ascii="Tw Cen MT" w:hAnsi="Tw Cen MT"/>
                <w:sz w:val="20"/>
                <w:szCs w:val="20"/>
              </w:rPr>
            </w:pPr>
          </w:p>
        </w:tc>
      </w:tr>
      <w:tr w:rsidR="002C74C9" w:rsidTr="002C74C9">
        <w:trPr>
          <w:cantSplit/>
          <w:trHeight w:val="423"/>
          <w:jc w:val="center"/>
        </w:trPr>
        <w:tc>
          <w:tcPr>
            <w:tcW w:w="485" w:type="dxa"/>
            <w:vMerge/>
            <w:tcBorders>
              <w:left w:val="dashSmallGap" w:sz="4" w:space="0" w:color="auto"/>
              <w:right w:val="dashSmallGap" w:sz="4" w:space="0" w:color="auto"/>
            </w:tcBorders>
            <w:shd w:val="clear" w:color="auto" w:fill="ED7D31" w:themeFill="accent2"/>
            <w:textDirection w:val="btLr"/>
          </w:tcPr>
          <w:p w:rsidR="002C74C9" w:rsidRPr="00016C11" w:rsidRDefault="002C74C9"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2C74C9" w:rsidRPr="00AD0D56" w:rsidRDefault="002C74C9" w:rsidP="00AD0D56">
            <w:pPr>
              <w:rPr>
                <w:rFonts w:ascii="Tw Cen MT" w:eastAsia="Arial MT" w:hAnsi="Tw Cen MT" w:cs="Arial MT"/>
                <w:sz w:val="20"/>
                <w:szCs w:val="20"/>
              </w:rPr>
            </w:pPr>
            <w:r>
              <w:rPr>
                <w:rFonts w:ascii="Tw Cen MT" w:eastAsia="Arial MT" w:hAnsi="Tw Cen MT" w:cs="Arial MT"/>
                <w:sz w:val="20"/>
                <w:szCs w:val="20"/>
              </w:rPr>
              <w:t>Historia</w:t>
            </w:r>
          </w:p>
        </w:tc>
        <w:tc>
          <w:tcPr>
            <w:tcW w:w="2663" w:type="dxa"/>
            <w:tcBorders>
              <w:top w:val="dashSmallGap" w:sz="4" w:space="0" w:color="auto"/>
              <w:left w:val="dashSmallGap" w:sz="4" w:space="0" w:color="auto"/>
              <w:bottom w:val="dashSmallGap" w:sz="4" w:space="0" w:color="auto"/>
              <w:right w:val="dashSmallGap" w:sz="4" w:space="0" w:color="auto"/>
            </w:tcBorders>
          </w:tcPr>
          <w:p w:rsidR="002C74C9" w:rsidRPr="00F469E3" w:rsidRDefault="002C74C9" w:rsidP="00F469E3">
            <w:pPr>
              <w:pStyle w:val="Default"/>
              <w:rPr>
                <w:rFonts w:ascii="Tw Cen MT" w:eastAsia="Arial MT" w:hAnsi="Tw Cen MT" w:cs="Arial MT"/>
                <w:sz w:val="20"/>
                <w:szCs w:val="20"/>
              </w:rPr>
            </w:pPr>
            <w:r>
              <w:rPr>
                <w:rFonts w:ascii="Tw Cen MT" w:eastAsia="Arial MT" w:hAnsi="Tw Cen MT" w:cs="Arial MT"/>
                <w:sz w:val="20"/>
                <w:szCs w:val="20"/>
              </w:rPr>
              <w:t xml:space="preserve">Investiga </w:t>
            </w:r>
            <w:r w:rsidRPr="00F469E3">
              <w:rPr>
                <w:rFonts w:ascii="Tw Cen MT" w:eastAsia="Arial MT" w:hAnsi="Tw Cen MT" w:cs="Arial MT"/>
                <w:sz w:val="20"/>
                <w:szCs w:val="20"/>
              </w:rPr>
              <w:t>aspectos de la cultura y la vida</w:t>
            </w:r>
            <w:r>
              <w:rPr>
                <w:rFonts w:ascii="Tw Cen MT" w:eastAsia="Arial MT" w:hAnsi="Tw Cen MT" w:cs="Arial MT"/>
                <w:sz w:val="20"/>
                <w:szCs w:val="20"/>
              </w:rPr>
              <w:t xml:space="preserve"> </w:t>
            </w:r>
            <w:r w:rsidRPr="00F469E3">
              <w:rPr>
                <w:rFonts w:ascii="Tw Cen MT" w:eastAsia="Arial MT" w:hAnsi="Tw Cen MT" w:cs="Arial MT"/>
                <w:sz w:val="20"/>
                <w:szCs w:val="20"/>
              </w:rPr>
              <w:t>cotidiana del pasado y valora su</w:t>
            </w:r>
          </w:p>
          <w:p w:rsidR="002C74C9" w:rsidRDefault="002C74C9" w:rsidP="00F469E3">
            <w:pPr>
              <w:pStyle w:val="Default"/>
              <w:rPr>
                <w:rFonts w:ascii="Tw Cen MT" w:eastAsia="Arial MT" w:hAnsi="Tw Cen MT" w:cs="Arial MT"/>
                <w:sz w:val="20"/>
                <w:szCs w:val="20"/>
              </w:rPr>
            </w:pPr>
            <w:r w:rsidRPr="00F469E3">
              <w:rPr>
                <w:rFonts w:ascii="Tw Cen MT" w:eastAsia="Arial MT" w:hAnsi="Tw Cen MT" w:cs="Arial MT"/>
                <w:sz w:val="20"/>
                <w:szCs w:val="20"/>
              </w:rPr>
              <w:t>Importancia</w:t>
            </w:r>
          </w:p>
          <w:p w:rsidR="002C74C9" w:rsidRPr="00AD0D56" w:rsidRDefault="002C74C9" w:rsidP="00F469E3">
            <w:pPr>
              <w:pStyle w:val="Default"/>
              <w:rPr>
                <w:rFonts w:ascii="Tw Cen MT" w:eastAsia="Arial MT" w:hAnsi="Tw Cen MT" w:cs="Arial MT"/>
                <w:sz w:val="20"/>
                <w:szCs w:val="20"/>
              </w:rPr>
            </w:pPr>
          </w:p>
        </w:tc>
        <w:tc>
          <w:tcPr>
            <w:tcW w:w="6704" w:type="dxa"/>
          </w:tcPr>
          <w:p w:rsidR="002C74C9" w:rsidRDefault="002C74C9" w:rsidP="001C044D">
            <w:pPr>
              <w:jc w:val="both"/>
              <w:rPr>
                <w:rFonts w:ascii="Tw Cen MT" w:hAnsi="Tw Cen MT"/>
                <w:sz w:val="20"/>
                <w:szCs w:val="20"/>
              </w:rPr>
            </w:pPr>
            <w:r>
              <w:rPr>
                <w:rFonts w:ascii="Tw Cen MT" w:hAnsi="Tw Cen MT"/>
                <w:sz w:val="20"/>
                <w:szCs w:val="20"/>
              </w:rPr>
              <w:t xml:space="preserve">Analizar el tema “Los tiempos de la peste” el cual se encuentra en las </w:t>
            </w:r>
            <w:r w:rsidRPr="005A6898">
              <w:rPr>
                <w:rFonts w:ascii="Tw Cen MT" w:hAnsi="Tw Cen MT"/>
                <w:sz w:val="20"/>
                <w:szCs w:val="20"/>
                <w:u w:val="single"/>
              </w:rPr>
              <w:t>páginas 100 y 101</w:t>
            </w:r>
            <w:r>
              <w:rPr>
                <w:rFonts w:ascii="Tw Cen MT" w:hAnsi="Tw Cen MT"/>
                <w:sz w:val="20"/>
                <w:szCs w:val="20"/>
              </w:rPr>
              <w:t xml:space="preserve"> del libro de texto.</w:t>
            </w:r>
          </w:p>
          <w:p w:rsidR="002C74C9" w:rsidRDefault="002C74C9" w:rsidP="001C044D">
            <w:pPr>
              <w:jc w:val="both"/>
              <w:rPr>
                <w:rFonts w:ascii="Tw Cen MT" w:hAnsi="Tw Cen MT"/>
                <w:sz w:val="20"/>
                <w:szCs w:val="20"/>
              </w:rPr>
            </w:pPr>
            <w:r>
              <w:rPr>
                <w:rFonts w:ascii="Tw Cen MT" w:hAnsi="Tw Cen MT"/>
                <w:sz w:val="20"/>
                <w:szCs w:val="20"/>
              </w:rPr>
              <w:t xml:space="preserve">Posteriormente realizar un cartel donde se exprese la situación en tiempos de la peste negra, tomar como referencias las siguientes preguntas: </w:t>
            </w:r>
          </w:p>
          <w:p w:rsidR="002C74C9" w:rsidRDefault="002C74C9" w:rsidP="001C044D">
            <w:pPr>
              <w:jc w:val="both"/>
              <w:rPr>
                <w:rFonts w:ascii="Tw Cen MT" w:hAnsi="Tw Cen MT"/>
                <w:sz w:val="20"/>
                <w:szCs w:val="20"/>
              </w:rPr>
            </w:pPr>
            <w:r>
              <w:rPr>
                <w:rFonts w:ascii="Tw Cen MT" w:hAnsi="Tw Cen MT"/>
                <w:sz w:val="20"/>
                <w:szCs w:val="20"/>
              </w:rPr>
              <w:t>¿Qué fue la peste negra?</w:t>
            </w:r>
          </w:p>
          <w:p w:rsidR="002C74C9" w:rsidRDefault="002C74C9" w:rsidP="001C044D">
            <w:pPr>
              <w:jc w:val="both"/>
              <w:rPr>
                <w:rFonts w:ascii="Tw Cen MT" w:hAnsi="Tw Cen MT"/>
                <w:sz w:val="20"/>
                <w:szCs w:val="20"/>
              </w:rPr>
            </w:pPr>
            <w:r>
              <w:rPr>
                <w:rFonts w:ascii="Tw Cen MT" w:hAnsi="Tw Cen MT"/>
                <w:sz w:val="20"/>
                <w:szCs w:val="20"/>
              </w:rPr>
              <w:t>¿Cuándo inicio esta pandemia?</w:t>
            </w:r>
          </w:p>
          <w:p w:rsidR="002C74C9" w:rsidRDefault="002C74C9" w:rsidP="001C044D">
            <w:pPr>
              <w:jc w:val="both"/>
              <w:rPr>
                <w:rFonts w:ascii="Tw Cen MT" w:hAnsi="Tw Cen MT"/>
                <w:sz w:val="20"/>
                <w:szCs w:val="20"/>
              </w:rPr>
            </w:pPr>
            <w:r>
              <w:rPr>
                <w:rFonts w:ascii="Tw Cen MT" w:hAnsi="Tw Cen MT"/>
                <w:sz w:val="20"/>
                <w:szCs w:val="20"/>
              </w:rPr>
              <w:t>¿Cómo se transmitía la enfermedad?</w:t>
            </w:r>
          </w:p>
          <w:p w:rsidR="002C74C9" w:rsidRDefault="002C74C9" w:rsidP="001C044D">
            <w:pPr>
              <w:jc w:val="both"/>
              <w:rPr>
                <w:rFonts w:ascii="Tw Cen MT" w:hAnsi="Tw Cen MT"/>
                <w:sz w:val="20"/>
                <w:szCs w:val="20"/>
              </w:rPr>
            </w:pPr>
            <w:r>
              <w:rPr>
                <w:rFonts w:ascii="Tw Cen MT" w:hAnsi="Tw Cen MT"/>
                <w:sz w:val="20"/>
                <w:szCs w:val="20"/>
              </w:rPr>
              <w:t>¿Qué consecuencias trajo a la población?</w:t>
            </w:r>
          </w:p>
          <w:p w:rsidR="002C74C9" w:rsidRDefault="002C74C9" w:rsidP="001C044D">
            <w:pPr>
              <w:jc w:val="both"/>
              <w:rPr>
                <w:rFonts w:ascii="Tw Cen MT" w:hAnsi="Tw Cen MT"/>
                <w:sz w:val="20"/>
                <w:szCs w:val="20"/>
              </w:rPr>
            </w:pPr>
            <w:r>
              <w:rPr>
                <w:rFonts w:ascii="Tw Cen MT" w:hAnsi="Tw Cen MT"/>
                <w:sz w:val="20"/>
                <w:szCs w:val="20"/>
              </w:rPr>
              <w:t>En el cuaderno responder:</w:t>
            </w:r>
          </w:p>
          <w:p w:rsidR="002C74C9" w:rsidRDefault="002C74C9" w:rsidP="001C044D">
            <w:pPr>
              <w:jc w:val="both"/>
              <w:rPr>
                <w:rFonts w:ascii="Tw Cen MT" w:hAnsi="Tw Cen MT"/>
                <w:sz w:val="20"/>
                <w:szCs w:val="20"/>
              </w:rPr>
            </w:pPr>
            <w:r>
              <w:rPr>
                <w:rFonts w:ascii="Tw Cen MT" w:hAnsi="Tw Cen MT"/>
                <w:sz w:val="20"/>
                <w:szCs w:val="20"/>
              </w:rPr>
              <w:t>¿Qué similitudes tiene la peste negra con la pandemia actual del COVID-19?</w:t>
            </w:r>
          </w:p>
          <w:p w:rsidR="002C74C9" w:rsidRDefault="002C74C9" w:rsidP="001C044D">
            <w:pPr>
              <w:jc w:val="both"/>
              <w:rPr>
                <w:rFonts w:ascii="Tw Cen MT" w:hAnsi="Tw Cen MT"/>
                <w:sz w:val="20"/>
                <w:szCs w:val="20"/>
              </w:rPr>
            </w:pPr>
          </w:p>
          <w:p w:rsidR="002C74C9" w:rsidRPr="00016C11" w:rsidRDefault="002C74C9" w:rsidP="001C044D">
            <w:pPr>
              <w:jc w:val="both"/>
              <w:rPr>
                <w:rFonts w:ascii="Tw Cen MT" w:hAnsi="Tw Cen MT"/>
                <w:sz w:val="20"/>
                <w:szCs w:val="20"/>
              </w:rPr>
            </w:pPr>
            <w:r>
              <w:rPr>
                <w:rFonts w:ascii="Tw Cen MT" w:hAnsi="Tw Cen MT"/>
                <w:sz w:val="20"/>
                <w:szCs w:val="20"/>
              </w:rPr>
              <w:t>Analizar los carteles en plenaria para su retroalimentación.</w:t>
            </w:r>
          </w:p>
        </w:tc>
        <w:tc>
          <w:tcPr>
            <w:tcW w:w="2177" w:type="dxa"/>
            <w:vMerge/>
          </w:tcPr>
          <w:p w:rsidR="002C74C9" w:rsidRPr="00016C11" w:rsidRDefault="002C74C9" w:rsidP="00AD0D56">
            <w:pPr>
              <w:rPr>
                <w:rFonts w:ascii="Tw Cen MT" w:hAnsi="Tw Cen MT"/>
                <w:sz w:val="20"/>
                <w:szCs w:val="20"/>
              </w:rPr>
            </w:pPr>
          </w:p>
        </w:tc>
      </w:tr>
      <w:tr w:rsidR="002C74C9" w:rsidTr="002C74C9">
        <w:trPr>
          <w:cantSplit/>
          <w:trHeight w:val="630"/>
          <w:jc w:val="center"/>
        </w:trPr>
        <w:tc>
          <w:tcPr>
            <w:tcW w:w="485"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2C74C9" w:rsidRPr="00016C11" w:rsidRDefault="002C74C9"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2C74C9" w:rsidRPr="00AD0D56" w:rsidRDefault="002C74C9"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663" w:type="dxa"/>
            <w:tcBorders>
              <w:top w:val="dashSmallGap" w:sz="4" w:space="0" w:color="auto"/>
              <w:left w:val="dashSmallGap" w:sz="4" w:space="0" w:color="auto"/>
              <w:bottom w:val="dashSmallGap" w:sz="4" w:space="0" w:color="auto"/>
              <w:right w:val="dashSmallGap" w:sz="4" w:space="0" w:color="auto"/>
            </w:tcBorders>
          </w:tcPr>
          <w:p w:rsidR="002C74C9" w:rsidRPr="00F469E3" w:rsidRDefault="002C74C9" w:rsidP="00F469E3">
            <w:pPr>
              <w:rPr>
                <w:rFonts w:ascii="Tw Cen MT" w:eastAsia="Arial MT" w:hAnsi="Tw Cen MT" w:cs="Arial MT"/>
                <w:sz w:val="20"/>
                <w:szCs w:val="20"/>
              </w:rPr>
            </w:pPr>
            <w:r w:rsidRPr="00F469E3">
              <w:rPr>
                <w:rFonts w:ascii="Tw Cen MT" w:eastAsia="Arial MT" w:hAnsi="Tw Cen MT" w:cs="Arial MT"/>
                <w:sz w:val="20"/>
                <w:szCs w:val="20"/>
              </w:rPr>
              <w:t>Reconoce</w:t>
            </w:r>
          </w:p>
          <w:p w:rsidR="002C74C9" w:rsidRPr="00F469E3" w:rsidRDefault="002C74C9" w:rsidP="00F469E3">
            <w:pPr>
              <w:rPr>
                <w:rFonts w:ascii="Tw Cen MT" w:eastAsia="Arial MT" w:hAnsi="Tw Cen MT" w:cs="Arial MT"/>
                <w:sz w:val="20"/>
                <w:szCs w:val="20"/>
              </w:rPr>
            </w:pPr>
            <w:r w:rsidRPr="00F469E3">
              <w:rPr>
                <w:rFonts w:ascii="Tw Cen MT" w:eastAsia="Arial MT" w:hAnsi="Tw Cen MT" w:cs="Arial MT"/>
                <w:sz w:val="20"/>
                <w:szCs w:val="20"/>
              </w:rPr>
              <w:t>factores que inciden en la calidad de</w:t>
            </w:r>
          </w:p>
          <w:p w:rsidR="002C74C9" w:rsidRPr="00AD0D56" w:rsidRDefault="002C74C9" w:rsidP="00F469E3">
            <w:pPr>
              <w:rPr>
                <w:rFonts w:ascii="Tw Cen MT" w:eastAsia="Arial MT" w:hAnsi="Tw Cen MT" w:cs="Arial MT"/>
                <w:sz w:val="20"/>
                <w:szCs w:val="20"/>
              </w:rPr>
            </w:pPr>
            <w:r w:rsidRPr="00F469E3">
              <w:rPr>
                <w:rFonts w:ascii="Tw Cen MT" w:eastAsia="Arial MT" w:hAnsi="Tw Cen MT" w:cs="Arial MT"/>
                <w:sz w:val="20"/>
                <w:szCs w:val="20"/>
              </w:rPr>
              <w:t>vida de la población en el mundo.</w:t>
            </w:r>
          </w:p>
        </w:tc>
        <w:tc>
          <w:tcPr>
            <w:tcW w:w="6704" w:type="dxa"/>
          </w:tcPr>
          <w:p w:rsidR="002C74C9" w:rsidRDefault="002C74C9" w:rsidP="005B46AA">
            <w:pPr>
              <w:jc w:val="both"/>
              <w:rPr>
                <w:rFonts w:ascii="Tw Cen MT" w:hAnsi="Tw Cen MT"/>
                <w:sz w:val="20"/>
                <w:szCs w:val="20"/>
              </w:rPr>
            </w:pPr>
            <w:r>
              <w:rPr>
                <w:rFonts w:ascii="Tw Cen MT" w:hAnsi="Tw Cen MT"/>
                <w:sz w:val="20"/>
                <w:szCs w:val="20"/>
              </w:rPr>
              <w:t xml:space="preserve">Analizar las tablas sobre la calidad de vida en distintos países del mundo que se encuentran ubicadas en las </w:t>
            </w:r>
            <w:r w:rsidRPr="009E3211">
              <w:rPr>
                <w:rFonts w:ascii="Tw Cen MT" w:hAnsi="Tw Cen MT"/>
                <w:sz w:val="20"/>
                <w:szCs w:val="20"/>
                <w:u w:val="single"/>
              </w:rPr>
              <w:t>página</w:t>
            </w:r>
            <w:r>
              <w:rPr>
                <w:rFonts w:ascii="Tw Cen MT" w:hAnsi="Tw Cen MT"/>
                <w:sz w:val="20"/>
                <w:szCs w:val="20"/>
                <w:u w:val="single"/>
              </w:rPr>
              <w:t>s</w:t>
            </w:r>
            <w:r w:rsidRPr="009E3211">
              <w:rPr>
                <w:rFonts w:ascii="Tw Cen MT" w:hAnsi="Tw Cen MT"/>
                <w:sz w:val="20"/>
                <w:szCs w:val="20"/>
                <w:u w:val="single"/>
              </w:rPr>
              <w:t xml:space="preserve"> 151</w:t>
            </w:r>
            <w:r>
              <w:rPr>
                <w:rFonts w:ascii="Tw Cen MT" w:hAnsi="Tw Cen MT"/>
                <w:sz w:val="20"/>
                <w:szCs w:val="20"/>
              </w:rPr>
              <w:t xml:space="preserve"> del libro de texto, posteriormente colorear en el planisferio que se encuentra en el anexo #4 con color verde los países que tienen una calidad de vida alta, con amarillo los de calidad de vida media y con rojo los de baja calidad de vida.</w:t>
            </w:r>
          </w:p>
          <w:p w:rsidR="002C74C9" w:rsidRDefault="002C74C9" w:rsidP="005B46AA">
            <w:pPr>
              <w:jc w:val="both"/>
              <w:rPr>
                <w:rFonts w:ascii="Tw Cen MT" w:hAnsi="Tw Cen MT"/>
                <w:sz w:val="20"/>
                <w:szCs w:val="20"/>
              </w:rPr>
            </w:pPr>
          </w:p>
          <w:p w:rsidR="002C74C9" w:rsidRPr="00016C11" w:rsidRDefault="002C74C9" w:rsidP="005B46AA">
            <w:pPr>
              <w:jc w:val="both"/>
              <w:rPr>
                <w:rFonts w:ascii="Tw Cen MT" w:hAnsi="Tw Cen MT"/>
                <w:sz w:val="20"/>
                <w:szCs w:val="20"/>
              </w:rPr>
            </w:pPr>
            <w:r>
              <w:rPr>
                <w:rFonts w:ascii="Tw Cen MT" w:hAnsi="Tw Cen MT"/>
                <w:sz w:val="20"/>
                <w:szCs w:val="20"/>
              </w:rPr>
              <w:t>Analizar los planisferios en plenaria para su retroalimentación.</w:t>
            </w:r>
          </w:p>
        </w:tc>
        <w:tc>
          <w:tcPr>
            <w:tcW w:w="2177" w:type="dxa"/>
            <w:vMerge/>
          </w:tcPr>
          <w:p w:rsidR="002C74C9" w:rsidRPr="00016C11" w:rsidRDefault="002C74C9" w:rsidP="00AD0D56">
            <w:pPr>
              <w:rPr>
                <w:rFonts w:ascii="Tw Cen MT" w:hAnsi="Tw Cen MT"/>
                <w:sz w:val="20"/>
                <w:szCs w:val="20"/>
              </w:rPr>
            </w:pPr>
          </w:p>
        </w:tc>
      </w:tr>
    </w:tbl>
    <w:p w:rsidR="009E3211" w:rsidRDefault="009E3211" w:rsidP="00977180">
      <w:pPr>
        <w:rPr>
          <w:rFonts w:ascii="Tw Cen MT" w:hAnsi="Tw Cen MT"/>
        </w:rPr>
      </w:pPr>
    </w:p>
    <w:tbl>
      <w:tblPr>
        <w:tblStyle w:val="Tablaconcuadrcula"/>
        <w:tblW w:w="13472"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
        <w:gridCol w:w="1429"/>
        <w:gridCol w:w="1738"/>
        <w:gridCol w:w="7632"/>
        <w:gridCol w:w="2204"/>
      </w:tblGrid>
      <w:tr w:rsidR="002C74C9" w:rsidTr="002C74C9">
        <w:trPr>
          <w:trHeight w:val="230"/>
          <w:jc w:val="center"/>
        </w:trPr>
        <w:tc>
          <w:tcPr>
            <w:tcW w:w="469" w:type="dxa"/>
            <w:tcBorders>
              <w:top w:val="nil"/>
              <w:left w:val="nil"/>
              <w:bottom w:val="dashSmallGap" w:sz="4" w:space="0" w:color="auto"/>
              <w:right w:val="dashSmallGap" w:sz="4" w:space="0" w:color="auto"/>
            </w:tcBorders>
          </w:tcPr>
          <w:p w:rsidR="002C74C9" w:rsidRDefault="002C74C9" w:rsidP="009E08C4">
            <w:pPr>
              <w:jc w:val="cente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2C74C9" w:rsidRDefault="002C74C9" w:rsidP="009E08C4">
            <w:pPr>
              <w:jc w:val="center"/>
              <w:rPr>
                <w:rFonts w:ascii="Tw Cen MT" w:hAnsi="Tw Cen MT"/>
              </w:rPr>
            </w:pPr>
            <w:r>
              <w:rPr>
                <w:rFonts w:ascii="Tw Cen MT" w:hAnsi="Tw Cen MT"/>
              </w:rPr>
              <w:t>ASIGNATURA</w:t>
            </w:r>
          </w:p>
        </w:tc>
        <w:tc>
          <w:tcPr>
            <w:tcW w:w="1738" w:type="dxa"/>
            <w:tcBorders>
              <w:bottom w:val="dashSmallGap" w:sz="4" w:space="0" w:color="auto"/>
            </w:tcBorders>
            <w:shd w:val="clear" w:color="auto" w:fill="FFE599" w:themeFill="accent4" w:themeFillTint="66"/>
            <w:vAlign w:val="center"/>
          </w:tcPr>
          <w:p w:rsidR="002C74C9" w:rsidRDefault="002C74C9" w:rsidP="009E08C4">
            <w:pPr>
              <w:jc w:val="center"/>
              <w:rPr>
                <w:rFonts w:ascii="Tw Cen MT" w:hAnsi="Tw Cen MT"/>
              </w:rPr>
            </w:pPr>
            <w:r>
              <w:rPr>
                <w:rFonts w:ascii="Tw Cen MT" w:hAnsi="Tw Cen MT"/>
              </w:rPr>
              <w:t>APRENDIZAJE ESPERADO</w:t>
            </w:r>
          </w:p>
        </w:tc>
        <w:tc>
          <w:tcPr>
            <w:tcW w:w="7632" w:type="dxa"/>
            <w:shd w:val="clear" w:color="auto" w:fill="FFE599" w:themeFill="accent4" w:themeFillTint="66"/>
            <w:vAlign w:val="center"/>
          </w:tcPr>
          <w:p w:rsidR="002C74C9" w:rsidRDefault="002C74C9" w:rsidP="009E08C4">
            <w:pPr>
              <w:jc w:val="center"/>
              <w:rPr>
                <w:rFonts w:ascii="Tw Cen MT" w:hAnsi="Tw Cen MT"/>
              </w:rPr>
            </w:pPr>
            <w:r>
              <w:rPr>
                <w:rFonts w:ascii="Tw Cen MT" w:hAnsi="Tw Cen MT"/>
              </w:rPr>
              <w:t>ACTIVIDADES</w:t>
            </w:r>
          </w:p>
        </w:tc>
        <w:tc>
          <w:tcPr>
            <w:tcW w:w="2204" w:type="dxa"/>
            <w:shd w:val="clear" w:color="auto" w:fill="FFC000"/>
            <w:vAlign w:val="center"/>
          </w:tcPr>
          <w:p w:rsidR="002C74C9" w:rsidRDefault="002C74C9" w:rsidP="009E08C4">
            <w:pPr>
              <w:jc w:val="center"/>
              <w:rPr>
                <w:rFonts w:ascii="Tw Cen MT" w:hAnsi="Tw Cen MT"/>
              </w:rPr>
            </w:pPr>
            <w:r>
              <w:rPr>
                <w:rFonts w:ascii="Tw Cen MT" w:hAnsi="Tw Cen MT"/>
              </w:rPr>
              <w:t>SEGUIMIENTO Y RETROALIMENTACIÓN</w:t>
            </w:r>
          </w:p>
        </w:tc>
      </w:tr>
      <w:tr w:rsidR="002C74C9" w:rsidTr="002C74C9">
        <w:trPr>
          <w:cantSplit/>
          <w:trHeight w:val="2482"/>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2C74C9" w:rsidRPr="00016C11" w:rsidRDefault="002C74C9"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right w:val="dashSmallGap" w:sz="4" w:space="0" w:color="auto"/>
            </w:tcBorders>
          </w:tcPr>
          <w:p w:rsidR="002C74C9" w:rsidRPr="00AD0D56" w:rsidRDefault="002C74C9" w:rsidP="003371DC">
            <w:pPr>
              <w:jc w:val="both"/>
              <w:rPr>
                <w:rFonts w:ascii="Tw Cen MT" w:hAnsi="Tw Cen MT"/>
                <w:sz w:val="20"/>
                <w:szCs w:val="20"/>
              </w:rPr>
            </w:pPr>
            <w:r>
              <w:rPr>
                <w:rFonts w:ascii="Tw Cen MT" w:hAnsi="Tw Cen MT"/>
                <w:sz w:val="20"/>
                <w:szCs w:val="20"/>
              </w:rPr>
              <w:t xml:space="preserve">Matemáticas </w:t>
            </w:r>
          </w:p>
        </w:tc>
        <w:tc>
          <w:tcPr>
            <w:tcW w:w="1738" w:type="dxa"/>
            <w:tcBorders>
              <w:top w:val="dashSmallGap" w:sz="4" w:space="0" w:color="auto"/>
              <w:left w:val="dashSmallGap" w:sz="4" w:space="0" w:color="auto"/>
              <w:right w:val="dashSmallGap" w:sz="4" w:space="0" w:color="auto"/>
            </w:tcBorders>
          </w:tcPr>
          <w:p w:rsidR="002C74C9" w:rsidRPr="00AD0D56" w:rsidRDefault="002C74C9" w:rsidP="00F469E3">
            <w:pPr>
              <w:jc w:val="both"/>
              <w:rPr>
                <w:rFonts w:ascii="Tw Cen MT" w:hAnsi="Tw Cen MT"/>
                <w:sz w:val="20"/>
                <w:szCs w:val="20"/>
              </w:rPr>
            </w:pPr>
            <w:r w:rsidRPr="00F469E3">
              <w:rPr>
                <w:rFonts w:ascii="Tw Cen MT" w:hAnsi="Tw Cen MT"/>
                <w:sz w:val="20"/>
                <w:szCs w:val="20"/>
              </w:rPr>
              <w:t>Anticipa y</w:t>
            </w:r>
            <w:r>
              <w:rPr>
                <w:rFonts w:ascii="Tw Cen MT" w:hAnsi="Tw Cen MT"/>
                <w:sz w:val="20"/>
                <w:szCs w:val="20"/>
              </w:rPr>
              <w:t xml:space="preserve"> </w:t>
            </w:r>
            <w:r w:rsidRPr="00F469E3">
              <w:rPr>
                <w:rFonts w:ascii="Tw Cen MT" w:hAnsi="Tw Cen MT"/>
                <w:sz w:val="20"/>
                <w:szCs w:val="20"/>
              </w:rPr>
              <w:t>comprueba configuraciones</w:t>
            </w:r>
            <w:r>
              <w:rPr>
                <w:rFonts w:ascii="Tw Cen MT" w:hAnsi="Tw Cen MT"/>
                <w:sz w:val="20"/>
                <w:szCs w:val="20"/>
              </w:rPr>
              <w:t xml:space="preserve"> </w:t>
            </w:r>
            <w:r w:rsidRPr="00F469E3">
              <w:rPr>
                <w:rFonts w:ascii="Tw Cen MT" w:hAnsi="Tw Cen MT"/>
                <w:sz w:val="20"/>
                <w:szCs w:val="20"/>
              </w:rPr>
              <w:t>geométricas que permiten construir un</w:t>
            </w:r>
            <w:r>
              <w:rPr>
                <w:rFonts w:ascii="Tw Cen MT" w:hAnsi="Tw Cen MT"/>
                <w:sz w:val="20"/>
                <w:szCs w:val="20"/>
              </w:rPr>
              <w:t xml:space="preserve"> </w:t>
            </w:r>
            <w:r w:rsidRPr="00F469E3">
              <w:rPr>
                <w:rFonts w:ascii="Tw Cen MT" w:hAnsi="Tw Cen MT"/>
                <w:sz w:val="20"/>
                <w:szCs w:val="20"/>
              </w:rPr>
              <w:t>cuerpo geométrico.</w:t>
            </w:r>
          </w:p>
        </w:tc>
        <w:tc>
          <w:tcPr>
            <w:tcW w:w="7632" w:type="dxa"/>
          </w:tcPr>
          <w:p w:rsidR="002C74C9" w:rsidRDefault="002C74C9" w:rsidP="00274D7D">
            <w:pPr>
              <w:rPr>
                <w:noProof/>
                <w:lang w:eastAsia="es-MX"/>
              </w:rPr>
            </w:pPr>
            <w:r>
              <w:rPr>
                <w:rFonts w:ascii="Tw Cen MT" w:hAnsi="Tw Cen MT"/>
                <w:sz w:val="20"/>
                <w:szCs w:val="20"/>
              </w:rPr>
              <w:t>Completar el siguiente cuadro con las características de las siguientes figuras:</w:t>
            </w:r>
          </w:p>
          <w:p w:rsidR="002C74C9" w:rsidRDefault="002C74C9" w:rsidP="00274D7D">
            <w:pPr>
              <w:rPr>
                <w:rFonts w:ascii="Tw Cen MT" w:hAnsi="Tw Cen MT"/>
                <w:sz w:val="20"/>
                <w:szCs w:val="20"/>
              </w:rPr>
            </w:pPr>
            <w:r>
              <w:rPr>
                <w:noProof/>
                <w:lang w:eastAsia="es-MX"/>
              </w:rPr>
              <w:drawing>
                <wp:inline distT="0" distB="0" distL="0" distR="0">
                  <wp:extent cx="4486275" cy="2019300"/>
                  <wp:effectExtent l="19050" t="0" r="9525" b="0"/>
                  <wp:docPr id="11" name="Imagen 1" descr="Geometría 4 | Ejercicios de figuras geometricas, Actividades de geometría,  Estrategias para enseñar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metría 4 | Ejercicios de figuras geometricas, Actividades de geometría,  Estrategias para enseñar matematicas"/>
                          <pic:cNvPicPr>
                            <a:picLocks noChangeAspect="1" noChangeArrowheads="1"/>
                          </pic:cNvPicPr>
                        </pic:nvPicPr>
                        <pic:blipFill>
                          <a:blip r:embed="rId10"/>
                          <a:srcRect l="2785" t="18139" r="3797" b="6176"/>
                          <a:stretch>
                            <a:fillRect/>
                          </a:stretch>
                        </pic:blipFill>
                        <pic:spPr bwMode="auto">
                          <a:xfrm>
                            <a:off x="0" y="0"/>
                            <a:ext cx="4486275" cy="2019300"/>
                          </a:xfrm>
                          <a:prstGeom prst="rect">
                            <a:avLst/>
                          </a:prstGeom>
                          <a:noFill/>
                          <a:ln w="9525">
                            <a:noFill/>
                            <a:miter lim="800000"/>
                            <a:headEnd/>
                            <a:tailEnd/>
                          </a:ln>
                        </pic:spPr>
                      </pic:pic>
                    </a:graphicData>
                  </a:graphic>
                </wp:inline>
              </w:drawing>
            </w:r>
          </w:p>
          <w:p w:rsidR="002C74C9" w:rsidRPr="00961D29" w:rsidRDefault="002C74C9" w:rsidP="00274D7D">
            <w:pPr>
              <w:rPr>
                <w:rFonts w:ascii="Tw Cen MT" w:hAnsi="Tw Cen MT"/>
                <w:sz w:val="20"/>
                <w:szCs w:val="20"/>
              </w:rPr>
            </w:pPr>
            <w:r>
              <w:rPr>
                <w:rFonts w:ascii="Tw Cen MT" w:hAnsi="Tw Cen MT"/>
                <w:sz w:val="20"/>
                <w:szCs w:val="20"/>
              </w:rPr>
              <w:t>Analizar las respuestas en plenaria para su retroalimentación.</w:t>
            </w:r>
          </w:p>
        </w:tc>
        <w:tc>
          <w:tcPr>
            <w:tcW w:w="2204" w:type="dxa"/>
            <w:vMerge w:val="restart"/>
          </w:tcPr>
          <w:p w:rsidR="002C74C9" w:rsidRDefault="002C74C9" w:rsidP="00AD0D56">
            <w:pPr>
              <w:jc w:val="both"/>
              <w:rPr>
                <w:rFonts w:ascii="Tw Cen MT" w:hAnsi="Tw Cen MT"/>
                <w:sz w:val="20"/>
                <w:szCs w:val="20"/>
              </w:rPr>
            </w:pPr>
          </w:p>
          <w:p w:rsidR="002C74C9" w:rsidRDefault="002C74C9" w:rsidP="00AD0D56">
            <w:pPr>
              <w:jc w:val="both"/>
              <w:rPr>
                <w:rFonts w:ascii="Tw Cen MT" w:hAnsi="Tw Cen MT"/>
                <w:sz w:val="20"/>
                <w:szCs w:val="20"/>
              </w:rPr>
            </w:pPr>
          </w:p>
          <w:p w:rsidR="002C74C9" w:rsidRPr="00016C11" w:rsidRDefault="002C74C9" w:rsidP="00E26953">
            <w:pPr>
              <w:jc w:val="both"/>
              <w:rPr>
                <w:rFonts w:ascii="Tw Cen MT" w:hAnsi="Tw Cen MT"/>
                <w:sz w:val="20"/>
                <w:szCs w:val="20"/>
              </w:rPr>
            </w:pPr>
            <w:r>
              <w:rPr>
                <w:rFonts w:ascii="Tw Cen MT" w:hAnsi="Tw Cen MT"/>
                <w:sz w:val="20"/>
                <w:szCs w:val="20"/>
              </w:rPr>
              <w:t xml:space="preserve"> </w:t>
            </w:r>
          </w:p>
        </w:tc>
      </w:tr>
      <w:tr w:rsidR="002C74C9" w:rsidTr="002C74C9">
        <w:trPr>
          <w:cantSplit/>
          <w:trHeight w:val="465"/>
          <w:jc w:val="center"/>
        </w:trPr>
        <w:tc>
          <w:tcPr>
            <w:tcW w:w="469" w:type="dxa"/>
            <w:vMerge/>
            <w:tcBorders>
              <w:left w:val="dashSmallGap" w:sz="4" w:space="0" w:color="auto"/>
              <w:right w:val="dashSmallGap" w:sz="4" w:space="0" w:color="auto"/>
            </w:tcBorders>
            <w:shd w:val="clear" w:color="auto" w:fill="FFC000"/>
            <w:textDirection w:val="btLr"/>
          </w:tcPr>
          <w:p w:rsidR="002C74C9" w:rsidRPr="00016C11" w:rsidRDefault="002C74C9"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2C74C9" w:rsidRDefault="002C74C9" w:rsidP="009B1E87">
            <w:pPr>
              <w:rPr>
                <w:rFonts w:ascii="Tw Cen MT" w:eastAsia="Arial MT" w:hAnsi="Tw Cen MT" w:cs="Arial MT"/>
                <w:sz w:val="20"/>
                <w:szCs w:val="20"/>
              </w:rPr>
            </w:pPr>
            <w:r>
              <w:rPr>
                <w:rFonts w:ascii="Tw Cen MT" w:eastAsia="Arial MT" w:hAnsi="Tw Cen MT" w:cs="Arial MT"/>
                <w:sz w:val="20"/>
                <w:szCs w:val="20"/>
              </w:rPr>
              <w:t xml:space="preserve">Ciencias naturales </w:t>
            </w:r>
          </w:p>
          <w:p w:rsidR="002C74C9" w:rsidRPr="00AD0D56" w:rsidRDefault="002C74C9" w:rsidP="00AD0D56">
            <w:pPr>
              <w:jc w:val="both"/>
              <w:rPr>
                <w:rFonts w:ascii="Tw Cen MT" w:eastAsia="Arial MT" w:hAnsi="Tw Cen MT" w:cs="Arial MT"/>
                <w:sz w:val="20"/>
                <w:szCs w:val="20"/>
              </w:rPr>
            </w:pPr>
          </w:p>
        </w:tc>
        <w:tc>
          <w:tcPr>
            <w:tcW w:w="1738" w:type="dxa"/>
            <w:tcBorders>
              <w:top w:val="single" w:sz="6" w:space="0" w:color="000000"/>
              <w:left w:val="single" w:sz="6" w:space="0" w:color="000000"/>
              <w:bottom w:val="dashSmallGap" w:sz="4" w:space="0" w:color="auto"/>
              <w:right w:val="single" w:sz="6" w:space="0" w:color="000000"/>
            </w:tcBorders>
            <w:shd w:val="clear" w:color="auto" w:fill="auto"/>
          </w:tcPr>
          <w:p w:rsidR="002C74C9" w:rsidRPr="00AD0D56" w:rsidRDefault="002C74C9" w:rsidP="00F469E3">
            <w:pPr>
              <w:jc w:val="both"/>
              <w:rPr>
                <w:rFonts w:ascii="Tw Cen MT" w:eastAsia="Arial MT" w:hAnsi="Tw Cen MT" w:cs="Arial MT"/>
                <w:sz w:val="20"/>
                <w:szCs w:val="20"/>
              </w:rPr>
            </w:pPr>
            <w:r w:rsidRPr="00F469E3">
              <w:rPr>
                <w:rFonts w:ascii="Tw Cen MT" w:eastAsia="Arial MT" w:hAnsi="Tw Cen MT" w:cs="Arial MT"/>
                <w:sz w:val="20"/>
                <w:szCs w:val="20"/>
              </w:rPr>
              <w:t>Argumenta la</w:t>
            </w:r>
            <w:r>
              <w:rPr>
                <w:rFonts w:ascii="Tw Cen MT" w:eastAsia="Arial MT" w:hAnsi="Tw Cen MT" w:cs="Arial MT"/>
                <w:sz w:val="20"/>
                <w:szCs w:val="20"/>
              </w:rPr>
              <w:t xml:space="preserve"> </w:t>
            </w:r>
            <w:r w:rsidRPr="00F469E3">
              <w:rPr>
                <w:rFonts w:ascii="Tw Cen MT" w:eastAsia="Arial MT" w:hAnsi="Tw Cen MT" w:cs="Arial MT"/>
                <w:sz w:val="20"/>
                <w:szCs w:val="20"/>
              </w:rPr>
              <w:t>importancia de los instrumentos ópticos</w:t>
            </w:r>
            <w:r>
              <w:rPr>
                <w:rFonts w:ascii="Tw Cen MT" w:eastAsia="Arial MT" w:hAnsi="Tw Cen MT" w:cs="Arial MT"/>
                <w:sz w:val="20"/>
                <w:szCs w:val="20"/>
              </w:rPr>
              <w:t xml:space="preserve"> </w:t>
            </w:r>
            <w:r w:rsidRPr="00F469E3">
              <w:rPr>
                <w:rFonts w:ascii="Tw Cen MT" w:eastAsia="Arial MT" w:hAnsi="Tw Cen MT" w:cs="Arial MT"/>
                <w:sz w:val="20"/>
                <w:szCs w:val="20"/>
              </w:rPr>
              <w:t>en la investigación científica y en las</w:t>
            </w:r>
            <w:r>
              <w:rPr>
                <w:rFonts w:ascii="Tw Cen MT" w:eastAsia="Arial MT" w:hAnsi="Tw Cen MT" w:cs="Arial MT"/>
                <w:sz w:val="20"/>
                <w:szCs w:val="20"/>
              </w:rPr>
              <w:t xml:space="preserve"> </w:t>
            </w:r>
            <w:r w:rsidRPr="00F469E3">
              <w:rPr>
                <w:rFonts w:ascii="Tw Cen MT" w:eastAsia="Arial MT" w:hAnsi="Tw Cen MT" w:cs="Arial MT"/>
                <w:sz w:val="20"/>
                <w:szCs w:val="20"/>
              </w:rPr>
              <w:t>actividades cotidianas.</w:t>
            </w:r>
          </w:p>
        </w:tc>
        <w:tc>
          <w:tcPr>
            <w:tcW w:w="7632" w:type="dxa"/>
            <w:tcBorders>
              <w:bottom w:val="dashSmallGap" w:sz="4" w:space="0" w:color="auto"/>
            </w:tcBorders>
            <w:shd w:val="clear" w:color="auto" w:fill="auto"/>
          </w:tcPr>
          <w:p w:rsidR="002C74C9" w:rsidRPr="00107DEF" w:rsidRDefault="002C74C9" w:rsidP="00EF7578">
            <w:pPr>
              <w:tabs>
                <w:tab w:val="left" w:pos="3193"/>
              </w:tabs>
              <w:rPr>
                <w:rFonts w:ascii="Tw Cen MT" w:hAnsi="Tw Cen MT"/>
                <w:sz w:val="20"/>
                <w:szCs w:val="20"/>
              </w:rPr>
            </w:pPr>
            <w:r>
              <w:rPr>
                <w:rFonts w:ascii="Tw Cen MT" w:hAnsi="Tw Cen MT"/>
                <w:sz w:val="20"/>
                <w:szCs w:val="20"/>
              </w:rPr>
              <w:t>Los siguientes son ejemplos de instrumentos ópticos, en todos los casos han sido inventados para agudizar la capacidad de ver en los seres humanos. Escribir el nombre de cada uno y anotar para que se utilizan:</w:t>
            </w:r>
          </w:p>
          <w:p w:rsidR="002C74C9" w:rsidRDefault="002C74C9" w:rsidP="00EF7578">
            <w:pPr>
              <w:tabs>
                <w:tab w:val="left" w:pos="3193"/>
              </w:tabs>
              <w:rPr>
                <w:rFonts w:ascii="Tw Cen MT" w:hAnsi="Tw Cen MT"/>
                <w:sz w:val="20"/>
                <w:szCs w:val="20"/>
              </w:rPr>
            </w:pPr>
            <w:r>
              <w:rPr>
                <w:noProof/>
                <w:lang w:eastAsia="es-MX"/>
              </w:rPr>
              <w:drawing>
                <wp:inline distT="0" distB="0" distL="0" distR="0">
                  <wp:extent cx="4438650" cy="1371600"/>
                  <wp:effectExtent l="19050" t="0" r="0" b="0"/>
                  <wp:docPr id="12" name="Imagen 4" descr="MATERIAL DIDACTICO DE APOYO 6º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IAL DIDACTICO DE APOYO 6º GRADO"/>
                          <pic:cNvPicPr>
                            <a:picLocks noChangeAspect="1" noChangeArrowheads="1"/>
                          </pic:cNvPicPr>
                        </pic:nvPicPr>
                        <pic:blipFill rotWithShape="1">
                          <a:blip r:embed="rId11">
                            <a:extLst>
                              <a:ext uri="{28A0092B-C50C-407E-A947-70E740481C1C}">
                                <a14:useLocalDpi xmlns:a14="http://schemas.microsoft.com/office/drawing/2010/main" val="0"/>
                              </a:ext>
                            </a:extLst>
                          </a:blip>
                          <a:srcRect l="15037" t="20922" r="10654" b="50538"/>
                          <a:stretch/>
                        </pic:blipFill>
                        <pic:spPr bwMode="auto">
                          <a:xfrm>
                            <a:off x="0" y="0"/>
                            <a:ext cx="443865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2C74C9" w:rsidRPr="00AD0D56" w:rsidRDefault="002C74C9" w:rsidP="00EF7578">
            <w:pPr>
              <w:tabs>
                <w:tab w:val="left" w:pos="3193"/>
              </w:tabs>
              <w:rPr>
                <w:rFonts w:ascii="Tw Cen MT" w:hAnsi="Tw Cen MT"/>
                <w:sz w:val="20"/>
                <w:szCs w:val="20"/>
              </w:rPr>
            </w:pPr>
            <w:r>
              <w:rPr>
                <w:rFonts w:ascii="Tw Cen MT" w:hAnsi="Tw Cen MT"/>
                <w:sz w:val="20"/>
                <w:szCs w:val="20"/>
              </w:rPr>
              <w:t>Analizar las respuestas en plenaria para su retroalimentación.</w:t>
            </w:r>
          </w:p>
        </w:tc>
        <w:tc>
          <w:tcPr>
            <w:tcW w:w="2204" w:type="dxa"/>
            <w:vMerge/>
            <w:shd w:val="clear" w:color="auto" w:fill="auto"/>
          </w:tcPr>
          <w:p w:rsidR="002C74C9" w:rsidRPr="00AD0D56" w:rsidRDefault="002C74C9" w:rsidP="00AD0D56">
            <w:pPr>
              <w:rPr>
                <w:rFonts w:ascii="Tw Cen MT" w:hAnsi="Tw Cen MT"/>
                <w:sz w:val="20"/>
                <w:szCs w:val="20"/>
              </w:rPr>
            </w:pPr>
          </w:p>
        </w:tc>
      </w:tr>
      <w:tr w:rsidR="002C74C9" w:rsidTr="002C74C9">
        <w:trPr>
          <w:cantSplit/>
          <w:trHeight w:val="600"/>
          <w:jc w:val="center"/>
        </w:trPr>
        <w:tc>
          <w:tcPr>
            <w:tcW w:w="469" w:type="dxa"/>
            <w:vMerge/>
            <w:tcBorders>
              <w:left w:val="dashSmallGap" w:sz="4" w:space="0" w:color="auto"/>
              <w:right w:val="dashSmallGap" w:sz="4" w:space="0" w:color="auto"/>
            </w:tcBorders>
            <w:shd w:val="clear" w:color="auto" w:fill="FFC000"/>
            <w:textDirection w:val="btLr"/>
          </w:tcPr>
          <w:p w:rsidR="002C74C9" w:rsidRPr="00016C11" w:rsidRDefault="002C74C9"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single" w:sz="6" w:space="0" w:color="000000"/>
            </w:tcBorders>
            <w:shd w:val="clear" w:color="auto" w:fill="auto"/>
          </w:tcPr>
          <w:p w:rsidR="002C74C9" w:rsidRDefault="002C74C9"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2C74C9" w:rsidRDefault="002C74C9" w:rsidP="00AD0D56">
            <w:pPr>
              <w:jc w:val="both"/>
              <w:rPr>
                <w:rFonts w:ascii="Tw Cen MT" w:eastAsia="Arial MT" w:hAnsi="Tw Cen MT" w:cs="Arial MT"/>
                <w:sz w:val="20"/>
                <w:szCs w:val="20"/>
              </w:rPr>
            </w:pPr>
          </w:p>
        </w:tc>
        <w:tc>
          <w:tcPr>
            <w:tcW w:w="1738" w:type="dxa"/>
            <w:tcBorders>
              <w:top w:val="dashSmallGap" w:sz="4" w:space="0" w:color="auto"/>
              <w:left w:val="single" w:sz="6" w:space="0" w:color="000000"/>
              <w:bottom w:val="dashSmallGap" w:sz="4" w:space="0" w:color="auto"/>
              <w:right w:val="single" w:sz="6" w:space="0" w:color="000000"/>
            </w:tcBorders>
            <w:shd w:val="clear" w:color="auto" w:fill="auto"/>
          </w:tcPr>
          <w:p w:rsidR="002C74C9" w:rsidRPr="00F469E3" w:rsidRDefault="002C74C9" w:rsidP="00F469E3">
            <w:pPr>
              <w:jc w:val="both"/>
              <w:rPr>
                <w:rFonts w:ascii="Tw Cen MT" w:eastAsia="Arial MT" w:hAnsi="Tw Cen MT" w:cs="Arial MT"/>
                <w:sz w:val="20"/>
                <w:szCs w:val="20"/>
              </w:rPr>
            </w:pPr>
            <w:r w:rsidRPr="00F469E3">
              <w:rPr>
                <w:rFonts w:ascii="Tw Cen MT" w:eastAsia="Arial MT" w:hAnsi="Tw Cen MT" w:cs="Arial MT"/>
                <w:sz w:val="20"/>
                <w:szCs w:val="20"/>
              </w:rPr>
              <w:t>Conoce y aprecia</w:t>
            </w:r>
          </w:p>
          <w:p w:rsidR="002C74C9" w:rsidRPr="00F469E3" w:rsidRDefault="002C74C9" w:rsidP="00F469E3">
            <w:pPr>
              <w:jc w:val="both"/>
              <w:rPr>
                <w:rFonts w:ascii="Tw Cen MT" w:eastAsia="Arial MT" w:hAnsi="Tw Cen MT" w:cs="Arial MT"/>
                <w:sz w:val="20"/>
                <w:szCs w:val="20"/>
              </w:rPr>
            </w:pPr>
            <w:r w:rsidRPr="00F469E3">
              <w:rPr>
                <w:rFonts w:ascii="Tw Cen MT" w:eastAsia="Arial MT" w:hAnsi="Tw Cen MT" w:cs="Arial MT"/>
                <w:sz w:val="20"/>
                <w:szCs w:val="20"/>
              </w:rPr>
              <w:t>diferentes manifestaciones culturales y</w:t>
            </w:r>
          </w:p>
          <w:p w:rsidR="002C74C9" w:rsidRPr="00AD0D56" w:rsidRDefault="002C74C9" w:rsidP="00F469E3">
            <w:pPr>
              <w:jc w:val="both"/>
              <w:rPr>
                <w:rFonts w:ascii="Tw Cen MT" w:eastAsia="Arial MT" w:hAnsi="Tw Cen MT" w:cs="Arial MT"/>
                <w:sz w:val="20"/>
                <w:szCs w:val="20"/>
              </w:rPr>
            </w:pPr>
            <w:r w:rsidRPr="00F469E3">
              <w:rPr>
                <w:rFonts w:ascii="Tw Cen MT" w:eastAsia="Arial MT" w:hAnsi="Tw Cen MT" w:cs="Arial MT"/>
                <w:sz w:val="20"/>
                <w:szCs w:val="20"/>
              </w:rPr>
              <w:t>lingüísticas de México</w:t>
            </w:r>
          </w:p>
        </w:tc>
        <w:tc>
          <w:tcPr>
            <w:tcW w:w="7632" w:type="dxa"/>
            <w:tcBorders>
              <w:top w:val="dashSmallGap" w:sz="4" w:space="0" w:color="auto"/>
              <w:bottom w:val="dashSmallGap" w:sz="4" w:space="0" w:color="auto"/>
            </w:tcBorders>
            <w:shd w:val="clear" w:color="auto" w:fill="auto"/>
          </w:tcPr>
          <w:p w:rsidR="002C74C9" w:rsidRDefault="002C74C9" w:rsidP="00EF7578">
            <w:pPr>
              <w:rPr>
                <w:rFonts w:ascii="Tw Cen MT" w:hAnsi="Tw Cen MT"/>
                <w:sz w:val="20"/>
                <w:szCs w:val="20"/>
              </w:rPr>
            </w:pPr>
            <w:r>
              <w:rPr>
                <w:rFonts w:ascii="Tw Cen MT" w:hAnsi="Tw Cen MT"/>
                <w:sz w:val="20"/>
                <w:szCs w:val="20"/>
              </w:rPr>
              <w:t xml:space="preserve">Leer las adivinanzas en la lengua Nahua que se habla en el Alto Balsas, estado de Guerrero el cual se encuentra ubicado en la </w:t>
            </w:r>
            <w:r w:rsidRPr="009E3211">
              <w:rPr>
                <w:rFonts w:ascii="Tw Cen MT" w:hAnsi="Tw Cen MT"/>
                <w:sz w:val="20"/>
                <w:szCs w:val="20"/>
                <w:u w:val="single"/>
              </w:rPr>
              <w:t>página 141</w:t>
            </w:r>
            <w:r>
              <w:rPr>
                <w:rFonts w:ascii="Tw Cen MT" w:hAnsi="Tw Cen MT"/>
                <w:sz w:val="20"/>
                <w:szCs w:val="20"/>
              </w:rPr>
              <w:t xml:space="preserve"> del libro de texto. Seleccionar las dos que más te gustaron, posteriormente copiarlas en el cuaderno junto con su traducción al español, posteriormente cuéntales las adivinanzas que seleccionaste a sus compañeros tanto en español como en nahual.</w:t>
            </w:r>
          </w:p>
          <w:p w:rsidR="002C74C9" w:rsidRDefault="002C74C9" w:rsidP="00EF7578">
            <w:pPr>
              <w:rPr>
                <w:rFonts w:ascii="Tw Cen MT" w:hAnsi="Tw Cen MT"/>
                <w:sz w:val="20"/>
                <w:szCs w:val="20"/>
              </w:rPr>
            </w:pPr>
            <w:r>
              <w:rPr>
                <w:rFonts w:ascii="Tw Cen MT" w:hAnsi="Tw Cen MT"/>
                <w:sz w:val="20"/>
                <w:szCs w:val="20"/>
              </w:rPr>
              <w:t>Responder en el cuaderno  los siguientes cuestionamientos:</w:t>
            </w:r>
          </w:p>
          <w:p w:rsidR="002C74C9" w:rsidRDefault="002C74C9" w:rsidP="00EF7578">
            <w:pPr>
              <w:rPr>
                <w:rFonts w:ascii="Tw Cen MT" w:hAnsi="Tw Cen MT"/>
                <w:sz w:val="20"/>
                <w:szCs w:val="20"/>
              </w:rPr>
            </w:pPr>
            <w:r>
              <w:rPr>
                <w:rFonts w:ascii="Tw Cen MT" w:hAnsi="Tw Cen MT"/>
                <w:sz w:val="20"/>
                <w:szCs w:val="20"/>
              </w:rPr>
              <w:t>¿Qué parecido tienen las adivinanzas escritas en español y en nahua?</w:t>
            </w:r>
          </w:p>
          <w:p w:rsidR="002C74C9" w:rsidRDefault="002C74C9" w:rsidP="00EF7578">
            <w:pPr>
              <w:rPr>
                <w:rFonts w:ascii="Tw Cen MT" w:hAnsi="Tw Cen MT"/>
                <w:sz w:val="20"/>
                <w:szCs w:val="20"/>
              </w:rPr>
            </w:pPr>
            <w:r>
              <w:rPr>
                <w:rFonts w:ascii="Tw Cen MT" w:hAnsi="Tw Cen MT"/>
                <w:sz w:val="20"/>
                <w:szCs w:val="20"/>
              </w:rPr>
              <w:t>¿Por qué es importante preservar las distintas lenguas en nuestro país?</w:t>
            </w:r>
          </w:p>
          <w:p w:rsidR="002C74C9" w:rsidRDefault="002C74C9" w:rsidP="00EF7578">
            <w:pPr>
              <w:rPr>
                <w:rFonts w:ascii="Tw Cen MT" w:hAnsi="Tw Cen MT"/>
                <w:sz w:val="20"/>
                <w:szCs w:val="20"/>
              </w:rPr>
            </w:pPr>
            <w:r>
              <w:rPr>
                <w:rFonts w:ascii="Tw Cen MT" w:hAnsi="Tw Cen MT"/>
                <w:sz w:val="20"/>
                <w:szCs w:val="20"/>
              </w:rPr>
              <w:t>¿Qué se puede hacer para erradicar la discriminación hacia las lenguas indígenas?</w:t>
            </w:r>
          </w:p>
          <w:p w:rsidR="002C74C9" w:rsidRDefault="002C74C9" w:rsidP="00EF7578">
            <w:pPr>
              <w:rPr>
                <w:rFonts w:ascii="Tw Cen MT" w:hAnsi="Tw Cen MT"/>
                <w:noProof/>
                <w:sz w:val="20"/>
                <w:szCs w:val="20"/>
                <w:lang w:eastAsia="es-MX"/>
              </w:rPr>
            </w:pPr>
          </w:p>
          <w:p w:rsidR="002C74C9" w:rsidRDefault="002C74C9" w:rsidP="00761B90">
            <w:pPr>
              <w:jc w:val="center"/>
              <w:rPr>
                <w:rFonts w:ascii="Tw Cen MT" w:hAnsi="Tw Cen MT"/>
                <w:sz w:val="20"/>
                <w:szCs w:val="20"/>
              </w:rPr>
            </w:pPr>
            <w:r>
              <w:rPr>
                <w:rFonts w:ascii="Tw Cen MT" w:hAnsi="Tw Cen MT"/>
                <w:noProof/>
                <w:sz w:val="20"/>
                <w:szCs w:val="20"/>
                <w:lang w:eastAsia="es-MX"/>
              </w:rPr>
              <w:drawing>
                <wp:inline distT="0" distB="0" distL="0" distR="0">
                  <wp:extent cx="2076450" cy="1257300"/>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53936" t="25907" r="18950" b="26425"/>
                          <a:stretch>
                            <a:fillRect/>
                          </a:stretch>
                        </pic:blipFill>
                        <pic:spPr bwMode="auto">
                          <a:xfrm>
                            <a:off x="0" y="0"/>
                            <a:ext cx="2076450" cy="1257300"/>
                          </a:xfrm>
                          <a:prstGeom prst="rect">
                            <a:avLst/>
                          </a:prstGeom>
                          <a:noFill/>
                          <a:ln w="9525">
                            <a:noFill/>
                            <a:miter lim="800000"/>
                            <a:headEnd/>
                            <a:tailEnd/>
                          </a:ln>
                        </pic:spPr>
                      </pic:pic>
                    </a:graphicData>
                  </a:graphic>
                </wp:inline>
              </w:drawing>
            </w:r>
          </w:p>
          <w:p w:rsidR="002C74C9" w:rsidRDefault="002C74C9" w:rsidP="00EF7578">
            <w:pPr>
              <w:rPr>
                <w:rFonts w:ascii="Tw Cen MT" w:hAnsi="Tw Cen MT"/>
                <w:sz w:val="20"/>
                <w:szCs w:val="20"/>
              </w:rPr>
            </w:pPr>
          </w:p>
          <w:p w:rsidR="002C74C9" w:rsidRDefault="002C74C9" w:rsidP="00EF7578">
            <w:pPr>
              <w:rPr>
                <w:rFonts w:ascii="Tw Cen MT" w:hAnsi="Tw Cen MT"/>
                <w:sz w:val="20"/>
                <w:szCs w:val="20"/>
              </w:rPr>
            </w:pPr>
            <w:r>
              <w:rPr>
                <w:rFonts w:ascii="Tw Cen MT" w:hAnsi="Tw Cen MT"/>
                <w:sz w:val="20"/>
                <w:szCs w:val="20"/>
              </w:rPr>
              <w:t>Leer las distintas adivinanzas en plenaria para su retroalimentación.</w:t>
            </w:r>
          </w:p>
          <w:p w:rsidR="002C74C9" w:rsidRPr="00AD0D56" w:rsidRDefault="002C74C9" w:rsidP="00EF7578">
            <w:pPr>
              <w:rPr>
                <w:rFonts w:ascii="Tw Cen MT" w:hAnsi="Tw Cen MT"/>
                <w:sz w:val="20"/>
                <w:szCs w:val="20"/>
              </w:rPr>
            </w:pPr>
          </w:p>
        </w:tc>
        <w:tc>
          <w:tcPr>
            <w:tcW w:w="2204" w:type="dxa"/>
            <w:vMerge/>
            <w:shd w:val="clear" w:color="auto" w:fill="auto"/>
          </w:tcPr>
          <w:p w:rsidR="002C74C9" w:rsidRPr="00AD0D56" w:rsidRDefault="002C74C9" w:rsidP="00AD0D56">
            <w:pPr>
              <w:rPr>
                <w:rFonts w:ascii="Tw Cen MT" w:hAnsi="Tw Cen MT"/>
                <w:sz w:val="20"/>
                <w:szCs w:val="20"/>
              </w:rPr>
            </w:pPr>
          </w:p>
        </w:tc>
      </w:tr>
      <w:tr w:rsidR="002C74C9" w:rsidTr="002C74C9">
        <w:trPr>
          <w:cantSplit/>
          <w:trHeight w:val="480"/>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2C74C9" w:rsidRPr="00016C11" w:rsidRDefault="002C74C9" w:rsidP="00AD0D56">
            <w:pPr>
              <w:ind w:left="113" w:right="113"/>
              <w:jc w:val="center"/>
              <w:rPr>
                <w:rFonts w:ascii="Tw Cen MT" w:hAnsi="Tw Cen MT"/>
              </w:rPr>
            </w:pPr>
          </w:p>
        </w:tc>
        <w:tc>
          <w:tcPr>
            <w:tcW w:w="1429" w:type="dxa"/>
            <w:tcBorders>
              <w:top w:val="dashSmallGap" w:sz="4" w:space="0" w:color="auto"/>
              <w:left w:val="single" w:sz="6" w:space="0" w:color="000000"/>
              <w:bottom w:val="single" w:sz="6" w:space="0" w:color="000000"/>
              <w:right w:val="single" w:sz="6" w:space="0" w:color="000000"/>
            </w:tcBorders>
            <w:shd w:val="clear" w:color="auto" w:fill="auto"/>
          </w:tcPr>
          <w:p w:rsidR="002C74C9" w:rsidRDefault="002C74C9" w:rsidP="009B1E87">
            <w:pPr>
              <w:rPr>
                <w:rFonts w:ascii="Tw Cen MT" w:eastAsia="Arial MT" w:hAnsi="Tw Cen MT" w:cs="Arial MT"/>
                <w:sz w:val="20"/>
                <w:szCs w:val="20"/>
              </w:rPr>
            </w:pPr>
            <w:r>
              <w:rPr>
                <w:rFonts w:ascii="Tw Cen MT" w:eastAsia="Arial MT" w:hAnsi="Tw Cen MT" w:cs="Arial MT"/>
                <w:sz w:val="20"/>
                <w:szCs w:val="20"/>
              </w:rPr>
              <w:t xml:space="preserve">Historia </w:t>
            </w:r>
          </w:p>
          <w:p w:rsidR="002C74C9" w:rsidRDefault="002C74C9" w:rsidP="00AD0D56">
            <w:pPr>
              <w:jc w:val="both"/>
              <w:rPr>
                <w:rFonts w:ascii="Tw Cen MT" w:eastAsia="Arial MT" w:hAnsi="Tw Cen MT" w:cs="Arial MT"/>
                <w:sz w:val="20"/>
                <w:szCs w:val="20"/>
              </w:rPr>
            </w:pPr>
          </w:p>
        </w:tc>
        <w:tc>
          <w:tcPr>
            <w:tcW w:w="1738" w:type="dxa"/>
            <w:tcBorders>
              <w:top w:val="dashSmallGap" w:sz="4" w:space="0" w:color="auto"/>
              <w:left w:val="single" w:sz="6" w:space="0" w:color="000000"/>
              <w:bottom w:val="single" w:sz="6" w:space="0" w:color="000000"/>
              <w:right w:val="single" w:sz="6" w:space="0" w:color="000000"/>
            </w:tcBorders>
            <w:shd w:val="clear" w:color="auto" w:fill="auto"/>
          </w:tcPr>
          <w:p w:rsidR="002C74C9" w:rsidRPr="009E3211" w:rsidRDefault="002C74C9" w:rsidP="00F469E3">
            <w:pPr>
              <w:jc w:val="both"/>
              <w:rPr>
                <w:rFonts w:ascii="Tw Cen MT" w:eastAsia="Arial MT" w:hAnsi="Tw Cen MT" w:cs="Arial MT"/>
                <w:sz w:val="18"/>
                <w:szCs w:val="20"/>
              </w:rPr>
            </w:pPr>
            <w:r w:rsidRPr="009E3211">
              <w:rPr>
                <w:rFonts w:ascii="Tw Cen MT" w:eastAsia="Arial MT" w:hAnsi="Tw Cen MT" w:cs="Arial MT"/>
                <w:sz w:val="18"/>
                <w:szCs w:val="20"/>
              </w:rPr>
              <w:t>Ordena cronológicamente los procesos de expansión cultural y económica de los</w:t>
            </w:r>
            <w:r>
              <w:rPr>
                <w:rFonts w:ascii="Tw Cen MT" w:eastAsia="Arial MT" w:hAnsi="Tw Cen MT" w:cs="Arial MT"/>
                <w:sz w:val="18"/>
                <w:szCs w:val="20"/>
              </w:rPr>
              <w:t xml:space="preserve"> </w:t>
            </w:r>
            <w:r w:rsidRPr="009E3211">
              <w:rPr>
                <w:rFonts w:ascii="Tw Cen MT" w:eastAsia="Arial MT" w:hAnsi="Tw Cen MT" w:cs="Arial MT"/>
                <w:sz w:val="18"/>
                <w:szCs w:val="20"/>
              </w:rPr>
              <w:t>inicios de la Edad Moderna y ubica espacialmente los viajes de exploración</w:t>
            </w:r>
            <w:r>
              <w:rPr>
                <w:rFonts w:ascii="Tw Cen MT" w:eastAsia="Arial MT" w:hAnsi="Tw Cen MT" w:cs="Arial MT"/>
                <w:sz w:val="18"/>
                <w:szCs w:val="20"/>
              </w:rPr>
              <w:t xml:space="preserve"> </w:t>
            </w:r>
            <w:r w:rsidRPr="009E3211">
              <w:rPr>
                <w:rFonts w:ascii="Tw Cen MT" w:eastAsia="Arial MT" w:hAnsi="Tw Cen MT" w:cs="Arial MT"/>
                <w:sz w:val="18"/>
                <w:szCs w:val="20"/>
              </w:rPr>
              <w:t>que permitieron el encuentro de Europa y América</w:t>
            </w:r>
          </w:p>
        </w:tc>
        <w:tc>
          <w:tcPr>
            <w:tcW w:w="7632" w:type="dxa"/>
            <w:tcBorders>
              <w:top w:val="dashSmallGap" w:sz="4" w:space="0" w:color="auto"/>
            </w:tcBorders>
            <w:shd w:val="clear" w:color="auto" w:fill="auto"/>
          </w:tcPr>
          <w:p w:rsidR="002C74C9" w:rsidRDefault="002C74C9" w:rsidP="00B253CE">
            <w:pPr>
              <w:rPr>
                <w:rFonts w:ascii="Tw Cen MT" w:hAnsi="Tw Cen MT"/>
                <w:sz w:val="20"/>
                <w:szCs w:val="20"/>
              </w:rPr>
            </w:pPr>
            <w:r>
              <w:rPr>
                <w:rFonts w:ascii="Tw Cen MT" w:hAnsi="Tw Cen MT"/>
                <w:sz w:val="20"/>
                <w:szCs w:val="20"/>
              </w:rPr>
              <w:t xml:space="preserve">Realizar en el cuaderno la actividad para “iniciar” la cual se encuentra ubicada en la </w:t>
            </w:r>
            <w:r w:rsidRPr="009E3211">
              <w:rPr>
                <w:rFonts w:ascii="Tw Cen MT" w:hAnsi="Tw Cen MT"/>
                <w:sz w:val="20"/>
                <w:szCs w:val="20"/>
                <w:u w:val="single"/>
              </w:rPr>
              <w:t>página 109</w:t>
            </w:r>
            <w:r>
              <w:rPr>
                <w:rFonts w:ascii="Tw Cen MT" w:hAnsi="Tw Cen MT"/>
                <w:sz w:val="20"/>
                <w:szCs w:val="20"/>
              </w:rPr>
              <w:t xml:space="preserve"> del libro de texto, donde se deberá de comparar los dos mapas así mismo como las diferencias que existen entre los continentes.</w:t>
            </w:r>
          </w:p>
          <w:p w:rsidR="002C74C9" w:rsidRDefault="002C74C9" w:rsidP="00B253CE">
            <w:pPr>
              <w:rPr>
                <w:rFonts w:ascii="Tw Cen MT" w:hAnsi="Tw Cen MT"/>
                <w:noProof/>
                <w:sz w:val="20"/>
                <w:szCs w:val="20"/>
                <w:lang w:eastAsia="es-MX"/>
              </w:rPr>
            </w:pPr>
          </w:p>
          <w:p w:rsidR="002C74C9" w:rsidRDefault="002C74C9" w:rsidP="009058CC">
            <w:pPr>
              <w:jc w:val="center"/>
              <w:rPr>
                <w:rFonts w:ascii="Tw Cen MT" w:hAnsi="Tw Cen MT"/>
                <w:sz w:val="20"/>
                <w:szCs w:val="20"/>
              </w:rPr>
            </w:pPr>
            <w:r>
              <w:rPr>
                <w:rFonts w:ascii="Tw Cen MT" w:hAnsi="Tw Cen MT"/>
                <w:noProof/>
                <w:sz w:val="20"/>
                <w:szCs w:val="20"/>
                <w:lang w:eastAsia="es-MX"/>
              </w:rPr>
              <w:drawing>
                <wp:inline distT="0" distB="0" distL="0" distR="0">
                  <wp:extent cx="1762125" cy="1809750"/>
                  <wp:effectExtent l="19050" t="0" r="9525"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51843" t="24454" r="27764" b="17467"/>
                          <a:stretch>
                            <a:fillRect/>
                          </a:stretch>
                        </pic:blipFill>
                        <pic:spPr bwMode="auto">
                          <a:xfrm>
                            <a:off x="0" y="0"/>
                            <a:ext cx="1762125" cy="1809750"/>
                          </a:xfrm>
                          <a:prstGeom prst="rect">
                            <a:avLst/>
                          </a:prstGeom>
                          <a:noFill/>
                          <a:ln w="9525">
                            <a:noFill/>
                            <a:miter lim="800000"/>
                            <a:headEnd/>
                            <a:tailEnd/>
                          </a:ln>
                        </pic:spPr>
                      </pic:pic>
                    </a:graphicData>
                  </a:graphic>
                </wp:inline>
              </w:drawing>
            </w:r>
          </w:p>
          <w:p w:rsidR="002C74C9" w:rsidRDefault="002C74C9" w:rsidP="00B253CE">
            <w:pPr>
              <w:rPr>
                <w:rFonts w:ascii="Tw Cen MT" w:hAnsi="Tw Cen MT"/>
                <w:sz w:val="20"/>
                <w:szCs w:val="20"/>
              </w:rPr>
            </w:pPr>
            <w:r>
              <w:rPr>
                <w:rFonts w:ascii="Tw Cen MT" w:hAnsi="Tw Cen MT"/>
                <w:sz w:val="20"/>
                <w:szCs w:val="20"/>
              </w:rPr>
              <w:t>Analizar las respuestas en plenaria para su retroalimentación.</w:t>
            </w:r>
          </w:p>
          <w:p w:rsidR="002C74C9" w:rsidRDefault="002C74C9" w:rsidP="00B253CE">
            <w:pPr>
              <w:rPr>
                <w:rFonts w:ascii="Tw Cen MT" w:hAnsi="Tw Cen MT"/>
                <w:sz w:val="20"/>
                <w:szCs w:val="20"/>
              </w:rPr>
            </w:pPr>
          </w:p>
          <w:p w:rsidR="002C74C9" w:rsidRDefault="002C74C9" w:rsidP="00B253CE">
            <w:pPr>
              <w:rPr>
                <w:rFonts w:ascii="Tw Cen MT" w:hAnsi="Tw Cen MT"/>
                <w:sz w:val="20"/>
                <w:szCs w:val="20"/>
              </w:rPr>
            </w:pPr>
          </w:p>
          <w:p w:rsidR="002C74C9" w:rsidRDefault="002C74C9" w:rsidP="00B253CE">
            <w:pPr>
              <w:rPr>
                <w:rFonts w:ascii="Tw Cen MT" w:hAnsi="Tw Cen MT"/>
                <w:sz w:val="20"/>
                <w:szCs w:val="20"/>
              </w:rPr>
            </w:pPr>
          </w:p>
          <w:p w:rsidR="002C74C9" w:rsidRDefault="002C74C9" w:rsidP="00B253CE">
            <w:pPr>
              <w:rPr>
                <w:rFonts w:ascii="Tw Cen MT" w:hAnsi="Tw Cen MT"/>
                <w:sz w:val="20"/>
                <w:szCs w:val="20"/>
              </w:rPr>
            </w:pPr>
          </w:p>
          <w:p w:rsidR="002C74C9" w:rsidRPr="00AD0D56" w:rsidRDefault="002C74C9" w:rsidP="00B253CE">
            <w:pPr>
              <w:rPr>
                <w:rFonts w:ascii="Tw Cen MT" w:hAnsi="Tw Cen MT"/>
                <w:sz w:val="20"/>
                <w:szCs w:val="20"/>
              </w:rPr>
            </w:pPr>
          </w:p>
        </w:tc>
        <w:tc>
          <w:tcPr>
            <w:tcW w:w="2204" w:type="dxa"/>
            <w:vMerge/>
            <w:shd w:val="clear" w:color="auto" w:fill="auto"/>
          </w:tcPr>
          <w:p w:rsidR="002C74C9" w:rsidRPr="00AD0D56" w:rsidRDefault="002C74C9" w:rsidP="00AD0D56">
            <w:pPr>
              <w:rPr>
                <w:rFonts w:ascii="Tw Cen MT" w:hAnsi="Tw Cen MT"/>
                <w:sz w:val="20"/>
                <w:szCs w:val="20"/>
              </w:rPr>
            </w:pPr>
          </w:p>
        </w:tc>
      </w:tr>
      <w:tr w:rsidR="002C74C9" w:rsidTr="002C74C9">
        <w:tblPrEx>
          <w:tblBorders>
            <w:top w:val="none" w:sz="0" w:space="0" w:color="auto"/>
          </w:tblBorders>
        </w:tblPrEx>
        <w:trPr>
          <w:trHeight w:val="230"/>
          <w:jc w:val="center"/>
        </w:trPr>
        <w:tc>
          <w:tcPr>
            <w:tcW w:w="469" w:type="dxa"/>
            <w:tcBorders>
              <w:top w:val="nil"/>
              <w:left w:val="nil"/>
              <w:right w:val="dashSmallGap" w:sz="4" w:space="0" w:color="auto"/>
            </w:tcBorders>
          </w:tcPr>
          <w:p w:rsidR="002C74C9" w:rsidRDefault="002C74C9" w:rsidP="00AD0D56">
            <w:pPr>
              <w:jc w:val="center"/>
              <w:rPr>
                <w:rFonts w:ascii="Tw Cen MT" w:hAnsi="Tw Cen MT"/>
              </w:rPr>
            </w:pPr>
          </w:p>
          <w:p w:rsidR="002C74C9" w:rsidRDefault="002C74C9"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C74C9" w:rsidRDefault="002C74C9" w:rsidP="00AD0D56">
            <w:pPr>
              <w:jc w:val="center"/>
              <w:rPr>
                <w:rFonts w:ascii="Tw Cen MT" w:hAnsi="Tw Cen MT"/>
              </w:rPr>
            </w:pPr>
            <w:r>
              <w:rPr>
                <w:rFonts w:ascii="Tw Cen MT" w:hAnsi="Tw Cen MT"/>
              </w:rPr>
              <w:t>ASIGNATURA</w:t>
            </w:r>
          </w:p>
        </w:tc>
        <w:tc>
          <w:tcPr>
            <w:tcW w:w="1738"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C74C9" w:rsidRDefault="002C74C9" w:rsidP="00AD0D56">
            <w:pPr>
              <w:jc w:val="center"/>
              <w:rPr>
                <w:rFonts w:ascii="Tw Cen MT" w:hAnsi="Tw Cen MT"/>
              </w:rPr>
            </w:pPr>
            <w:r>
              <w:rPr>
                <w:rFonts w:ascii="Tw Cen MT" w:hAnsi="Tw Cen MT"/>
              </w:rPr>
              <w:t>APRENDIZAJE ESPERADO</w:t>
            </w:r>
          </w:p>
        </w:tc>
        <w:tc>
          <w:tcPr>
            <w:tcW w:w="7632"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C74C9" w:rsidRDefault="002C74C9" w:rsidP="00AD0D56">
            <w:pPr>
              <w:jc w:val="center"/>
              <w:rPr>
                <w:rFonts w:ascii="Tw Cen MT" w:hAnsi="Tw Cen MT"/>
              </w:rPr>
            </w:pPr>
            <w:r>
              <w:rPr>
                <w:rFonts w:ascii="Tw Cen MT" w:hAnsi="Tw Cen MT"/>
              </w:rPr>
              <w:t>ACTIVIDADES</w:t>
            </w:r>
          </w:p>
        </w:tc>
        <w:tc>
          <w:tcPr>
            <w:tcW w:w="2204"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C74C9" w:rsidRDefault="002C74C9" w:rsidP="00AD0D56">
            <w:pPr>
              <w:jc w:val="center"/>
              <w:rPr>
                <w:rFonts w:ascii="Tw Cen MT" w:hAnsi="Tw Cen MT"/>
              </w:rPr>
            </w:pPr>
            <w:r>
              <w:rPr>
                <w:rFonts w:ascii="Tw Cen MT" w:hAnsi="Tw Cen MT"/>
              </w:rPr>
              <w:t>SEGUIMIENTO Y RETROALIMENTACIÓN</w:t>
            </w:r>
          </w:p>
        </w:tc>
      </w:tr>
      <w:tr w:rsidR="002C74C9" w:rsidTr="002C74C9">
        <w:tblPrEx>
          <w:tblBorders>
            <w:top w:val="none" w:sz="0" w:space="0" w:color="auto"/>
          </w:tblBorders>
        </w:tblPrEx>
        <w:trPr>
          <w:cantSplit/>
          <w:trHeight w:val="480"/>
          <w:jc w:val="center"/>
        </w:trPr>
        <w:tc>
          <w:tcPr>
            <w:tcW w:w="469" w:type="dxa"/>
            <w:vMerge w:val="restart"/>
            <w:shd w:val="clear" w:color="auto" w:fill="ED7D31" w:themeFill="accent2"/>
            <w:textDirection w:val="btLr"/>
          </w:tcPr>
          <w:p w:rsidR="002C74C9" w:rsidRPr="00016C11" w:rsidRDefault="002C74C9"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C74C9" w:rsidRPr="00F4142B" w:rsidRDefault="002C74C9" w:rsidP="003371DC">
            <w:pPr>
              <w:rPr>
                <w:rFonts w:ascii="Tw Cen MT" w:hAnsi="Tw Cen MT"/>
                <w:sz w:val="20"/>
                <w:szCs w:val="20"/>
              </w:rPr>
            </w:pPr>
            <w:r>
              <w:rPr>
                <w:rFonts w:ascii="Tw Cen MT" w:hAnsi="Tw Cen MT"/>
                <w:sz w:val="20"/>
                <w:szCs w:val="20"/>
              </w:rPr>
              <w:t xml:space="preserve">Cívica y ética en dialogo </w:t>
            </w:r>
          </w:p>
        </w:tc>
        <w:tc>
          <w:tcPr>
            <w:tcW w:w="1738" w:type="dxa"/>
            <w:tcBorders>
              <w:top w:val="dashSmallGap" w:sz="4" w:space="0" w:color="auto"/>
              <w:left w:val="dashSmallGap" w:sz="4" w:space="0" w:color="auto"/>
              <w:bottom w:val="dashSmallGap" w:sz="4" w:space="0" w:color="auto"/>
              <w:right w:val="dashSmallGap" w:sz="4" w:space="0" w:color="auto"/>
            </w:tcBorders>
            <w:shd w:val="clear" w:color="auto" w:fill="auto"/>
          </w:tcPr>
          <w:p w:rsidR="002C74C9" w:rsidRPr="002C74C9" w:rsidRDefault="002C74C9" w:rsidP="00F469E3">
            <w:pPr>
              <w:rPr>
                <w:rFonts w:ascii="Tw Cen MT" w:hAnsi="Tw Cen MT"/>
                <w:sz w:val="16"/>
                <w:szCs w:val="20"/>
              </w:rPr>
            </w:pPr>
            <w:r w:rsidRPr="002C74C9">
              <w:rPr>
                <w:rFonts w:ascii="Tw Cen MT" w:hAnsi="Tw Cen MT"/>
                <w:sz w:val="16"/>
                <w:szCs w:val="20"/>
              </w:rPr>
              <w:t>Comprende los retos y límites de las autoridades en el ejercicio de su poder</w:t>
            </w:r>
          </w:p>
          <w:p w:rsidR="002C74C9" w:rsidRPr="00F4142B" w:rsidRDefault="002C74C9" w:rsidP="00F469E3">
            <w:pPr>
              <w:rPr>
                <w:rFonts w:ascii="Tw Cen MT" w:hAnsi="Tw Cen MT"/>
                <w:sz w:val="20"/>
                <w:szCs w:val="20"/>
              </w:rPr>
            </w:pPr>
            <w:r w:rsidRPr="002C74C9">
              <w:rPr>
                <w:rFonts w:ascii="Tw Cen MT" w:hAnsi="Tw Cen MT"/>
                <w:sz w:val="16"/>
                <w:szCs w:val="20"/>
              </w:rPr>
              <w:t>dentro del marco de un Estado de derecho democrático</w:t>
            </w:r>
          </w:p>
        </w:tc>
        <w:tc>
          <w:tcPr>
            <w:tcW w:w="7632" w:type="dxa"/>
            <w:tcBorders>
              <w:top w:val="dashSmallGap" w:sz="4" w:space="0" w:color="auto"/>
            </w:tcBorders>
          </w:tcPr>
          <w:p w:rsidR="002C74C9" w:rsidRPr="00ED3546" w:rsidRDefault="002C74C9" w:rsidP="005A6898">
            <w:pPr>
              <w:jc w:val="both"/>
              <w:rPr>
                <w:rFonts w:ascii="Tw Cen MT" w:hAnsi="Tw Cen MT"/>
                <w:sz w:val="20"/>
                <w:szCs w:val="20"/>
              </w:rPr>
            </w:pPr>
            <w:r>
              <w:rPr>
                <w:rFonts w:ascii="Tw Cen MT" w:hAnsi="Tw Cen MT"/>
                <w:sz w:val="20"/>
                <w:szCs w:val="20"/>
              </w:rPr>
              <w:t>Pedir a los alumnos que investiguen sobre las carencias que existen en su comunidad. ¿Qué necesitan en mi comunidad? Posteriormente elabora una carta para los servidores públicos, en donde solicites ayuda para realizar mejoras en las carencias que encontraste.</w:t>
            </w:r>
          </w:p>
        </w:tc>
        <w:tc>
          <w:tcPr>
            <w:tcW w:w="2204" w:type="dxa"/>
            <w:vMerge w:val="restart"/>
            <w:tcBorders>
              <w:top w:val="dashSmallGap" w:sz="4" w:space="0" w:color="auto"/>
            </w:tcBorders>
          </w:tcPr>
          <w:p w:rsidR="002C74C9" w:rsidRPr="00016C11" w:rsidRDefault="002C74C9" w:rsidP="00E26953">
            <w:pPr>
              <w:jc w:val="both"/>
              <w:rPr>
                <w:rFonts w:ascii="Tw Cen MT" w:hAnsi="Tw Cen MT"/>
                <w:sz w:val="20"/>
                <w:szCs w:val="20"/>
              </w:rPr>
            </w:pPr>
            <w:r>
              <w:rPr>
                <w:rFonts w:ascii="Tw Cen MT" w:hAnsi="Tw Cen MT"/>
                <w:sz w:val="20"/>
                <w:szCs w:val="20"/>
              </w:rPr>
              <w:t xml:space="preserve"> </w:t>
            </w:r>
          </w:p>
        </w:tc>
      </w:tr>
      <w:tr w:rsidR="002C74C9" w:rsidTr="002C74C9">
        <w:tblPrEx>
          <w:tblBorders>
            <w:top w:val="none" w:sz="0" w:space="0" w:color="auto"/>
          </w:tblBorders>
        </w:tblPrEx>
        <w:trPr>
          <w:cantSplit/>
          <w:trHeight w:val="470"/>
          <w:jc w:val="center"/>
        </w:trPr>
        <w:tc>
          <w:tcPr>
            <w:tcW w:w="469" w:type="dxa"/>
            <w:vMerge/>
            <w:shd w:val="clear" w:color="auto" w:fill="ED7D31" w:themeFill="accent2"/>
            <w:textDirection w:val="btLr"/>
          </w:tcPr>
          <w:p w:rsidR="002C74C9" w:rsidRDefault="002C74C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C74C9" w:rsidRPr="00F4142B" w:rsidRDefault="002C74C9" w:rsidP="003371DC">
            <w:pPr>
              <w:rPr>
                <w:rFonts w:ascii="Tw Cen MT" w:hAnsi="Tw Cen MT"/>
                <w:sz w:val="20"/>
                <w:szCs w:val="20"/>
              </w:rPr>
            </w:pPr>
            <w:r>
              <w:rPr>
                <w:rFonts w:ascii="Tw Cen MT" w:hAnsi="Tw Cen MT"/>
                <w:sz w:val="20"/>
                <w:szCs w:val="20"/>
              </w:rPr>
              <w:t xml:space="preserve">Artes </w:t>
            </w:r>
          </w:p>
        </w:tc>
        <w:tc>
          <w:tcPr>
            <w:tcW w:w="1738" w:type="dxa"/>
            <w:tcBorders>
              <w:top w:val="dashSmallGap" w:sz="4" w:space="0" w:color="auto"/>
              <w:left w:val="dashSmallGap" w:sz="4" w:space="0" w:color="auto"/>
              <w:bottom w:val="dashSmallGap" w:sz="4" w:space="0" w:color="auto"/>
              <w:right w:val="dashSmallGap" w:sz="4" w:space="0" w:color="auto"/>
            </w:tcBorders>
            <w:shd w:val="clear" w:color="auto" w:fill="auto"/>
          </w:tcPr>
          <w:p w:rsidR="002C74C9" w:rsidRPr="00F4142B" w:rsidRDefault="002C74C9" w:rsidP="00F469E3">
            <w:pPr>
              <w:rPr>
                <w:rFonts w:ascii="Tw Cen MT" w:hAnsi="Tw Cen MT"/>
                <w:sz w:val="20"/>
                <w:szCs w:val="20"/>
              </w:rPr>
            </w:pPr>
            <w:r w:rsidRPr="002C74C9">
              <w:rPr>
                <w:rFonts w:ascii="Tw Cen MT" w:hAnsi="Tw Cen MT"/>
                <w:sz w:val="18"/>
                <w:szCs w:val="20"/>
              </w:rPr>
              <w:t>Comparte su opinión respecto a lo que le provocan diversas manifestaciones teatrales, y explica los argumentos por los que le gustan o disgustan para formar un juicio crítico</w:t>
            </w:r>
          </w:p>
        </w:tc>
        <w:tc>
          <w:tcPr>
            <w:tcW w:w="7632" w:type="dxa"/>
            <w:tcBorders>
              <w:top w:val="dashSmallGap" w:sz="4" w:space="0" w:color="auto"/>
            </w:tcBorders>
          </w:tcPr>
          <w:p w:rsidR="002C74C9" w:rsidRPr="002C74C9" w:rsidRDefault="002C74C9" w:rsidP="00B253CE">
            <w:pPr>
              <w:jc w:val="both"/>
              <w:rPr>
                <w:rFonts w:ascii="Tw Cen MT" w:hAnsi="Tw Cen MT"/>
                <w:sz w:val="20"/>
              </w:rPr>
            </w:pPr>
            <w:r>
              <w:rPr>
                <w:rFonts w:ascii="Tw Cen MT" w:hAnsi="Tw Cen MT"/>
                <w:sz w:val="20"/>
              </w:rPr>
              <w:t>Formar al grupo en equipos de cinco integrantes, y pedir que elijan uno de los siguientes tipos de obras de teatro para realizarla.</w:t>
            </w:r>
          </w:p>
          <w:p w:rsidR="002C74C9" w:rsidRPr="00ED3546" w:rsidRDefault="002C74C9" w:rsidP="00B253CE">
            <w:pPr>
              <w:jc w:val="both"/>
              <w:rPr>
                <w:rFonts w:ascii="Tw Cen MT" w:hAnsi="Tw Cen MT"/>
                <w:sz w:val="20"/>
                <w:szCs w:val="20"/>
              </w:rPr>
            </w:pPr>
            <w:r>
              <w:rPr>
                <w:rFonts w:ascii="Tw Cen MT" w:hAnsi="Tw Cen MT"/>
                <w:noProof/>
                <w:sz w:val="20"/>
                <w:szCs w:val="20"/>
                <w:lang w:eastAsia="es-MX"/>
              </w:rPr>
              <w:drawing>
                <wp:inline distT="0" distB="0" distL="0" distR="0">
                  <wp:extent cx="3562350" cy="1057275"/>
                  <wp:effectExtent l="19050" t="0" r="0" b="0"/>
                  <wp:docPr id="18" name="12 Imagen" descr="gneros-literarios-el-teatro-17-6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eros-literarios-el-teatro-17-638 (1).jpg"/>
                          <pic:cNvPicPr/>
                        </pic:nvPicPr>
                        <pic:blipFill>
                          <a:blip r:embed="rId14"/>
                          <a:srcRect l="11353" t="36098" r="8425" b="7317"/>
                          <a:stretch>
                            <a:fillRect/>
                          </a:stretch>
                        </pic:blipFill>
                        <pic:spPr>
                          <a:xfrm>
                            <a:off x="0" y="0"/>
                            <a:ext cx="3562350" cy="1057275"/>
                          </a:xfrm>
                          <a:prstGeom prst="rect">
                            <a:avLst/>
                          </a:prstGeom>
                        </pic:spPr>
                      </pic:pic>
                    </a:graphicData>
                  </a:graphic>
                </wp:inline>
              </w:drawing>
            </w:r>
          </w:p>
        </w:tc>
        <w:tc>
          <w:tcPr>
            <w:tcW w:w="2204" w:type="dxa"/>
            <w:vMerge/>
            <w:tcBorders>
              <w:top w:val="dashSmallGap" w:sz="4" w:space="0" w:color="auto"/>
            </w:tcBorders>
          </w:tcPr>
          <w:p w:rsidR="002C74C9" w:rsidRDefault="002C74C9" w:rsidP="00F4142B">
            <w:pPr>
              <w:jc w:val="both"/>
              <w:rPr>
                <w:rFonts w:ascii="Tw Cen MT" w:hAnsi="Tw Cen MT"/>
                <w:sz w:val="20"/>
                <w:szCs w:val="20"/>
              </w:rPr>
            </w:pPr>
          </w:p>
        </w:tc>
      </w:tr>
      <w:tr w:rsidR="002C74C9" w:rsidTr="002C74C9">
        <w:tblPrEx>
          <w:tblBorders>
            <w:top w:val="none" w:sz="0" w:space="0" w:color="auto"/>
          </w:tblBorders>
        </w:tblPrEx>
        <w:trPr>
          <w:cantSplit/>
          <w:trHeight w:val="470"/>
          <w:jc w:val="center"/>
        </w:trPr>
        <w:tc>
          <w:tcPr>
            <w:tcW w:w="469" w:type="dxa"/>
            <w:vMerge/>
            <w:shd w:val="clear" w:color="auto" w:fill="ED7D31" w:themeFill="accent2"/>
            <w:textDirection w:val="btLr"/>
          </w:tcPr>
          <w:p w:rsidR="002C74C9" w:rsidRPr="00016C11" w:rsidRDefault="002C74C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C74C9" w:rsidRPr="00F4142B" w:rsidRDefault="002C74C9" w:rsidP="003371DC">
            <w:pPr>
              <w:rPr>
                <w:rFonts w:ascii="Tw Cen MT" w:hAnsi="Tw Cen MT"/>
                <w:sz w:val="20"/>
                <w:szCs w:val="20"/>
              </w:rPr>
            </w:pPr>
            <w:r>
              <w:rPr>
                <w:rFonts w:ascii="Tw Cen MT" w:hAnsi="Tw Cen MT"/>
                <w:sz w:val="20"/>
                <w:szCs w:val="20"/>
              </w:rPr>
              <w:t xml:space="preserve">Formación cívica y ética </w:t>
            </w:r>
          </w:p>
        </w:tc>
        <w:tc>
          <w:tcPr>
            <w:tcW w:w="1738" w:type="dxa"/>
            <w:tcBorders>
              <w:top w:val="dashSmallGap" w:sz="4" w:space="0" w:color="auto"/>
              <w:left w:val="dashSmallGap" w:sz="4" w:space="0" w:color="auto"/>
              <w:bottom w:val="dashSmallGap" w:sz="4" w:space="0" w:color="auto"/>
              <w:right w:val="dashSmallGap" w:sz="4" w:space="0" w:color="auto"/>
            </w:tcBorders>
            <w:shd w:val="clear" w:color="auto" w:fill="auto"/>
          </w:tcPr>
          <w:p w:rsidR="002C74C9" w:rsidRPr="00F4142B" w:rsidRDefault="002C74C9" w:rsidP="002C74C9">
            <w:pPr>
              <w:rPr>
                <w:rFonts w:ascii="Tw Cen MT" w:hAnsi="Tw Cen MT"/>
                <w:sz w:val="20"/>
                <w:szCs w:val="20"/>
              </w:rPr>
            </w:pPr>
            <w:r w:rsidRPr="002C74C9">
              <w:rPr>
                <w:rFonts w:ascii="Tw Cen MT" w:hAnsi="Tw Cen MT"/>
                <w:sz w:val="18"/>
                <w:szCs w:val="20"/>
              </w:rPr>
              <w:t>Comprende los retos y límites de las autoridades en el ejercicio de su poder dentro del marco de un Estado de derecho democrático</w:t>
            </w:r>
          </w:p>
        </w:tc>
        <w:tc>
          <w:tcPr>
            <w:tcW w:w="7632" w:type="dxa"/>
          </w:tcPr>
          <w:p w:rsidR="002C74C9" w:rsidRDefault="002C74C9" w:rsidP="00AF38B6">
            <w:pPr>
              <w:jc w:val="both"/>
              <w:rPr>
                <w:rFonts w:ascii="Tw Cen MT" w:hAnsi="Tw Cen MT"/>
                <w:sz w:val="20"/>
                <w:szCs w:val="20"/>
              </w:rPr>
            </w:pPr>
            <w:r>
              <w:rPr>
                <w:rFonts w:ascii="Tw Cen MT" w:hAnsi="Tw Cen MT"/>
                <w:sz w:val="20"/>
                <w:szCs w:val="20"/>
              </w:rPr>
              <w:t xml:space="preserve">Seleccionar una de las carencias más importantes que existe en la comunidad. </w:t>
            </w:r>
          </w:p>
          <w:p w:rsidR="002C74C9" w:rsidRPr="00016C11" w:rsidRDefault="002C74C9" w:rsidP="00AF38B6">
            <w:pPr>
              <w:jc w:val="both"/>
              <w:rPr>
                <w:rFonts w:ascii="Tw Cen MT" w:hAnsi="Tw Cen MT"/>
                <w:sz w:val="20"/>
                <w:szCs w:val="20"/>
              </w:rPr>
            </w:pPr>
            <w:r>
              <w:rPr>
                <w:rFonts w:ascii="Tw Cen MT" w:hAnsi="Tw Cen MT"/>
                <w:sz w:val="20"/>
                <w:szCs w:val="20"/>
              </w:rPr>
              <w:t xml:space="preserve">Escribir en el cuaderno porque seleccionaron esa necesidad y en que beneficiaría al pueblo darle solución. </w:t>
            </w:r>
          </w:p>
        </w:tc>
        <w:tc>
          <w:tcPr>
            <w:tcW w:w="2204" w:type="dxa"/>
            <w:vMerge/>
          </w:tcPr>
          <w:p w:rsidR="002C74C9" w:rsidRPr="00016C11" w:rsidRDefault="002C74C9" w:rsidP="00F4142B">
            <w:pPr>
              <w:rPr>
                <w:rFonts w:ascii="Tw Cen MT" w:hAnsi="Tw Cen MT"/>
                <w:sz w:val="20"/>
                <w:szCs w:val="20"/>
              </w:rPr>
            </w:pPr>
          </w:p>
        </w:tc>
      </w:tr>
      <w:tr w:rsidR="002C74C9" w:rsidTr="002C74C9">
        <w:tblPrEx>
          <w:tblBorders>
            <w:top w:val="none" w:sz="0" w:space="0" w:color="auto"/>
          </w:tblBorders>
        </w:tblPrEx>
        <w:trPr>
          <w:cantSplit/>
          <w:trHeight w:val="480"/>
          <w:jc w:val="center"/>
        </w:trPr>
        <w:tc>
          <w:tcPr>
            <w:tcW w:w="469" w:type="dxa"/>
            <w:vMerge/>
            <w:shd w:val="clear" w:color="auto" w:fill="ED7D31" w:themeFill="accent2"/>
            <w:textDirection w:val="btLr"/>
          </w:tcPr>
          <w:p w:rsidR="002C74C9" w:rsidRPr="00016C11" w:rsidRDefault="002C74C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C74C9" w:rsidRPr="00F4142B" w:rsidRDefault="002C74C9" w:rsidP="003371DC">
            <w:pPr>
              <w:rPr>
                <w:rFonts w:ascii="Tw Cen MT" w:hAnsi="Tw Cen MT"/>
                <w:sz w:val="20"/>
                <w:szCs w:val="20"/>
              </w:rPr>
            </w:pPr>
            <w:r>
              <w:rPr>
                <w:rFonts w:ascii="Tw Cen MT" w:hAnsi="Tw Cen MT"/>
                <w:sz w:val="20"/>
                <w:szCs w:val="20"/>
              </w:rPr>
              <w:t xml:space="preserve">Matemáticas </w:t>
            </w:r>
          </w:p>
        </w:tc>
        <w:tc>
          <w:tcPr>
            <w:tcW w:w="1738" w:type="dxa"/>
            <w:tcBorders>
              <w:top w:val="dashSmallGap" w:sz="4" w:space="0" w:color="auto"/>
              <w:left w:val="dashSmallGap" w:sz="4" w:space="0" w:color="auto"/>
              <w:bottom w:val="dashSmallGap" w:sz="4" w:space="0" w:color="auto"/>
              <w:right w:val="dashSmallGap" w:sz="4" w:space="0" w:color="auto"/>
            </w:tcBorders>
            <w:shd w:val="clear" w:color="auto" w:fill="auto"/>
          </w:tcPr>
          <w:p w:rsidR="002C74C9" w:rsidRPr="00F4142B" w:rsidRDefault="002C74C9" w:rsidP="00F469E3">
            <w:pPr>
              <w:rPr>
                <w:rFonts w:ascii="Tw Cen MT" w:hAnsi="Tw Cen MT"/>
                <w:sz w:val="20"/>
                <w:szCs w:val="20"/>
              </w:rPr>
            </w:pPr>
            <w:r>
              <w:rPr>
                <w:rFonts w:ascii="Tw Cen MT" w:hAnsi="Tw Cen MT"/>
                <w:sz w:val="20"/>
                <w:szCs w:val="20"/>
              </w:rPr>
              <w:t xml:space="preserve">Anticipa y </w:t>
            </w:r>
            <w:r w:rsidRPr="00F469E3">
              <w:rPr>
                <w:rFonts w:ascii="Tw Cen MT" w:hAnsi="Tw Cen MT"/>
                <w:sz w:val="20"/>
                <w:szCs w:val="20"/>
              </w:rPr>
              <w:t>comprueba configuraciones</w:t>
            </w:r>
            <w:r>
              <w:rPr>
                <w:rFonts w:ascii="Tw Cen MT" w:hAnsi="Tw Cen MT"/>
                <w:sz w:val="20"/>
                <w:szCs w:val="20"/>
              </w:rPr>
              <w:t xml:space="preserve"> </w:t>
            </w:r>
            <w:r w:rsidRPr="00F469E3">
              <w:rPr>
                <w:rFonts w:ascii="Tw Cen MT" w:hAnsi="Tw Cen MT"/>
                <w:sz w:val="20"/>
                <w:szCs w:val="20"/>
              </w:rPr>
              <w:t>geomét</w:t>
            </w:r>
            <w:r>
              <w:rPr>
                <w:rFonts w:ascii="Tw Cen MT" w:hAnsi="Tw Cen MT"/>
                <w:sz w:val="20"/>
                <w:szCs w:val="20"/>
              </w:rPr>
              <w:t xml:space="preserve">ricas que permiten construir un </w:t>
            </w:r>
            <w:r w:rsidRPr="00F469E3">
              <w:rPr>
                <w:rFonts w:ascii="Tw Cen MT" w:hAnsi="Tw Cen MT"/>
                <w:sz w:val="20"/>
                <w:szCs w:val="20"/>
              </w:rPr>
              <w:t>cuerpo geométrico</w:t>
            </w:r>
          </w:p>
        </w:tc>
        <w:tc>
          <w:tcPr>
            <w:tcW w:w="7632" w:type="dxa"/>
          </w:tcPr>
          <w:p w:rsidR="002C74C9" w:rsidRDefault="002C74C9" w:rsidP="00B253CE">
            <w:pPr>
              <w:jc w:val="both"/>
              <w:rPr>
                <w:rFonts w:ascii="Tw Cen MT" w:hAnsi="Tw Cen MT"/>
                <w:sz w:val="20"/>
                <w:szCs w:val="20"/>
              </w:rPr>
            </w:pPr>
            <w:r>
              <w:rPr>
                <w:rFonts w:ascii="Tw Cen MT" w:hAnsi="Tw Cen MT"/>
                <w:sz w:val="20"/>
                <w:szCs w:val="20"/>
              </w:rPr>
              <w:t>Realizar la actividad que se encuentra ubicada en el anexo #3 al final de este documento, donde se unirá con distinto color la estructura con la figura geométrica que corresponda.</w:t>
            </w:r>
          </w:p>
          <w:p w:rsidR="002C74C9" w:rsidRDefault="002C74C9" w:rsidP="00B253CE">
            <w:pPr>
              <w:jc w:val="both"/>
              <w:rPr>
                <w:rFonts w:ascii="Tw Cen MT" w:hAnsi="Tw Cen MT"/>
                <w:sz w:val="20"/>
                <w:szCs w:val="20"/>
              </w:rPr>
            </w:pPr>
          </w:p>
          <w:p w:rsidR="002C74C9" w:rsidRDefault="002C74C9" w:rsidP="009058CC">
            <w:pPr>
              <w:jc w:val="both"/>
              <w:rPr>
                <w:rFonts w:ascii="Tw Cen MT" w:hAnsi="Tw Cen MT"/>
                <w:sz w:val="20"/>
                <w:szCs w:val="20"/>
              </w:rPr>
            </w:pPr>
            <w:r>
              <w:rPr>
                <w:rFonts w:ascii="Tw Cen MT" w:hAnsi="Tw Cen MT"/>
                <w:sz w:val="20"/>
                <w:szCs w:val="20"/>
              </w:rPr>
              <w:t xml:space="preserve">Resolver el desafío matemático #65 “El cuerpo oculto” el cual se encuentra ubicado en las </w:t>
            </w:r>
            <w:r w:rsidRPr="00CA678E">
              <w:rPr>
                <w:rFonts w:ascii="Tw Cen MT" w:hAnsi="Tw Cen MT"/>
                <w:sz w:val="20"/>
                <w:szCs w:val="20"/>
                <w:u w:val="single"/>
              </w:rPr>
              <w:t>páginas 12</w:t>
            </w:r>
            <w:r>
              <w:rPr>
                <w:rFonts w:ascii="Tw Cen MT" w:hAnsi="Tw Cen MT"/>
                <w:sz w:val="20"/>
                <w:szCs w:val="20"/>
                <w:u w:val="single"/>
              </w:rPr>
              <w:t>2</w:t>
            </w:r>
            <w:r>
              <w:rPr>
                <w:rFonts w:ascii="Tw Cen MT" w:hAnsi="Tw Cen MT"/>
                <w:sz w:val="20"/>
                <w:szCs w:val="20"/>
              </w:rPr>
              <w:t xml:space="preserve">  del libro de texto. </w:t>
            </w:r>
          </w:p>
          <w:p w:rsidR="002C74C9" w:rsidRDefault="002C74C9" w:rsidP="009058CC">
            <w:pPr>
              <w:jc w:val="both"/>
              <w:rPr>
                <w:rFonts w:ascii="Tw Cen MT" w:hAnsi="Tw Cen MT"/>
                <w:sz w:val="20"/>
                <w:szCs w:val="20"/>
              </w:rPr>
            </w:pPr>
          </w:p>
          <w:p w:rsidR="002C74C9" w:rsidRPr="00016C11" w:rsidRDefault="002C74C9" w:rsidP="00B253CE">
            <w:pPr>
              <w:jc w:val="both"/>
              <w:rPr>
                <w:rFonts w:ascii="Tw Cen MT" w:hAnsi="Tw Cen MT"/>
                <w:sz w:val="20"/>
                <w:szCs w:val="20"/>
              </w:rPr>
            </w:pPr>
            <w:r>
              <w:rPr>
                <w:rFonts w:ascii="Tw Cen MT" w:hAnsi="Tw Cen MT"/>
                <w:sz w:val="20"/>
                <w:szCs w:val="20"/>
              </w:rPr>
              <w:t>Analizar las respuestas en plenaria para su retroalimentación.</w:t>
            </w:r>
          </w:p>
        </w:tc>
        <w:tc>
          <w:tcPr>
            <w:tcW w:w="2204" w:type="dxa"/>
            <w:vMerge/>
          </w:tcPr>
          <w:p w:rsidR="002C74C9" w:rsidRPr="00016C11" w:rsidRDefault="002C74C9" w:rsidP="00F4142B">
            <w:pPr>
              <w:rPr>
                <w:rFonts w:ascii="Tw Cen MT" w:hAnsi="Tw Cen MT"/>
                <w:sz w:val="20"/>
                <w:szCs w:val="20"/>
              </w:rPr>
            </w:pPr>
          </w:p>
        </w:tc>
      </w:tr>
      <w:tr w:rsidR="002C74C9" w:rsidTr="002C74C9">
        <w:tblPrEx>
          <w:tblBorders>
            <w:top w:val="none" w:sz="0" w:space="0" w:color="auto"/>
          </w:tblBorders>
        </w:tblPrEx>
        <w:trPr>
          <w:cantSplit/>
          <w:trHeight w:val="558"/>
          <w:jc w:val="center"/>
        </w:trPr>
        <w:tc>
          <w:tcPr>
            <w:tcW w:w="469" w:type="dxa"/>
            <w:vMerge/>
            <w:shd w:val="clear" w:color="auto" w:fill="ED7D31" w:themeFill="accent2"/>
            <w:textDirection w:val="btLr"/>
          </w:tcPr>
          <w:p w:rsidR="002C74C9" w:rsidRPr="00016C11" w:rsidRDefault="002C74C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C74C9" w:rsidRPr="00F4142B" w:rsidRDefault="002C74C9" w:rsidP="003371DC">
            <w:pPr>
              <w:rPr>
                <w:rFonts w:ascii="Tw Cen MT" w:hAnsi="Tw Cen MT"/>
                <w:sz w:val="20"/>
                <w:szCs w:val="20"/>
              </w:rPr>
            </w:pPr>
            <w:r>
              <w:rPr>
                <w:rFonts w:ascii="Tw Cen MT" w:hAnsi="Tw Cen MT"/>
                <w:sz w:val="20"/>
                <w:szCs w:val="20"/>
              </w:rPr>
              <w:t xml:space="preserve">Lengua materna </w:t>
            </w:r>
          </w:p>
        </w:tc>
        <w:tc>
          <w:tcPr>
            <w:tcW w:w="1738" w:type="dxa"/>
            <w:tcBorders>
              <w:top w:val="dashSmallGap" w:sz="4" w:space="0" w:color="auto"/>
              <w:left w:val="dashSmallGap" w:sz="4" w:space="0" w:color="auto"/>
              <w:bottom w:val="dashSmallGap" w:sz="4" w:space="0" w:color="auto"/>
              <w:right w:val="dashSmallGap" w:sz="4" w:space="0" w:color="auto"/>
            </w:tcBorders>
            <w:shd w:val="clear" w:color="auto" w:fill="auto"/>
          </w:tcPr>
          <w:p w:rsidR="002C74C9" w:rsidRPr="00F469E3" w:rsidRDefault="002C74C9" w:rsidP="00F469E3">
            <w:pPr>
              <w:rPr>
                <w:rFonts w:ascii="Tw Cen MT" w:hAnsi="Tw Cen MT"/>
                <w:sz w:val="20"/>
                <w:szCs w:val="20"/>
              </w:rPr>
            </w:pPr>
            <w:r>
              <w:rPr>
                <w:rFonts w:ascii="Tw Cen MT" w:hAnsi="Tw Cen MT"/>
                <w:sz w:val="20"/>
                <w:szCs w:val="20"/>
              </w:rPr>
              <w:t xml:space="preserve">Comprende el </w:t>
            </w:r>
            <w:r w:rsidRPr="00F469E3">
              <w:rPr>
                <w:rFonts w:ascii="Tw Cen MT" w:hAnsi="Tw Cen MT"/>
                <w:sz w:val="20"/>
                <w:szCs w:val="20"/>
              </w:rPr>
              <w:t>significado de textos de la tradición oral, conoce</w:t>
            </w:r>
            <w:r>
              <w:rPr>
                <w:rFonts w:ascii="Tw Cen MT" w:hAnsi="Tw Cen MT"/>
                <w:sz w:val="20"/>
                <w:szCs w:val="20"/>
              </w:rPr>
              <w:t xml:space="preserve"> </w:t>
            </w:r>
            <w:r w:rsidRPr="00F469E3">
              <w:rPr>
                <w:rFonts w:ascii="Tw Cen MT" w:hAnsi="Tw Cen MT"/>
                <w:sz w:val="20"/>
                <w:szCs w:val="20"/>
              </w:rPr>
              <w:t>y aprecia difere</w:t>
            </w:r>
            <w:r>
              <w:rPr>
                <w:rFonts w:ascii="Tw Cen MT" w:hAnsi="Tw Cen MT"/>
                <w:sz w:val="20"/>
                <w:szCs w:val="20"/>
              </w:rPr>
              <w:t xml:space="preserve">ntes manifestaciones culturales </w:t>
            </w:r>
            <w:r w:rsidRPr="00F469E3">
              <w:rPr>
                <w:rFonts w:ascii="Tw Cen MT" w:hAnsi="Tw Cen MT"/>
                <w:sz w:val="20"/>
                <w:szCs w:val="20"/>
              </w:rPr>
              <w:t>y lingüísticas de México. Elabora carteles con</w:t>
            </w:r>
          </w:p>
          <w:p w:rsidR="002C74C9" w:rsidRPr="00F4142B" w:rsidRDefault="002C74C9" w:rsidP="00F469E3">
            <w:pPr>
              <w:rPr>
                <w:rFonts w:ascii="Tw Cen MT" w:hAnsi="Tw Cen MT"/>
                <w:sz w:val="20"/>
                <w:szCs w:val="20"/>
              </w:rPr>
            </w:pPr>
            <w:r w:rsidRPr="00F469E3">
              <w:rPr>
                <w:rFonts w:ascii="Tw Cen MT" w:hAnsi="Tw Cen MT"/>
                <w:sz w:val="20"/>
                <w:szCs w:val="20"/>
              </w:rPr>
              <w:t>canciones, adivinanzas y rimas</w:t>
            </w:r>
          </w:p>
        </w:tc>
        <w:tc>
          <w:tcPr>
            <w:tcW w:w="7632" w:type="dxa"/>
          </w:tcPr>
          <w:p w:rsidR="002C74C9" w:rsidRDefault="002C74C9" w:rsidP="00B253CE">
            <w:pPr>
              <w:jc w:val="both"/>
              <w:rPr>
                <w:rFonts w:ascii="Tw Cen MT" w:hAnsi="Tw Cen MT"/>
                <w:sz w:val="20"/>
                <w:szCs w:val="20"/>
              </w:rPr>
            </w:pPr>
            <w:r>
              <w:rPr>
                <w:rFonts w:ascii="Tw Cen MT" w:hAnsi="Tw Cen MT"/>
                <w:sz w:val="20"/>
                <w:szCs w:val="20"/>
              </w:rPr>
              <w:t>La diversidad de lenguas en México es de suma importancia para su valor cultural. Investigar en diccionarios, internet o con los miembros de su familia 5 palabras que provengan de alguna lengua indígena, posteriormente completar la siguiente tabla en el cuaderno:</w:t>
            </w:r>
          </w:p>
          <w:tbl>
            <w:tblPr>
              <w:tblStyle w:val="Tablaconcuadrcula"/>
              <w:tblW w:w="0" w:type="auto"/>
              <w:tblBorders>
                <w:bottom w:val="dashSmallGap" w:sz="4" w:space="0" w:color="auto"/>
              </w:tblBorders>
              <w:shd w:val="clear" w:color="auto" w:fill="F2F2F2" w:themeFill="background1" w:themeFillShade="F2"/>
              <w:tblLook w:val="04A0" w:firstRow="1" w:lastRow="0" w:firstColumn="1" w:lastColumn="0" w:noHBand="0" w:noVBand="1"/>
            </w:tblPr>
            <w:tblGrid>
              <w:gridCol w:w="1168"/>
              <w:gridCol w:w="1984"/>
              <w:gridCol w:w="1962"/>
            </w:tblGrid>
            <w:tr w:rsidR="002C74C9" w:rsidTr="005A6898">
              <w:tc>
                <w:tcPr>
                  <w:tcW w:w="1168" w:type="dxa"/>
                  <w:shd w:val="clear" w:color="auto" w:fill="FFE599" w:themeFill="accent4" w:themeFillTint="66"/>
                </w:tcPr>
                <w:p w:rsidR="002C74C9" w:rsidRDefault="002C74C9" w:rsidP="00B253CE">
                  <w:pPr>
                    <w:jc w:val="both"/>
                    <w:rPr>
                      <w:rFonts w:ascii="Tw Cen MT" w:hAnsi="Tw Cen MT"/>
                      <w:sz w:val="20"/>
                      <w:szCs w:val="20"/>
                    </w:rPr>
                  </w:pPr>
                  <w:r>
                    <w:rPr>
                      <w:rFonts w:ascii="Tw Cen MT" w:hAnsi="Tw Cen MT"/>
                      <w:sz w:val="20"/>
                      <w:szCs w:val="20"/>
                    </w:rPr>
                    <w:t xml:space="preserve">Palabra </w:t>
                  </w:r>
                </w:p>
              </w:tc>
              <w:tc>
                <w:tcPr>
                  <w:tcW w:w="1984" w:type="dxa"/>
                  <w:shd w:val="clear" w:color="auto" w:fill="FFE599" w:themeFill="accent4" w:themeFillTint="66"/>
                </w:tcPr>
                <w:p w:rsidR="002C74C9" w:rsidRDefault="002C74C9" w:rsidP="00B253CE">
                  <w:pPr>
                    <w:jc w:val="both"/>
                    <w:rPr>
                      <w:rFonts w:ascii="Tw Cen MT" w:hAnsi="Tw Cen MT"/>
                      <w:sz w:val="20"/>
                      <w:szCs w:val="20"/>
                    </w:rPr>
                  </w:pPr>
                  <w:r>
                    <w:rPr>
                      <w:rFonts w:ascii="Tw Cen MT" w:hAnsi="Tw Cen MT"/>
                      <w:sz w:val="20"/>
                      <w:szCs w:val="20"/>
                    </w:rPr>
                    <w:t xml:space="preserve">Lengua indígena a la que pertenece </w:t>
                  </w:r>
                </w:p>
              </w:tc>
              <w:tc>
                <w:tcPr>
                  <w:tcW w:w="1962" w:type="dxa"/>
                  <w:shd w:val="clear" w:color="auto" w:fill="FFE599" w:themeFill="accent4" w:themeFillTint="66"/>
                </w:tcPr>
                <w:p w:rsidR="002C74C9" w:rsidRDefault="002C74C9" w:rsidP="00B253CE">
                  <w:pPr>
                    <w:jc w:val="both"/>
                    <w:rPr>
                      <w:rFonts w:ascii="Tw Cen MT" w:hAnsi="Tw Cen MT"/>
                      <w:sz w:val="20"/>
                      <w:szCs w:val="20"/>
                    </w:rPr>
                  </w:pPr>
                  <w:r>
                    <w:rPr>
                      <w:rFonts w:ascii="Tw Cen MT" w:hAnsi="Tw Cen MT"/>
                      <w:sz w:val="20"/>
                      <w:szCs w:val="20"/>
                    </w:rPr>
                    <w:t>Significado al español</w:t>
                  </w:r>
                </w:p>
              </w:tc>
            </w:tr>
            <w:tr w:rsidR="002C74C9" w:rsidTr="005A6898">
              <w:tc>
                <w:tcPr>
                  <w:tcW w:w="1168" w:type="dxa"/>
                  <w:shd w:val="clear" w:color="auto" w:fill="F2F2F2" w:themeFill="background1" w:themeFillShade="F2"/>
                </w:tcPr>
                <w:p w:rsidR="002C74C9" w:rsidRDefault="002C74C9" w:rsidP="00B253CE">
                  <w:pPr>
                    <w:jc w:val="both"/>
                    <w:rPr>
                      <w:rFonts w:ascii="Tw Cen MT" w:hAnsi="Tw Cen MT"/>
                      <w:sz w:val="20"/>
                      <w:szCs w:val="20"/>
                    </w:rPr>
                  </w:pPr>
                </w:p>
              </w:tc>
              <w:tc>
                <w:tcPr>
                  <w:tcW w:w="1984" w:type="dxa"/>
                  <w:shd w:val="clear" w:color="auto" w:fill="F2F2F2" w:themeFill="background1" w:themeFillShade="F2"/>
                </w:tcPr>
                <w:p w:rsidR="002C74C9" w:rsidRDefault="002C74C9" w:rsidP="00B253CE">
                  <w:pPr>
                    <w:jc w:val="both"/>
                    <w:rPr>
                      <w:rFonts w:ascii="Tw Cen MT" w:hAnsi="Tw Cen MT"/>
                      <w:sz w:val="20"/>
                      <w:szCs w:val="20"/>
                    </w:rPr>
                  </w:pPr>
                </w:p>
              </w:tc>
              <w:tc>
                <w:tcPr>
                  <w:tcW w:w="1962" w:type="dxa"/>
                  <w:shd w:val="clear" w:color="auto" w:fill="F2F2F2" w:themeFill="background1" w:themeFillShade="F2"/>
                </w:tcPr>
                <w:p w:rsidR="002C74C9" w:rsidRDefault="002C74C9" w:rsidP="00B253CE">
                  <w:pPr>
                    <w:jc w:val="both"/>
                    <w:rPr>
                      <w:rFonts w:ascii="Tw Cen MT" w:hAnsi="Tw Cen MT"/>
                      <w:sz w:val="20"/>
                      <w:szCs w:val="20"/>
                    </w:rPr>
                  </w:pPr>
                </w:p>
              </w:tc>
            </w:tr>
            <w:tr w:rsidR="002C74C9" w:rsidTr="005A6898">
              <w:tc>
                <w:tcPr>
                  <w:tcW w:w="1168" w:type="dxa"/>
                  <w:shd w:val="clear" w:color="auto" w:fill="F2F2F2" w:themeFill="background1" w:themeFillShade="F2"/>
                </w:tcPr>
                <w:p w:rsidR="002C74C9" w:rsidRDefault="002C74C9" w:rsidP="00B253CE">
                  <w:pPr>
                    <w:jc w:val="both"/>
                    <w:rPr>
                      <w:rFonts w:ascii="Tw Cen MT" w:hAnsi="Tw Cen MT"/>
                      <w:sz w:val="20"/>
                      <w:szCs w:val="20"/>
                    </w:rPr>
                  </w:pPr>
                </w:p>
              </w:tc>
              <w:tc>
                <w:tcPr>
                  <w:tcW w:w="1984" w:type="dxa"/>
                  <w:shd w:val="clear" w:color="auto" w:fill="F2F2F2" w:themeFill="background1" w:themeFillShade="F2"/>
                </w:tcPr>
                <w:p w:rsidR="002C74C9" w:rsidRDefault="002C74C9" w:rsidP="00B253CE">
                  <w:pPr>
                    <w:jc w:val="both"/>
                    <w:rPr>
                      <w:rFonts w:ascii="Tw Cen MT" w:hAnsi="Tw Cen MT"/>
                      <w:sz w:val="20"/>
                      <w:szCs w:val="20"/>
                    </w:rPr>
                  </w:pPr>
                </w:p>
              </w:tc>
              <w:tc>
                <w:tcPr>
                  <w:tcW w:w="1962" w:type="dxa"/>
                  <w:shd w:val="clear" w:color="auto" w:fill="F2F2F2" w:themeFill="background1" w:themeFillShade="F2"/>
                </w:tcPr>
                <w:p w:rsidR="002C74C9" w:rsidRDefault="002C74C9" w:rsidP="00B253CE">
                  <w:pPr>
                    <w:jc w:val="both"/>
                    <w:rPr>
                      <w:rFonts w:ascii="Tw Cen MT" w:hAnsi="Tw Cen MT"/>
                      <w:sz w:val="20"/>
                      <w:szCs w:val="20"/>
                    </w:rPr>
                  </w:pPr>
                </w:p>
              </w:tc>
            </w:tr>
            <w:tr w:rsidR="002C74C9" w:rsidTr="005A6898">
              <w:tc>
                <w:tcPr>
                  <w:tcW w:w="1168" w:type="dxa"/>
                  <w:shd w:val="clear" w:color="auto" w:fill="F2F2F2" w:themeFill="background1" w:themeFillShade="F2"/>
                </w:tcPr>
                <w:p w:rsidR="002C74C9" w:rsidRDefault="002C74C9" w:rsidP="00B253CE">
                  <w:pPr>
                    <w:jc w:val="both"/>
                    <w:rPr>
                      <w:rFonts w:ascii="Tw Cen MT" w:hAnsi="Tw Cen MT"/>
                      <w:sz w:val="20"/>
                      <w:szCs w:val="20"/>
                    </w:rPr>
                  </w:pPr>
                </w:p>
              </w:tc>
              <w:tc>
                <w:tcPr>
                  <w:tcW w:w="1984" w:type="dxa"/>
                  <w:shd w:val="clear" w:color="auto" w:fill="F2F2F2" w:themeFill="background1" w:themeFillShade="F2"/>
                </w:tcPr>
                <w:p w:rsidR="002C74C9" w:rsidRDefault="002C74C9" w:rsidP="00B253CE">
                  <w:pPr>
                    <w:jc w:val="both"/>
                    <w:rPr>
                      <w:rFonts w:ascii="Tw Cen MT" w:hAnsi="Tw Cen MT"/>
                      <w:sz w:val="20"/>
                      <w:szCs w:val="20"/>
                    </w:rPr>
                  </w:pPr>
                </w:p>
              </w:tc>
              <w:tc>
                <w:tcPr>
                  <w:tcW w:w="1962" w:type="dxa"/>
                  <w:shd w:val="clear" w:color="auto" w:fill="F2F2F2" w:themeFill="background1" w:themeFillShade="F2"/>
                </w:tcPr>
                <w:p w:rsidR="002C74C9" w:rsidRDefault="002C74C9" w:rsidP="00B253CE">
                  <w:pPr>
                    <w:jc w:val="both"/>
                    <w:rPr>
                      <w:rFonts w:ascii="Tw Cen MT" w:hAnsi="Tw Cen MT"/>
                      <w:sz w:val="20"/>
                      <w:szCs w:val="20"/>
                    </w:rPr>
                  </w:pPr>
                </w:p>
              </w:tc>
            </w:tr>
            <w:tr w:rsidR="002C74C9" w:rsidTr="005A6898">
              <w:tc>
                <w:tcPr>
                  <w:tcW w:w="1168" w:type="dxa"/>
                  <w:shd w:val="clear" w:color="auto" w:fill="F2F2F2" w:themeFill="background1" w:themeFillShade="F2"/>
                </w:tcPr>
                <w:p w:rsidR="002C74C9" w:rsidRDefault="002C74C9" w:rsidP="00B253CE">
                  <w:pPr>
                    <w:jc w:val="both"/>
                    <w:rPr>
                      <w:rFonts w:ascii="Tw Cen MT" w:hAnsi="Tw Cen MT"/>
                      <w:sz w:val="20"/>
                      <w:szCs w:val="20"/>
                    </w:rPr>
                  </w:pPr>
                </w:p>
              </w:tc>
              <w:tc>
                <w:tcPr>
                  <w:tcW w:w="1984" w:type="dxa"/>
                  <w:shd w:val="clear" w:color="auto" w:fill="F2F2F2" w:themeFill="background1" w:themeFillShade="F2"/>
                </w:tcPr>
                <w:p w:rsidR="002C74C9" w:rsidRDefault="002C74C9" w:rsidP="00B253CE">
                  <w:pPr>
                    <w:jc w:val="both"/>
                    <w:rPr>
                      <w:rFonts w:ascii="Tw Cen MT" w:hAnsi="Tw Cen MT"/>
                      <w:sz w:val="20"/>
                      <w:szCs w:val="20"/>
                    </w:rPr>
                  </w:pPr>
                </w:p>
              </w:tc>
              <w:tc>
                <w:tcPr>
                  <w:tcW w:w="1962" w:type="dxa"/>
                  <w:shd w:val="clear" w:color="auto" w:fill="F2F2F2" w:themeFill="background1" w:themeFillShade="F2"/>
                </w:tcPr>
                <w:p w:rsidR="002C74C9" w:rsidRDefault="002C74C9" w:rsidP="00B253CE">
                  <w:pPr>
                    <w:jc w:val="both"/>
                    <w:rPr>
                      <w:rFonts w:ascii="Tw Cen MT" w:hAnsi="Tw Cen MT"/>
                      <w:sz w:val="20"/>
                      <w:szCs w:val="20"/>
                    </w:rPr>
                  </w:pPr>
                </w:p>
              </w:tc>
            </w:tr>
            <w:tr w:rsidR="002C74C9" w:rsidTr="005A6898">
              <w:tc>
                <w:tcPr>
                  <w:tcW w:w="1168" w:type="dxa"/>
                  <w:shd w:val="clear" w:color="auto" w:fill="F2F2F2" w:themeFill="background1" w:themeFillShade="F2"/>
                </w:tcPr>
                <w:p w:rsidR="002C74C9" w:rsidRDefault="002C74C9" w:rsidP="00B253CE">
                  <w:pPr>
                    <w:jc w:val="both"/>
                    <w:rPr>
                      <w:rFonts w:ascii="Tw Cen MT" w:hAnsi="Tw Cen MT"/>
                      <w:sz w:val="20"/>
                      <w:szCs w:val="20"/>
                    </w:rPr>
                  </w:pPr>
                </w:p>
              </w:tc>
              <w:tc>
                <w:tcPr>
                  <w:tcW w:w="1984" w:type="dxa"/>
                  <w:shd w:val="clear" w:color="auto" w:fill="F2F2F2" w:themeFill="background1" w:themeFillShade="F2"/>
                </w:tcPr>
                <w:p w:rsidR="002C74C9" w:rsidRDefault="002C74C9" w:rsidP="00B253CE">
                  <w:pPr>
                    <w:jc w:val="both"/>
                    <w:rPr>
                      <w:rFonts w:ascii="Tw Cen MT" w:hAnsi="Tw Cen MT"/>
                      <w:sz w:val="20"/>
                      <w:szCs w:val="20"/>
                    </w:rPr>
                  </w:pPr>
                </w:p>
              </w:tc>
              <w:tc>
                <w:tcPr>
                  <w:tcW w:w="1962" w:type="dxa"/>
                  <w:shd w:val="clear" w:color="auto" w:fill="F2F2F2" w:themeFill="background1" w:themeFillShade="F2"/>
                </w:tcPr>
                <w:p w:rsidR="002C74C9" w:rsidRDefault="002C74C9" w:rsidP="00B253CE">
                  <w:pPr>
                    <w:jc w:val="both"/>
                    <w:rPr>
                      <w:rFonts w:ascii="Tw Cen MT" w:hAnsi="Tw Cen MT"/>
                      <w:sz w:val="20"/>
                      <w:szCs w:val="20"/>
                    </w:rPr>
                  </w:pPr>
                </w:p>
              </w:tc>
            </w:tr>
          </w:tbl>
          <w:p w:rsidR="002C74C9" w:rsidRDefault="002C74C9" w:rsidP="00B253CE">
            <w:pPr>
              <w:jc w:val="both"/>
              <w:rPr>
                <w:rFonts w:ascii="Tw Cen MT" w:hAnsi="Tw Cen MT"/>
                <w:sz w:val="20"/>
                <w:szCs w:val="20"/>
              </w:rPr>
            </w:pPr>
          </w:p>
          <w:p w:rsidR="002C74C9" w:rsidRPr="00E77BC8" w:rsidRDefault="002C74C9" w:rsidP="00B253CE">
            <w:pPr>
              <w:jc w:val="both"/>
              <w:rPr>
                <w:rFonts w:ascii="Tw Cen MT" w:hAnsi="Tw Cen MT"/>
                <w:sz w:val="20"/>
                <w:szCs w:val="20"/>
              </w:rPr>
            </w:pPr>
            <w:r>
              <w:rPr>
                <w:rFonts w:ascii="Tw Cen MT" w:hAnsi="Tw Cen MT"/>
                <w:sz w:val="20"/>
                <w:szCs w:val="20"/>
              </w:rPr>
              <w:t>Analizar las respuestas en plenaria para su retroalimentación.</w:t>
            </w:r>
          </w:p>
        </w:tc>
        <w:tc>
          <w:tcPr>
            <w:tcW w:w="2204" w:type="dxa"/>
            <w:vMerge/>
          </w:tcPr>
          <w:p w:rsidR="002C74C9" w:rsidRPr="00016C11" w:rsidRDefault="002C74C9" w:rsidP="00F4142B">
            <w:pPr>
              <w:rPr>
                <w:rFonts w:ascii="Tw Cen MT" w:hAnsi="Tw Cen MT"/>
                <w:sz w:val="20"/>
                <w:szCs w:val="20"/>
              </w:rPr>
            </w:pPr>
          </w:p>
        </w:tc>
      </w:tr>
      <w:tr w:rsidR="002C74C9" w:rsidTr="002C74C9">
        <w:trPr>
          <w:trHeight w:val="230"/>
          <w:jc w:val="center"/>
        </w:trPr>
        <w:tc>
          <w:tcPr>
            <w:tcW w:w="469" w:type="dxa"/>
            <w:tcBorders>
              <w:top w:val="nil"/>
              <w:left w:val="nil"/>
              <w:bottom w:val="dashSmallGap" w:sz="4" w:space="0" w:color="auto"/>
              <w:right w:val="dashSmallGap" w:sz="4" w:space="0" w:color="auto"/>
            </w:tcBorders>
          </w:tcPr>
          <w:p w:rsidR="002C74C9" w:rsidRDefault="002C74C9"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2C74C9" w:rsidRDefault="002C74C9" w:rsidP="00F4142B">
            <w:pPr>
              <w:jc w:val="center"/>
              <w:rPr>
                <w:rFonts w:ascii="Tw Cen MT" w:hAnsi="Tw Cen MT"/>
              </w:rPr>
            </w:pPr>
            <w:r>
              <w:rPr>
                <w:rFonts w:ascii="Tw Cen MT" w:hAnsi="Tw Cen MT"/>
              </w:rPr>
              <w:t>ASIGNATURA</w:t>
            </w:r>
          </w:p>
        </w:tc>
        <w:tc>
          <w:tcPr>
            <w:tcW w:w="1738" w:type="dxa"/>
            <w:tcBorders>
              <w:top w:val="dashSmallGap" w:sz="4" w:space="0" w:color="auto"/>
              <w:bottom w:val="dashSmallGap" w:sz="4" w:space="0" w:color="auto"/>
            </w:tcBorders>
            <w:shd w:val="clear" w:color="auto" w:fill="FFE599" w:themeFill="accent4" w:themeFillTint="66"/>
            <w:vAlign w:val="center"/>
          </w:tcPr>
          <w:p w:rsidR="002C74C9" w:rsidRDefault="002C74C9" w:rsidP="00F4142B">
            <w:pPr>
              <w:jc w:val="center"/>
              <w:rPr>
                <w:rFonts w:ascii="Tw Cen MT" w:hAnsi="Tw Cen MT"/>
              </w:rPr>
            </w:pPr>
            <w:r>
              <w:rPr>
                <w:rFonts w:ascii="Tw Cen MT" w:hAnsi="Tw Cen MT"/>
              </w:rPr>
              <w:t>APRENDIZAJE ESPERADO</w:t>
            </w:r>
          </w:p>
        </w:tc>
        <w:tc>
          <w:tcPr>
            <w:tcW w:w="7632" w:type="dxa"/>
            <w:shd w:val="clear" w:color="auto" w:fill="FFE599" w:themeFill="accent4" w:themeFillTint="66"/>
            <w:vAlign w:val="center"/>
          </w:tcPr>
          <w:p w:rsidR="002C74C9" w:rsidRDefault="002C74C9" w:rsidP="00F4142B">
            <w:pPr>
              <w:jc w:val="center"/>
              <w:rPr>
                <w:rFonts w:ascii="Tw Cen MT" w:hAnsi="Tw Cen MT"/>
              </w:rPr>
            </w:pPr>
            <w:r>
              <w:rPr>
                <w:rFonts w:ascii="Tw Cen MT" w:hAnsi="Tw Cen MT"/>
              </w:rPr>
              <w:t>ACTIVIDADES</w:t>
            </w:r>
          </w:p>
        </w:tc>
        <w:tc>
          <w:tcPr>
            <w:tcW w:w="2204" w:type="dxa"/>
            <w:shd w:val="clear" w:color="auto" w:fill="FFC000" w:themeFill="accent4"/>
            <w:vAlign w:val="center"/>
          </w:tcPr>
          <w:p w:rsidR="002C74C9" w:rsidRDefault="002C74C9" w:rsidP="00F4142B">
            <w:pPr>
              <w:jc w:val="center"/>
              <w:rPr>
                <w:rFonts w:ascii="Tw Cen MT" w:hAnsi="Tw Cen MT"/>
              </w:rPr>
            </w:pPr>
            <w:r>
              <w:rPr>
                <w:rFonts w:ascii="Tw Cen MT" w:hAnsi="Tw Cen MT"/>
              </w:rPr>
              <w:t>SEGUIMIENTO Y RETROALIMENTACIÓN</w:t>
            </w:r>
          </w:p>
        </w:tc>
      </w:tr>
      <w:tr w:rsidR="00D06867" w:rsidTr="00D76640">
        <w:trPr>
          <w:cantSplit/>
          <w:trHeight w:val="1717"/>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06867" w:rsidRPr="00016C11" w:rsidRDefault="00D06867"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right w:val="dashSmallGap" w:sz="4" w:space="0" w:color="auto"/>
            </w:tcBorders>
            <w:shd w:val="clear" w:color="auto" w:fill="auto"/>
          </w:tcPr>
          <w:p w:rsidR="00D06867" w:rsidRPr="00F4142B" w:rsidRDefault="00D06867" w:rsidP="003371DC">
            <w:pPr>
              <w:rPr>
                <w:rFonts w:ascii="Tw Cen MT" w:hAnsi="Tw Cen MT"/>
                <w:sz w:val="20"/>
                <w:szCs w:val="20"/>
              </w:rPr>
            </w:pPr>
            <w:r>
              <w:rPr>
                <w:rFonts w:ascii="Tw Cen MT" w:hAnsi="Tw Cen MT"/>
                <w:sz w:val="20"/>
                <w:szCs w:val="20"/>
              </w:rPr>
              <w:t xml:space="preserve">Matemáticas </w:t>
            </w:r>
          </w:p>
        </w:tc>
        <w:tc>
          <w:tcPr>
            <w:tcW w:w="1738" w:type="dxa"/>
            <w:tcBorders>
              <w:top w:val="dashSmallGap" w:sz="4" w:space="0" w:color="auto"/>
              <w:left w:val="dashSmallGap" w:sz="4" w:space="0" w:color="auto"/>
              <w:right w:val="dashSmallGap" w:sz="4" w:space="0" w:color="auto"/>
            </w:tcBorders>
            <w:shd w:val="clear" w:color="auto" w:fill="auto"/>
          </w:tcPr>
          <w:p w:rsidR="00D06867" w:rsidRPr="000A410B" w:rsidRDefault="00D06867" w:rsidP="000A410B">
            <w:pPr>
              <w:rPr>
                <w:rFonts w:ascii="Tw Cen MT" w:hAnsi="Tw Cen MT"/>
                <w:sz w:val="20"/>
                <w:szCs w:val="20"/>
              </w:rPr>
            </w:pPr>
            <w:r>
              <w:rPr>
                <w:rFonts w:ascii="Tw Cen MT" w:hAnsi="Tw Cen MT"/>
                <w:sz w:val="20"/>
                <w:szCs w:val="20"/>
              </w:rPr>
              <w:t xml:space="preserve">Anticipa y </w:t>
            </w:r>
            <w:r w:rsidRPr="000A410B">
              <w:rPr>
                <w:rFonts w:ascii="Tw Cen MT" w:hAnsi="Tw Cen MT"/>
                <w:sz w:val="20"/>
                <w:szCs w:val="20"/>
              </w:rPr>
              <w:t>comprueba configuraciones</w:t>
            </w:r>
            <w:r>
              <w:rPr>
                <w:rFonts w:ascii="Tw Cen MT" w:hAnsi="Tw Cen MT"/>
                <w:sz w:val="20"/>
                <w:szCs w:val="20"/>
              </w:rPr>
              <w:t xml:space="preserve"> </w:t>
            </w:r>
            <w:r w:rsidRPr="000A410B">
              <w:rPr>
                <w:rFonts w:ascii="Tw Cen MT" w:hAnsi="Tw Cen MT"/>
                <w:sz w:val="20"/>
                <w:szCs w:val="20"/>
              </w:rPr>
              <w:t>geométricas que permiten construir</w:t>
            </w:r>
          </w:p>
          <w:p w:rsidR="00D06867" w:rsidRPr="00F4142B" w:rsidRDefault="00D06867" w:rsidP="000A410B">
            <w:pPr>
              <w:rPr>
                <w:rFonts w:ascii="Tw Cen MT" w:hAnsi="Tw Cen MT"/>
                <w:sz w:val="20"/>
                <w:szCs w:val="20"/>
              </w:rPr>
            </w:pPr>
            <w:r w:rsidRPr="000A410B">
              <w:rPr>
                <w:rFonts w:ascii="Tw Cen MT" w:hAnsi="Tw Cen MT"/>
                <w:sz w:val="20"/>
                <w:szCs w:val="20"/>
              </w:rPr>
              <w:t>un cuerpo geométrico</w:t>
            </w:r>
          </w:p>
        </w:tc>
        <w:tc>
          <w:tcPr>
            <w:tcW w:w="7632" w:type="dxa"/>
          </w:tcPr>
          <w:p w:rsidR="00D06867" w:rsidRDefault="00D06867" w:rsidP="00AF38B6">
            <w:pPr>
              <w:jc w:val="both"/>
              <w:rPr>
                <w:rFonts w:ascii="Tw Cen MT" w:hAnsi="Tw Cen MT"/>
                <w:sz w:val="20"/>
                <w:szCs w:val="20"/>
              </w:rPr>
            </w:pPr>
            <w:r>
              <w:rPr>
                <w:rFonts w:ascii="Tw Cen MT" w:hAnsi="Tw Cen MT"/>
                <w:sz w:val="20"/>
                <w:szCs w:val="20"/>
              </w:rPr>
              <w:t xml:space="preserve">Realizar el desafío matemático #65 “¿Cuál es el bueno?” el cual se encuentra ubicado en las </w:t>
            </w:r>
            <w:r w:rsidRPr="000D3E18">
              <w:rPr>
                <w:rFonts w:ascii="Tw Cen MT" w:hAnsi="Tw Cen MT"/>
                <w:sz w:val="20"/>
                <w:szCs w:val="20"/>
                <w:u w:val="single"/>
              </w:rPr>
              <w:t>página</w:t>
            </w:r>
            <w:r>
              <w:rPr>
                <w:rFonts w:ascii="Tw Cen MT" w:hAnsi="Tw Cen MT"/>
                <w:sz w:val="20"/>
                <w:szCs w:val="20"/>
                <w:u w:val="single"/>
              </w:rPr>
              <w:t>s</w:t>
            </w:r>
            <w:r w:rsidRPr="000D3E18">
              <w:rPr>
                <w:rFonts w:ascii="Tw Cen MT" w:hAnsi="Tw Cen MT"/>
                <w:sz w:val="20"/>
                <w:szCs w:val="20"/>
                <w:u w:val="single"/>
              </w:rPr>
              <w:t xml:space="preserve"> 123 y 124</w:t>
            </w:r>
            <w:r>
              <w:rPr>
                <w:rFonts w:ascii="Tw Cen MT" w:hAnsi="Tw Cen MT"/>
                <w:sz w:val="20"/>
                <w:szCs w:val="20"/>
              </w:rPr>
              <w:t xml:space="preserve"> del libro de texto.</w:t>
            </w:r>
          </w:p>
          <w:p w:rsidR="00D06867" w:rsidRDefault="00D06867" w:rsidP="00AF38B6">
            <w:pPr>
              <w:jc w:val="both"/>
              <w:rPr>
                <w:rFonts w:ascii="Tw Cen MT" w:hAnsi="Tw Cen MT"/>
                <w:sz w:val="20"/>
                <w:szCs w:val="20"/>
              </w:rPr>
            </w:pPr>
          </w:p>
          <w:p w:rsidR="00D06867" w:rsidRPr="00016C11" w:rsidRDefault="00D06867" w:rsidP="00AF38B6">
            <w:pPr>
              <w:jc w:val="both"/>
              <w:rPr>
                <w:rFonts w:ascii="Tw Cen MT" w:hAnsi="Tw Cen MT"/>
                <w:sz w:val="20"/>
                <w:szCs w:val="20"/>
              </w:rPr>
            </w:pPr>
            <w:r>
              <w:rPr>
                <w:rFonts w:ascii="Tw Cen MT" w:hAnsi="Tw Cen MT"/>
                <w:sz w:val="20"/>
                <w:szCs w:val="20"/>
              </w:rPr>
              <w:t>Analizar las respuestas en plenaria para su retroalimentación.</w:t>
            </w:r>
          </w:p>
        </w:tc>
        <w:tc>
          <w:tcPr>
            <w:tcW w:w="2204" w:type="dxa"/>
            <w:vMerge w:val="restart"/>
          </w:tcPr>
          <w:p w:rsidR="00D06867" w:rsidRDefault="00D06867" w:rsidP="00F4142B">
            <w:pPr>
              <w:jc w:val="both"/>
              <w:rPr>
                <w:rFonts w:ascii="Tw Cen MT" w:hAnsi="Tw Cen MT"/>
                <w:sz w:val="20"/>
                <w:szCs w:val="20"/>
              </w:rPr>
            </w:pPr>
          </w:p>
          <w:p w:rsidR="00D06867" w:rsidRPr="00016C11" w:rsidRDefault="00D06867" w:rsidP="00E26953">
            <w:pPr>
              <w:jc w:val="both"/>
              <w:rPr>
                <w:rFonts w:ascii="Tw Cen MT" w:hAnsi="Tw Cen MT"/>
                <w:sz w:val="20"/>
                <w:szCs w:val="20"/>
              </w:rPr>
            </w:pPr>
            <w:r>
              <w:rPr>
                <w:rFonts w:ascii="Tw Cen MT" w:hAnsi="Tw Cen MT"/>
                <w:sz w:val="20"/>
                <w:szCs w:val="20"/>
              </w:rPr>
              <w:t xml:space="preserve"> </w:t>
            </w:r>
          </w:p>
        </w:tc>
      </w:tr>
      <w:tr w:rsidR="002C74C9" w:rsidTr="002C74C9">
        <w:trPr>
          <w:cantSplit/>
          <w:trHeight w:val="540"/>
          <w:jc w:val="center"/>
        </w:trPr>
        <w:tc>
          <w:tcPr>
            <w:tcW w:w="469" w:type="dxa"/>
            <w:vMerge/>
            <w:tcBorders>
              <w:left w:val="dashSmallGap" w:sz="4" w:space="0" w:color="auto"/>
              <w:right w:val="dashSmallGap" w:sz="4" w:space="0" w:color="auto"/>
            </w:tcBorders>
            <w:shd w:val="clear" w:color="auto" w:fill="FFC000" w:themeFill="accent4"/>
            <w:textDirection w:val="btLr"/>
          </w:tcPr>
          <w:p w:rsidR="002C74C9" w:rsidRPr="00016C11" w:rsidRDefault="002C74C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C74C9" w:rsidRPr="00F4142B" w:rsidRDefault="002C74C9" w:rsidP="003371DC">
            <w:pPr>
              <w:rPr>
                <w:rFonts w:ascii="Tw Cen MT" w:hAnsi="Tw Cen MT"/>
                <w:sz w:val="20"/>
                <w:szCs w:val="20"/>
              </w:rPr>
            </w:pPr>
            <w:r>
              <w:rPr>
                <w:rFonts w:ascii="Tw Cen MT" w:hAnsi="Tw Cen MT"/>
                <w:sz w:val="20"/>
                <w:szCs w:val="20"/>
              </w:rPr>
              <w:t xml:space="preserve">Geografía </w:t>
            </w:r>
          </w:p>
        </w:tc>
        <w:tc>
          <w:tcPr>
            <w:tcW w:w="1738" w:type="dxa"/>
            <w:tcBorders>
              <w:top w:val="dashSmallGap" w:sz="4" w:space="0" w:color="auto"/>
              <w:left w:val="dashSmallGap" w:sz="4" w:space="0" w:color="auto"/>
              <w:bottom w:val="dashSmallGap" w:sz="4" w:space="0" w:color="auto"/>
              <w:right w:val="dashSmallGap" w:sz="4" w:space="0" w:color="auto"/>
            </w:tcBorders>
            <w:shd w:val="clear" w:color="auto" w:fill="auto"/>
          </w:tcPr>
          <w:p w:rsidR="002C74C9" w:rsidRPr="00F4142B" w:rsidRDefault="002C74C9" w:rsidP="004B297D">
            <w:pPr>
              <w:rPr>
                <w:rFonts w:ascii="Tw Cen MT" w:hAnsi="Tw Cen MT"/>
                <w:sz w:val="20"/>
                <w:szCs w:val="20"/>
              </w:rPr>
            </w:pPr>
            <w:r>
              <w:rPr>
                <w:rFonts w:ascii="Tw Cen MT" w:hAnsi="Tw Cen MT"/>
                <w:sz w:val="20"/>
                <w:szCs w:val="20"/>
              </w:rPr>
              <w:t xml:space="preserve">Valora los </w:t>
            </w:r>
            <w:r w:rsidRPr="004B297D">
              <w:rPr>
                <w:rFonts w:ascii="Tw Cen MT" w:hAnsi="Tw Cen MT"/>
                <w:sz w:val="20"/>
                <w:szCs w:val="20"/>
              </w:rPr>
              <w:t>retos del mundo para mejorar el</w:t>
            </w:r>
            <w:r>
              <w:rPr>
                <w:rFonts w:ascii="Tw Cen MT" w:hAnsi="Tw Cen MT"/>
                <w:sz w:val="20"/>
                <w:szCs w:val="20"/>
              </w:rPr>
              <w:t xml:space="preserve"> </w:t>
            </w:r>
            <w:r w:rsidRPr="004B297D">
              <w:rPr>
                <w:rFonts w:ascii="Tw Cen MT" w:hAnsi="Tw Cen MT"/>
                <w:sz w:val="20"/>
                <w:szCs w:val="20"/>
              </w:rPr>
              <w:t>ambiente</w:t>
            </w:r>
          </w:p>
        </w:tc>
        <w:tc>
          <w:tcPr>
            <w:tcW w:w="7632" w:type="dxa"/>
          </w:tcPr>
          <w:p w:rsidR="002C74C9" w:rsidRDefault="002C74C9" w:rsidP="00AF38B6">
            <w:pPr>
              <w:jc w:val="both"/>
              <w:rPr>
                <w:rFonts w:ascii="Tw Cen MT" w:hAnsi="Tw Cen MT"/>
                <w:sz w:val="20"/>
                <w:szCs w:val="20"/>
              </w:rPr>
            </w:pPr>
            <w:r>
              <w:rPr>
                <w:rFonts w:ascii="Tw Cen MT" w:hAnsi="Tw Cen MT"/>
                <w:sz w:val="20"/>
                <w:szCs w:val="20"/>
              </w:rPr>
              <w:t>Analizar el anexo #5 “Gases que calientan la atmosfera” y en base a la lectura realizar un cartel en el cuaderno donde expreses las consecuencias que podría presentar el planeta si no modificamos las prácticas contaminantes.</w:t>
            </w:r>
          </w:p>
          <w:p w:rsidR="002C74C9" w:rsidRDefault="002C74C9" w:rsidP="00AF38B6">
            <w:pPr>
              <w:jc w:val="both"/>
              <w:rPr>
                <w:rFonts w:ascii="Tw Cen MT" w:hAnsi="Tw Cen MT"/>
                <w:sz w:val="20"/>
                <w:szCs w:val="20"/>
              </w:rPr>
            </w:pPr>
          </w:p>
          <w:p w:rsidR="002C74C9" w:rsidRPr="00DF135F" w:rsidRDefault="002C74C9" w:rsidP="00AF38B6">
            <w:pPr>
              <w:jc w:val="both"/>
              <w:rPr>
                <w:rFonts w:ascii="Tw Cen MT" w:hAnsi="Tw Cen MT"/>
                <w:sz w:val="20"/>
                <w:szCs w:val="20"/>
              </w:rPr>
            </w:pPr>
            <w:r>
              <w:rPr>
                <w:rFonts w:ascii="Tw Cen MT" w:hAnsi="Tw Cen MT"/>
                <w:sz w:val="20"/>
                <w:szCs w:val="20"/>
              </w:rPr>
              <w:t>Analizar los carteles en plenaria para su retroalimentación.</w:t>
            </w:r>
          </w:p>
        </w:tc>
        <w:tc>
          <w:tcPr>
            <w:tcW w:w="2204" w:type="dxa"/>
            <w:vMerge/>
          </w:tcPr>
          <w:p w:rsidR="002C74C9" w:rsidRPr="00016C11" w:rsidRDefault="002C74C9" w:rsidP="00F4142B">
            <w:pPr>
              <w:rPr>
                <w:rFonts w:ascii="Tw Cen MT" w:hAnsi="Tw Cen MT"/>
                <w:sz w:val="20"/>
                <w:szCs w:val="20"/>
              </w:rPr>
            </w:pPr>
          </w:p>
        </w:tc>
      </w:tr>
      <w:tr w:rsidR="002C74C9" w:rsidTr="002C74C9">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2C74C9" w:rsidRPr="00016C11" w:rsidRDefault="002C74C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C74C9" w:rsidRPr="00F4142B" w:rsidRDefault="002C74C9" w:rsidP="003371DC">
            <w:pPr>
              <w:rPr>
                <w:rFonts w:ascii="Tw Cen MT" w:hAnsi="Tw Cen MT"/>
                <w:sz w:val="20"/>
                <w:szCs w:val="20"/>
              </w:rPr>
            </w:pPr>
            <w:r>
              <w:rPr>
                <w:rFonts w:ascii="Tw Cen MT" w:hAnsi="Tw Cen MT"/>
                <w:sz w:val="20"/>
                <w:szCs w:val="20"/>
              </w:rPr>
              <w:t xml:space="preserve">Lengua materna </w:t>
            </w:r>
          </w:p>
        </w:tc>
        <w:tc>
          <w:tcPr>
            <w:tcW w:w="1738" w:type="dxa"/>
            <w:tcBorders>
              <w:top w:val="dashSmallGap" w:sz="4" w:space="0" w:color="auto"/>
              <w:left w:val="dashSmallGap" w:sz="4" w:space="0" w:color="auto"/>
              <w:bottom w:val="dashSmallGap" w:sz="4" w:space="0" w:color="auto"/>
              <w:right w:val="dashSmallGap" w:sz="4" w:space="0" w:color="auto"/>
            </w:tcBorders>
            <w:shd w:val="clear" w:color="auto" w:fill="auto"/>
          </w:tcPr>
          <w:p w:rsidR="002C74C9" w:rsidRPr="004B297D" w:rsidRDefault="002C74C9" w:rsidP="004B297D">
            <w:pPr>
              <w:rPr>
                <w:rFonts w:ascii="Tw Cen MT" w:hAnsi="Tw Cen MT"/>
                <w:sz w:val="20"/>
                <w:szCs w:val="20"/>
              </w:rPr>
            </w:pPr>
            <w:r w:rsidRPr="004B297D">
              <w:rPr>
                <w:rFonts w:ascii="Tw Cen MT" w:hAnsi="Tw Cen MT"/>
                <w:sz w:val="20"/>
                <w:szCs w:val="20"/>
              </w:rPr>
              <w:t>Valora los textos</w:t>
            </w:r>
          </w:p>
          <w:p w:rsidR="002C74C9" w:rsidRPr="00F4142B" w:rsidRDefault="002C74C9" w:rsidP="004B297D">
            <w:pPr>
              <w:rPr>
                <w:rFonts w:ascii="Tw Cen MT" w:hAnsi="Tw Cen MT"/>
                <w:sz w:val="20"/>
                <w:szCs w:val="20"/>
              </w:rPr>
            </w:pPr>
            <w:r w:rsidRPr="004B297D">
              <w:rPr>
                <w:rFonts w:ascii="Tw Cen MT" w:hAnsi="Tw Cen MT"/>
                <w:sz w:val="20"/>
                <w:szCs w:val="20"/>
              </w:rPr>
              <w:t>hu</w:t>
            </w:r>
            <w:r>
              <w:rPr>
                <w:rFonts w:ascii="Tw Cen MT" w:hAnsi="Tw Cen MT"/>
                <w:sz w:val="20"/>
                <w:szCs w:val="20"/>
              </w:rPr>
              <w:t xml:space="preserve">morísticos de su tradición como </w:t>
            </w:r>
            <w:r w:rsidRPr="004B297D">
              <w:rPr>
                <w:rFonts w:ascii="Tw Cen MT" w:hAnsi="Tw Cen MT"/>
                <w:sz w:val="20"/>
                <w:szCs w:val="20"/>
              </w:rPr>
              <w:t>productos culturales</w:t>
            </w:r>
          </w:p>
        </w:tc>
        <w:tc>
          <w:tcPr>
            <w:tcW w:w="7632" w:type="dxa"/>
          </w:tcPr>
          <w:p w:rsidR="002C74C9" w:rsidRDefault="002C74C9" w:rsidP="0056237D">
            <w:pPr>
              <w:jc w:val="both"/>
              <w:rPr>
                <w:rFonts w:ascii="Tw Cen MT" w:hAnsi="Tw Cen MT"/>
                <w:sz w:val="20"/>
                <w:szCs w:val="20"/>
              </w:rPr>
            </w:pPr>
            <w:r>
              <w:rPr>
                <w:rFonts w:ascii="Tw Cen MT" w:hAnsi="Tw Cen MT"/>
                <w:sz w:val="20"/>
                <w:szCs w:val="20"/>
              </w:rPr>
              <w:t xml:space="preserve"> Completar la siguiente actividad en el cuaderno.</w:t>
            </w:r>
          </w:p>
          <w:p w:rsidR="002C74C9" w:rsidRDefault="002C74C9" w:rsidP="0056237D">
            <w:pPr>
              <w:jc w:val="both"/>
              <w:rPr>
                <w:rFonts w:ascii="Tw Cen MT" w:hAnsi="Tw Cen MT"/>
                <w:sz w:val="20"/>
                <w:szCs w:val="20"/>
              </w:rPr>
            </w:pPr>
            <w:r w:rsidRPr="00C60DB7">
              <w:rPr>
                <w:rFonts w:ascii="Tw Cen MT" w:hAnsi="Tw Cen MT"/>
                <w:noProof/>
                <w:sz w:val="20"/>
                <w:szCs w:val="20"/>
                <w:lang w:eastAsia="es-MX"/>
              </w:rPr>
              <w:drawing>
                <wp:inline distT="0" distB="0" distL="0" distR="0">
                  <wp:extent cx="4114800" cy="3400425"/>
                  <wp:effectExtent l="19050" t="0" r="0" b="0"/>
                  <wp:docPr id="19" name="Imagen 12" descr="C:\Users\casa\Desktop\D_NQ_NP_740808-MLM32720450584_10201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sa\Desktop\D_NQ_NP_740808-MLM32720450584_102019-O.jpg"/>
                          <pic:cNvPicPr>
                            <a:picLocks noChangeAspect="1" noChangeArrowheads="1"/>
                          </pic:cNvPicPr>
                        </pic:nvPicPr>
                        <pic:blipFill>
                          <a:blip r:embed="rId15"/>
                          <a:srcRect l="8312" t="26723" r="8564" b="16800"/>
                          <a:stretch>
                            <a:fillRect/>
                          </a:stretch>
                        </pic:blipFill>
                        <pic:spPr bwMode="auto">
                          <a:xfrm>
                            <a:off x="0" y="0"/>
                            <a:ext cx="4114800" cy="3400425"/>
                          </a:xfrm>
                          <a:prstGeom prst="rect">
                            <a:avLst/>
                          </a:prstGeom>
                          <a:noFill/>
                          <a:ln w="9525">
                            <a:noFill/>
                            <a:miter lim="800000"/>
                            <a:headEnd/>
                            <a:tailEnd/>
                          </a:ln>
                        </pic:spPr>
                      </pic:pic>
                    </a:graphicData>
                  </a:graphic>
                </wp:inline>
              </w:drawing>
            </w:r>
          </w:p>
          <w:p w:rsidR="002C74C9" w:rsidRPr="00016C11" w:rsidRDefault="002C74C9" w:rsidP="0056237D">
            <w:pPr>
              <w:jc w:val="both"/>
              <w:rPr>
                <w:rFonts w:ascii="Tw Cen MT" w:hAnsi="Tw Cen MT"/>
                <w:sz w:val="20"/>
                <w:szCs w:val="20"/>
              </w:rPr>
            </w:pPr>
            <w:r>
              <w:rPr>
                <w:rFonts w:ascii="Tw Cen MT" w:hAnsi="Tw Cen MT"/>
                <w:sz w:val="20"/>
                <w:szCs w:val="20"/>
              </w:rPr>
              <w:t>Analizar las respuestas en plenaria para su retroalimentación.</w:t>
            </w:r>
          </w:p>
        </w:tc>
        <w:tc>
          <w:tcPr>
            <w:tcW w:w="2204" w:type="dxa"/>
            <w:vMerge/>
          </w:tcPr>
          <w:p w:rsidR="002C74C9" w:rsidRPr="00016C11" w:rsidRDefault="002C74C9" w:rsidP="00F4142B">
            <w:pPr>
              <w:rPr>
                <w:rFonts w:ascii="Tw Cen MT" w:hAnsi="Tw Cen MT"/>
                <w:sz w:val="20"/>
                <w:szCs w:val="20"/>
              </w:rPr>
            </w:pPr>
          </w:p>
        </w:tc>
      </w:tr>
      <w:tr w:rsidR="002C74C9" w:rsidTr="002C74C9">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2C74C9" w:rsidRPr="00016C11" w:rsidRDefault="002C74C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C74C9" w:rsidRPr="00F4142B" w:rsidRDefault="002C74C9" w:rsidP="003371DC">
            <w:pPr>
              <w:rPr>
                <w:rFonts w:ascii="Tw Cen MT" w:hAnsi="Tw Cen MT"/>
                <w:sz w:val="20"/>
                <w:szCs w:val="20"/>
              </w:rPr>
            </w:pPr>
            <w:r>
              <w:rPr>
                <w:rFonts w:ascii="Tw Cen MT" w:hAnsi="Tw Cen MT"/>
                <w:sz w:val="20"/>
                <w:szCs w:val="20"/>
              </w:rPr>
              <w:t xml:space="preserve">Ciencias naturales </w:t>
            </w:r>
          </w:p>
        </w:tc>
        <w:tc>
          <w:tcPr>
            <w:tcW w:w="1738" w:type="dxa"/>
            <w:tcBorders>
              <w:top w:val="dashSmallGap" w:sz="4" w:space="0" w:color="auto"/>
              <w:left w:val="dashSmallGap" w:sz="4" w:space="0" w:color="auto"/>
              <w:bottom w:val="dashSmallGap" w:sz="4" w:space="0" w:color="auto"/>
              <w:right w:val="dashSmallGap" w:sz="4" w:space="0" w:color="auto"/>
            </w:tcBorders>
            <w:shd w:val="clear" w:color="auto" w:fill="auto"/>
          </w:tcPr>
          <w:p w:rsidR="002C74C9" w:rsidRPr="004B297D" w:rsidRDefault="002C74C9" w:rsidP="004B297D">
            <w:pPr>
              <w:rPr>
                <w:rFonts w:ascii="Tw Cen MT" w:hAnsi="Tw Cen MT"/>
                <w:sz w:val="20"/>
                <w:szCs w:val="20"/>
              </w:rPr>
            </w:pPr>
            <w:r>
              <w:rPr>
                <w:rFonts w:ascii="Tw Cen MT" w:hAnsi="Tw Cen MT"/>
                <w:sz w:val="20"/>
                <w:szCs w:val="20"/>
              </w:rPr>
              <w:t xml:space="preserve">Compara la </w:t>
            </w:r>
            <w:r w:rsidRPr="004B297D">
              <w:rPr>
                <w:rFonts w:ascii="Tw Cen MT" w:hAnsi="Tw Cen MT"/>
                <w:sz w:val="20"/>
                <w:szCs w:val="20"/>
              </w:rPr>
              <w:t>formación de imágenes en espejos y</w:t>
            </w:r>
          </w:p>
          <w:p w:rsidR="002C74C9" w:rsidRPr="004B297D" w:rsidRDefault="002C74C9" w:rsidP="004B297D">
            <w:pPr>
              <w:rPr>
                <w:rFonts w:ascii="Tw Cen MT" w:hAnsi="Tw Cen MT"/>
                <w:sz w:val="20"/>
                <w:szCs w:val="20"/>
              </w:rPr>
            </w:pPr>
            <w:r w:rsidRPr="004B297D">
              <w:rPr>
                <w:rFonts w:ascii="Tw Cen MT" w:hAnsi="Tw Cen MT"/>
                <w:sz w:val="20"/>
                <w:szCs w:val="20"/>
              </w:rPr>
              <w:t>lentes, y las relaciona con el</w:t>
            </w:r>
          </w:p>
          <w:p w:rsidR="002C74C9" w:rsidRPr="004B297D" w:rsidRDefault="002C74C9" w:rsidP="004B297D">
            <w:pPr>
              <w:rPr>
                <w:rFonts w:ascii="Tw Cen MT" w:hAnsi="Tw Cen MT"/>
                <w:sz w:val="20"/>
                <w:szCs w:val="20"/>
              </w:rPr>
            </w:pPr>
            <w:r w:rsidRPr="004B297D">
              <w:rPr>
                <w:rFonts w:ascii="Tw Cen MT" w:hAnsi="Tw Cen MT"/>
                <w:sz w:val="20"/>
                <w:szCs w:val="20"/>
              </w:rPr>
              <w:t>funcionamiento de algunos</w:t>
            </w:r>
          </w:p>
          <w:p w:rsidR="002C74C9" w:rsidRPr="00F4142B" w:rsidRDefault="002C74C9" w:rsidP="004B297D">
            <w:pPr>
              <w:rPr>
                <w:rFonts w:ascii="Tw Cen MT" w:hAnsi="Tw Cen MT"/>
                <w:sz w:val="20"/>
                <w:szCs w:val="20"/>
              </w:rPr>
            </w:pPr>
            <w:r w:rsidRPr="004B297D">
              <w:rPr>
                <w:rFonts w:ascii="Tw Cen MT" w:hAnsi="Tw Cen MT"/>
                <w:sz w:val="20"/>
                <w:szCs w:val="20"/>
              </w:rPr>
              <w:t>instrumentos ópticos.</w:t>
            </w:r>
          </w:p>
        </w:tc>
        <w:tc>
          <w:tcPr>
            <w:tcW w:w="7632" w:type="dxa"/>
          </w:tcPr>
          <w:p w:rsidR="002C74C9" w:rsidRPr="00A01F3D" w:rsidRDefault="002C74C9" w:rsidP="00EF7578">
            <w:pPr>
              <w:jc w:val="both"/>
              <w:rPr>
                <w:rFonts w:ascii="Tw Cen MT" w:hAnsi="Tw Cen MT"/>
                <w:sz w:val="20"/>
                <w:szCs w:val="20"/>
              </w:rPr>
            </w:pPr>
            <w:r>
              <w:rPr>
                <w:rFonts w:ascii="Tw Cen MT" w:hAnsi="Tw Cen MT"/>
                <w:sz w:val="20"/>
                <w:szCs w:val="20"/>
              </w:rPr>
              <w:t>En la reflexión, el rayo de luz rebota sobre una superficie, mientras que en la refracción el rayo de luz que pasa de un medio a otro cambia su ángulo de propagación. Colocar en las siguientes imágenes si corresponden a reflexión o refracción.</w:t>
            </w:r>
          </w:p>
          <w:p w:rsidR="002C74C9" w:rsidRDefault="002C74C9" w:rsidP="00EF7578">
            <w:pPr>
              <w:jc w:val="both"/>
              <w:rPr>
                <w:rFonts w:ascii="Tw Cen MT" w:hAnsi="Tw Cen MT"/>
                <w:sz w:val="20"/>
                <w:szCs w:val="20"/>
              </w:rPr>
            </w:pPr>
            <w:r>
              <w:rPr>
                <w:noProof/>
                <w:lang w:eastAsia="es-MX"/>
              </w:rPr>
              <w:drawing>
                <wp:inline distT="0" distB="0" distL="0" distR="0">
                  <wp:extent cx="4000500" cy="1895475"/>
                  <wp:effectExtent l="19050" t="0" r="0" b="0"/>
                  <wp:docPr id="20" name="Imagen 6" descr="Ejercicios de La luz online o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s de La luz online o para imprimir."/>
                          <pic:cNvPicPr>
                            <a:picLocks noChangeAspect="1" noChangeArrowheads="1"/>
                          </pic:cNvPicPr>
                        </pic:nvPicPr>
                        <pic:blipFill rotWithShape="1">
                          <a:blip r:embed="rId16">
                            <a:extLst>
                              <a:ext uri="{28A0092B-C50C-407E-A947-70E740481C1C}">
                                <a14:useLocalDpi xmlns:a14="http://schemas.microsoft.com/office/drawing/2010/main" val="0"/>
                              </a:ext>
                            </a:extLst>
                          </a:blip>
                          <a:srcRect l="12083" t="10322" b="24517"/>
                          <a:stretch/>
                        </pic:blipFill>
                        <pic:spPr bwMode="auto">
                          <a:xfrm>
                            <a:off x="0" y="0"/>
                            <a:ext cx="4000500" cy="1895475"/>
                          </a:xfrm>
                          <a:prstGeom prst="rect">
                            <a:avLst/>
                          </a:prstGeom>
                          <a:noFill/>
                          <a:ln>
                            <a:noFill/>
                          </a:ln>
                          <a:extLst>
                            <a:ext uri="{53640926-AAD7-44D8-BBD7-CCE9431645EC}">
                              <a14:shadowObscured xmlns:a14="http://schemas.microsoft.com/office/drawing/2010/main"/>
                            </a:ext>
                          </a:extLst>
                        </pic:spPr>
                      </pic:pic>
                    </a:graphicData>
                  </a:graphic>
                </wp:inline>
              </w:drawing>
            </w:r>
          </w:p>
          <w:p w:rsidR="002C74C9" w:rsidRDefault="002C74C9" w:rsidP="00EF7578">
            <w:pPr>
              <w:jc w:val="both"/>
              <w:rPr>
                <w:rFonts w:ascii="Tw Cen MT" w:hAnsi="Tw Cen MT"/>
                <w:sz w:val="20"/>
                <w:szCs w:val="20"/>
              </w:rPr>
            </w:pPr>
            <w:r>
              <w:rPr>
                <w:noProof/>
                <w:lang w:eastAsia="es-MX"/>
              </w:rPr>
              <w:drawing>
                <wp:inline distT="0" distB="0" distL="0" distR="0">
                  <wp:extent cx="4057649" cy="2333625"/>
                  <wp:effectExtent l="19050" t="0" r="1" b="0"/>
                  <wp:docPr id="21" name="Imagen 13" descr="Luz y Sonido: Zona Alumnos: Actividades sobre la 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z y Sonido: Zona Alumnos: Actividades sobre la luz"/>
                          <pic:cNvPicPr>
                            <a:picLocks noChangeAspect="1" noChangeArrowheads="1"/>
                          </pic:cNvPicPr>
                        </pic:nvPicPr>
                        <pic:blipFill>
                          <a:blip r:embed="rId17"/>
                          <a:srcRect/>
                          <a:stretch>
                            <a:fillRect/>
                          </a:stretch>
                        </pic:blipFill>
                        <pic:spPr bwMode="auto">
                          <a:xfrm>
                            <a:off x="0" y="0"/>
                            <a:ext cx="4061629" cy="2335914"/>
                          </a:xfrm>
                          <a:prstGeom prst="rect">
                            <a:avLst/>
                          </a:prstGeom>
                          <a:noFill/>
                          <a:ln w="9525">
                            <a:noFill/>
                            <a:miter lim="800000"/>
                            <a:headEnd/>
                            <a:tailEnd/>
                          </a:ln>
                        </pic:spPr>
                      </pic:pic>
                    </a:graphicData>
                  </a:graphic>
                </wp:inline>
              </w:drawing>
            </w:r>
          </w:p>
          <w:p w:rsidR="002C74C9" w:rsidRPr="00961D29" w:rsidRDefault="002C74C9" w:rsidP="00EF7578">
            <w:pPr>
              <w:jc w:val="both"/>
              <w:rPr>
                <w:rFonts w:ascii="Tw Cen MT" w:hAnsi="Tw Cen MT"/>
                <w:sz w:val="20"/>
                <w:szCs w:val="20"/>
              </w:rPr>
            </w:pPr>
            <w:r>
              <w:rPr>
                <w:rFonts w:ascii="Tw Cen MT" w:hAnsi="Tw Cen MT"/>
                <w:sz w:val="20"/>
                <w:szCs w:val="20"/>
              </w:rPr>
              <w:t>Analizar las respuestas en plenaria para su retroalimentación.</w:t>
            </w:r>
          </w:p>
        </w:tc>
        <w:tc>
          <w:tcPr>
            <w:tcW w:w="2204" w:type="dxa"/>
            <w:vMerge/>
          </w:tcPr>
          <w:p w:rsidR="002C74C9" w:rsidRPr="00016C11" w:rsidRDefault="002C74C9" w:rsidP="00F4142B">
            <w:pPr>
              <w:rPr>
                <w:rFonts w:ascii="Tw Cen MT" w:hAnsi="Tw Cen MT"/>
                <w:sz w:val="20"/>
                <w:szCs w:val="20"/>
              </w:rPr>
            </w:pPr>
          </w:p>
        </w:tc>
      </w:tr>
      <w:tr w:rsidR="002C74C9" w:rsidTr="002C74C9">
        <w:trPr>
          <w:trHeight w:val="230"/>
          <w:jc w:val="center"/>
        </w:trPr>
        <w:tc>
          <w:tcPr>
            <w:tcW w:w="469" w:type="dxa"/>
            <w:tcBorders>
              <w:top w:val="dashSmallGap" w:sz="4" w:space="0" w:color="auto"/>
              <w:left w:val="nil"/>
              <w:bottom w:val="dashSmallGap" w:sz="4" w:space="0" w:color="auto"/>
              <w:right w:val="dashSmallGap" w:sz="4" w:space="0" w:color="auto"/>
            </w:tcBorders>
          </w:tcPr>
          <w:p w:rsidR="002C74C9" w:rsidRDefault="002C74C9"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2C74C9" w:rsidRDefault="002C74C9" w:rsidP="00F4142B">
            <w:pPr>
              <w:jc w:val="center"/>
              <w:rPr>
                <w:rFonts w:ascii="Tw Cen MT" w:hAnsi="Tw Cen MT"/>
              </w:rPr>
            </w:pPr>
            <w:r>
              <w:rPr>
                <w:rFonts w:ascii="Tw Cen MT" w:hAnsi="Tw Cen MT"/>
              </w:rPr>
              <w:t>ASIGNATURA</w:t>
            </w:r>
          </w:p>
        </w:tc>
        <w:tc>
          <w:tcPr>
            <w:tcW w:w="1738" w:type="dxa"/>
            <w:tcBorders>
              <w:top w:val="dashSmallGap" w:sz="4" w:space="0" w:color="auto"/>
              <w:bottom w:val="dashSmallGap" w:sz="4" w:space="0" w:color="auto"/>
            </w:tcBorders>
            <w:shd w:val="clear" w:color="auto" w:fill="F7CAAC" w:themeFill="accent2" w:themeFillTint="66"/>
            <w:vAlign w:val="center"/>
          </w:tcPr>
          <w:p w:rsidR="002C74C9" w:rsidRDefault="002C74C9" w:rsidP="00F4142B">
            <w:pPr>
              <w:jc w:val="center"/>
              <w:rPr>
                <w:rFonts w:ascii="Tw Cen MT" w:hAnsi="Tw Cen MT"/>
              </w:rPr>
            </w:pPr>
            <w:r>
              <w:rPr>
                <w:rFonts w:ascii="Tw Cen MT" w:hAnsi="Tw Cen MT"/>
              </w:rPr>
              <w:t>APRENDIZAJE ESPERADO</w:t>
            </w:r>
          </w:p>
        </w:tc>
        <w:tc>
          <w:tcPr>
            <w:tcW w:w="7632" w:type="dxa"/>
            <w:shd w:val="clear" w:color="auto" w:fill="F7CAAC" w:themeFill="accent2" w:themeFillTint="66"/>
            <w:vAlign w:val="center"/>
          </w:tcPr>
          <w:p w:rsidR="002C74C9" w:rsidRDefault="002C74C9" w:rsidP="00F4142B">
            <w:pPr>
              <w:jc w:val="center"/>
              <w:rPr>
                <w:rFonts w:ascii="Tw Cen MT" w:hAnsi="Tw Cen MT"/>
              </w:rPr>
            </w:pPr>
            <w:r>
              <w:rPr>
                <w:rFonts w:ascii="Tw Cen MT" w:hAnsi="Tw Cen MT"/>
              </w:rPr>
              <w:t>ACTIVIDADES</w:t>
            </w:r>
          </w:p>
        </w:tc>
        <w:tc>
          <w:tcPr>
            <w:tcW w:w="2204" w:type="dxa"/>
            <w:shd w:val="clear" w:color="auto" w:fill="ED7D31" w:themeFill="accent2"/>
            <w:vAlign w:val="center"/>
          </w:tcPr>
          <w:p w:rsidR="002C74C9" w:rsidRDefault="002C74C9" w:rsidP="00F4142B">
            <w:pPr>
              <w:jc w:val="center"/>
              <w:rPr>
                <w:rFonts w:ascii="Tw Cen MT" w:hAnsi="Tw Cen MT"/>
              </w:rPr>
            </w:pPr>
            <w:r>
              <w:rPr>
                <w:rFonts w:ascii="Tw Cen MT" w:hAnsi="Tw Cen MT"/>
              </w:rPr>
              <w:t>SEGUIMIENTO Y RETROALIMENTACIÓN</w:t>
            </w:r>
          </w:p>
        </w:tc>
      </w:tr>
      <w:tr w:rsidR="002C74C9" w:rsidTr="00D06867">
        <w:trPr>
          <w:cantSplit/>
          <w:trHeight w:val="1768"/>
          <w:jc w:val="center"/>
        </w:trPr>
        <w:tc>
          <w:tcPr>
            <w:tcW w:w="469" w:type="dxa"/>
            <w:vMerge w:val="restart"/>
            <w:tcBorders>
              <w:top w:val="dashSmallGap" w:sz="4" w:space="0" w:color="auto"/>
            </w:tcBorders>
            <w:shd w:val="clear" w:color="auto" w:fill="ED7D31" w:themeFill="accent2"/>
            <w:textDirection w:val="btLr"/>
          </w:tcPr>
          <w:p w:rsidR="002C74C9" w:rsidRPr="00016C11" w:rsidRDefault="002C74C9" w:rsidP="00F4142B">
            <w:pPr>
              <w:ind w:left="113" w:right="113"/>
              <w:jc w:val="center"/>
              <w:rPr>
                <w:rFonts w:ascii="Tw Cen MT" w:hAnsi="Tw Cen MT"/>
              </w:rPr>
            </w:pPr>
            <w:r>
              <w:rPr>
                <w:rFonts w:ascii="Tw Cen MT" w:hAnsi="Tw Cen MT"/>
              </w:rPr>
              <w:t>VIERNES</w:t>
            </w:r>
          </w:p>
        </w:tc>
        <w:tc>
          <w:tcPr>
            <w:tcW w:w="1429" w:type="dxa"/>
            <w:tcBorders>
              <w:top w:val="dashSmallGap" w:sz="4" w:space="0" w:color="auto"/>
              <w:left w:val="single" w:sz="6" w:space="0" w:color="000000"/>
              <w:right w:val="dashSmallGap" w:sz="4" w:space="0" w:color="auto"/>
            </w:tcBorders>
            <w:shd w:val="clear" w:color="auto" w:fill="auto"/>
          </w:tcPr>
          <w:p w:rsidR="002C74C9" w:rsidRPr="00F4142B" w:rsidRDefault="002C74C9" w:rsidP="003371DC">
            <w:pPr>
              <w:rPr>
                <w:rFonts w:ascii="Tw Cen MT" w:hAnsi="Tw Cen MT"/>
                <w:sz w:val="20"/>
                <w:szCs w:val="20"/>
              </w:rPr>
            </w:pPr>
            <w:r w:rsidRPr="004B297D">
              <w:rPr>
                <w:rFonts w:ascii="Tw Cen MT" w:hAnsi="Tw Cen MT"/>
                <w:sz w:val="20"/>
                <w:szCs w:val="20"/>
              </w:rPr>
              <w:t>Lengua materna</w:t>
            </w:r>
          </w:p>
        </w:tc>
        <w:tc>
          <w:tcPr>
            <w:tcW w:w="1738" w:type="dxa"/>
            <w:tcBorders>
              <w:top w:val="dashSmallGap" w:sz="4" w:space="0" w:color="auto"/>
              <w:left w:val="dashSmallGap" w:sz="4" w:space="0" w:color="auto"/>
              <w:right w:val="dashSmallGap" w:sz="4" w:space="0" w:color="auto"/>
            </w:tcBorders>
            <w:shd w:val="clear" w:color="auto" w:fill="auto"/>
          </w:tcPr>
          <w:p w:rsidR="002C74C9" w:rsidRPr="004B297D" w:rsidRDefault="002C74C9" w:rsidP="004B297D">
            <w:pPr>
              <w:rPr>
                <w:rFonts w:ascii="Tw Cen MT" w:hAnsi="Tw Cen MT"/>
                <w:sz w:val="20"/>
                <w:szCs w:val="20"/>
              </w:rPr>
            </w:pPr>
            <w:r w:rsidRPr="004B297D">
              <w:rPr>
                <w:rFonts w:ascii="Tw Cen MT" w:hAnsi="Tw Cen MT"/>
                <w:sz w:val="20"/>
                <w:szCs w:val="20"/>
              </w:rPr>
              <w:t xml:space="preserve"> Identifica las</w:t>
            </w:r>
            <w:r>
              <w:rPr>
                <w:rFonts w:ascii="Tw Cen MT" w:hAnsi="Tw Cen MT"/>
                <w:sz w:val="20"/>
                <w:szCs w:val="20"/>
              </w:rPr>
              <w:t xml:space="preserve"> </w:t>
            </w:r>
            <w:r w:rsidRPr="004B297D">
              <w:rPr>
                <w:rFonts w:ascii="Tw Cen MT" w:hAnsi="Tw Cen MT"/>
                <w:sz w:val="20"/>
                <w:szCs w:val="20"/>
              </w:rPr>
              <w:t>c</w:t>
            </w:r>
            <w:r>
              <w:rPr>
                <w:rFonts w:ascii="Tw Cen MT" w:hAnsi="Tw Cen MT"/>
                <w:sz w:val="20"/>
                <w:szCs w:val="20"/>
              </w:rPr>
              <w:t xml:space="preserve">aracterísticas generales de los </w:t>
            </w:r>
            <w:r w:rsidRPr="004B297D">
              <w:rPr>
                <w:rFonts w:ascii="Tw Cen MT" w:hAnsi="Tw Cen MT"/>
                <w:sz w:val="20"/>
                <w:szCs w:val="20"/>
              </w:rPr>
              <w:t>reportajes y su función para integrar</w:t>
            </w:r>
          </w:p>
          <w:p w:rsidR="002C74C9" w:rsidRPr="00F4142B" w:rsidRDefault="002C74C9" w:rsidP="004B297D">
            <w:pPr>
              <w:rPr>
                <w:rFonts w:ascii="Tw Cen MT" w:hAnsi="Tw Cen MT"/>
                <w:sz w:val="20"/>
                <w:szCs w:val="20"/>
              </w:rPr>
            </w:pPr>
            <w:r w:rsidRPr="004B297D">
              <w:rPr>
                <w:rFonts w:ascii="Tw Cen MT" w:hAnsi="Tw Cen MT"/>
                <w:sz w:val="20"/>
                <w:szCs w:val="20"/>
              </w:rPr>
              <w:t>información sobre un tema</w:t>
            </w:r>
          </w:p>
        </w:tc>
        <w:tc>
          <w:tcPr>
            <w:tcW w:w="7632" w:type="dxa"/>
          </w:tcPr>
          <w:p w:rsidR="002C74C9" w:rsidRDefault="002C74C9" w:rsidP="00F4142B">
            <w:pPr>
              <w:jc w:val="both"/>
              <w:rPr>
                <w:rFonts w:ascii="Tw Cen MT" w:hAnsi="Tw Cen MT"/>
                <w:sz w:val="20"/>
                <w:szCs w:val="20"/>
              </w:rPr>
            </w:pPr>
            <w:r>
              <w:rPr>
                <w:rFonts w:ascii="Tw Cen MT" w:hAnsi="Tw Cen MT"/>
                <w:sz w:val="20"/>
                <w:szCs w:val="20"/>
              </w:rPr>
              <w:t>Retroalimentemos un poco responde en tu cuaderno las siguientes preguntas:</w:t>
            </w:r>
          </w:p>
          <w:p w:rsidR="002C74C9" w:rsidRDefault="002C74C9" w:rsidP="00F4142B">
            <w:pPr>
              <w:jc w:val="both"/>
              <w:rPr>
                <w:rFonts w:ascii="Tw Cen MT" w:hAnsi="Tw Cen MT"/>
                <w:sz w:val="20"/>
                <w:szCs w:val="20"/>
              </w:rPr>
            </w:pPr>
            <w:r>
              <w:rPr>
                <w:rFonts w:ascii="Tw Cen MT" w:hAnsi="Tw Cen MT"/>
                <w:sz w:val="20"/>
                <w:szCs w:val="20"/>
              </w:rPr>
              <w:t>¿Qué es un reportaje?</w:t>
            </w:r>
          </w:p>
          <w:p w:rsidR="002C74C9" w:rsidRDefault="002C74C9" w:rsidP="00F4142B">
            <w:pPr>
              <w:jc w:val="both"/>
              <w:rPr>
                <w:rFonts w:ascii="Tw Cen MT" w:hAnsi="Tw Cen MT"/>
                <w:sz w:val="20"/>
                <w:szCs w:val="20"/>
              </w:rPr>
            </w:pPr>
            <w:r>
              <w:rPr>
                <w:rFonts w:ascii="Tw Cen MT" w:hAnsi="Tw Cen MT"/>
                <w:sz w:val="20"/>
                <w:szCs w:val="20"/>
              </w:rPr>
              <w:t>¿De dónde podemos obtener información para la elaboración de un reportaje?</w:t>
            </w:r>
          </w:p>
          <w:p w:rsidR="002C74C9" w:rsidRDefault="002C74C9" w:rsidP="00F4142B">
            <w:pPr>
              <w:jc w:val="both"/>
              <w:rPr>
                <w:rFonts w:ascii="Tw Cen MT" w:hAnsi="Tw Cen MT"/>
                <w:sz w:val="20"/>
                <w:szCs w:val="20"/>
              </w:rPr>
            </w:pPr>
            <w:r>
              <w:rPr>
                <w:rFonts w:ascii="Tw Cen MT" w:hAnsi="Tw Cen MT"/>
                <w:sz w:val="20"/>
                <w:szCs w:val="20"/>
              </w:rPr>
              <w:t>¿Qué debe de contener un reportaje?</w:t>
            </w:r>
          </w:p>
          <w:p w:rsidR="002C74C9" w:rsidRPr="00CF792A" w:rsidRDefault="002C74C9" w:rsidP="00F4142B">
            <w:pPr>
              <w:jc w:val="both"/>
              <w:rPr>
                <w:rFonts w:ascii="Tw Cen MT" w:hAnsi="Tw Cen MT"/>
                <w:sz w:val="20"/>
                <w:szCs w:val="20"/>
              </w:rPr>
            </w:pPr>
            <w:r>
              <w:rPr>
                <w:rFonts w:ascii="Tw Cen MT" w:hAnsi="Tw Cen MT"/>
                <w:sz w:val="20"/>
                <w:szCs w:val="20"/>
              </w:rPr>
              <w:t>¿Para qué se elaboran los reportajes?</w:t>
            </w:r>
          </w:p>
          <w:p w:rsidR="002C74C9" w:rsidRPr="00016C11" w:rsidRDefault="002C74C9" w:rsidP="00F4142B">
            <w:pPr>
              <w:jc w:val="both"/>
              <w:rPr>
                <w:rFonts w:ascii="Tw Cen MT" w:hAnsi="Tw Cen MT"/>
                <w:sz w:val="20"/>
                <w:szCs w:val="20"/>
              </w:rPr>
            </w:pPr>
            <w:r>
              <w:rPr>
                <w:rFonts w:ascii="Tw Cen MT" w:hAnsi="Tw Cen MT"/>
                <w:sz w:val="20"/>
                <w:szCs w:val="20"/>
              </w:rPr>
              <w:t xml:space="preserve">Puedes observar nuevamente el tema del reportaje en tu libro de texto que inicia en la </w:t>
            </w:r>
            <w:r w:rsidRPr="00D66EE4">
              <w:rPr>
                <w:rFonts w:ascii="Tw Cen MT" w:hAnsi="Tw Cen MT"/>
                <w:sz w:val="20"/>
                <w:szCs w:val="20"/>
                <w:u w:val="single"/>
              </w:rPr>
              <w:t>página 42</w:t>
            </w:r>
            <w:r>
              <w:rPr>
                <w:rFonts w:ascii="Tw Cen MT" w:hAnsi="Tw Cen MT"/>
                <w:sz w:val="20"/>
                <w:szCs w:val="20"/>
              </w:rPr>
              <w:t>.</w:t>
            </w:r>
          </w:p>
        </w:tc>
        <w:tc>
          <w:tcPr>
            <w:tcW w:w="2204" w:type="dxa"/>
            <w:vMerge w:val="restart"/>
          </w:tcPr>
          <w:p w:rsidR="002C74C9" w:rsidRDefault="002C74C9" w:rsidP="00E26953">
            <w:pPr>
              <w:rPr>
                <w:rFonts w:ascii="Tw Cen MT" w:hAnsi="Tw Cen MT"/>
                <w:sz w:val="20"/>
                <w:szCs w:val="20"/>
              </w:rPr>
            </w:pPr>
          </w:p>
          <w:p w:rsidR="002C74C9" w:rsidRPr="00016C11" w:rsidRDefault="002C74C9" w:rsidP="00E26953">
            <w:pPr>
              <w:jc w:val="both"/>
              <w:rPr>
                <w:rFonts w:ascii="Tw Cen MT" w:hAnsi="Tw Cen MT"/>
                <w:sz w:val="20"/>
                <w:szCs w:val="20"/>
              </w:rPr>
            </w:pPr>
            <w:r>
              <w:rPr>
                <w:rFonts w:ascii="Tw Cen MT" w:hAnsi="Tw Cen MT"/>
                <w:sz w:val="20"/>
                <w:szCs w:val="20"/>
              </w:rPr>
              <w:t xml:space="preserve"> </w:t>
            </w:r>
          </w:p>
        </w:tc>
      </w:tr>
      <w:tr w:rsidR="002C74C9" w:rsidTr="002C74C9">
        <w:trPr>
          <w:cantSplit/>
          <w:trHeight w:val="675"/>
          <w:jc w:val="center"/>
        </w:trPr>
        <w:tc>
          <w:tcPr>
            <w:tcW w:w="469" w:type="dxa"/>
            <w:vMerge/>
            <w:tcBorders>
              <w:top w:val="dashSmallGap" w:sz="4" w:space="0" w:color="auto"/>
            </w:tcBorders>
            <w:shd w:val="clear" w:color="auto" w:fill="ED7D31" w:themeFill="accent2"/>
            <w:textDirection w:val="btLr"/>
          </w:tcPr>
          <w:p w:rsidR="002C74C9" w:rsidRPr="00CF792A" w:rsidRDefault="002C74C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2C74C9" w:rsidRPr="00F4142B" w:rsidRDefault="00D06867" w:rsidP="003371DC">
            <w:pPr>
              <w:rPr>
                <w:rFonts w:ascii="Tw Cen MT" w:hAnsi="Tw Cen MT"/>
                <w:sz w:val="20"/>
                <w:szCs w:val="20"/>
              </w:rPr>
            </w:pPr>
            <w:r>
              <w:rPr>
                <w:rFonts w:ascii="Tw Cen MT" w:hAnsi="Tw Cen MT"/>
                <w:sz w:val="20"/>
                <w:szCs w:val="20"/>
              </w:rPr>
              <w:t>Matemáticas</w:t>
            </w:r>
          </w:p>
        </w:tc>
        <w:tc>
          <w:tcPr>
            <w:tcW w:w="1738" w:type="dxa"/>
            <w:tcBorders>
              <w:top w:val="dashSmallGap" w:sz="4" w:space="0" w:color="auto"/>
              <w:left w:val="dashSmallGap" w:sz="4" w:space="0" w:color="auto"/>
              <w:bottom w:val="dashSmallGap" w:sz="4" w:space="0" w:color="auto"/>
              <w:right w:val="dashSmallGap" w:sz="4" w:space="0" w:color="auto"/>
            </w:tcBorders>
            <w:shd w:val="clear" w:color="auto" w:fill="auto"/>
          </w:tcPr>
          <w:p w:rsidR="00D06867" w:rsidRPr="000A410B" w:rsidRDefault="00D06867" w:rsidP="00D06867">
            <w:pPr>
              <w:rPr>
                <w:rFonts w:ascii="Tw Cen MT" w:hAnsi="Tw Cen MT"/>
                <w:sz w:val="20"/>
                <w:szCs w:val="20"/>
              </w:rPr>
            </w:pPr>
            <w:r>
              <w:rPr>
                <w:rFonts w:ascii="Tw Cen MT" w:hAnsi="Tw Cen MT"/>
                <w:sz w:val="20"/>
                <w:szCs w:val="20"/>
              </w:rPr>
              <w:t xml:space="preserve">Anticipa y </w:t>
            </w:r>
            <w:r w:rsidRPr="000A410B">
              <w:rPr>
                <w:rFonts w:ascii="Tw Cen MT" w:hAnsi="Tw Cen MT"/>
                <w:sz w:val="20"/>
                <w:szCs w:val="20"/>
              </w:rPr>
              <w:t>comprueba configuraciones</w:t>
            </w:r>
            <w:r>
              <w:rPr>
                <w:rFonts w:ascii="Tw Cen MT" w:hAnsi="Tw Cen MT"/>
                <w:sz w:val="20"/>
                <w:szCs w:val="20"/>
              </w:rPr>
              <w:t xml:space="preserve"> </w:t>
            </w:r>
            <w:r w:rsidRPr="000A410B">
              <w:rPr>
                <w:rFonts w:ascii="Tw Cen MT" w:hAnsi="Tw Cen MT"/>
                <w:sz w:val="20"/>
                <w:szCs w:val="20"/>
              </w:rPr>
              <w:t>geométricas que permiten construir</w:t>
            </w:r>
          </w:p>
          <w:p w:rsidR="002C74C9" w:rsidRPr="00F4142B" w:rsidRDefault="00D06867" w:rsidP="00D06867">
            <w:pPr>
              <w:rPr>
                <w:rFonts w:ascii="Tw Cen MT" w:hAnsi="Tw Cen MT"/>
                <w:sz w:val="20"/>
                <w:szCs w:val="20"/>
              </w:rPr>
            </w:pPr>
            <w:r w:rsidRPr="000A410B">
              <w:rPr>
                <w:rFonts w:ascii="Tw Cen MT" w:hAnsi="Tw Cen MT"/>
                <w:sz w:val="20"/>
                <w:szCs w:val="20"/>
              </w:rPr>
              <w:t>un cuerpo geométrico</w:t>
            </w:r>
          </w:p>
        </w:tc>
        <w:tc>
          <w:tcPr>
            <w:tcW w:w="7632" w:type="dxa"/>
          </w:tcPr>
          <w:p w:rsidR="002C74C9" w:rsidRDefault="00D06867" w:rsidP="00AF38B6">
            <w:pPr>
              <w:jc w:val="both"/>
              <w:rPr>
                <w:rFonts w:ascii="Tw Cen MT" w:hAnsi="Tw Cen MT"/>
                <w:sz w:val="20"/>
                <w:szCs w:val="20"/>
              </w:rPr>
            </w:pPr>
            <w:r>
              <w:rPr>
                <w:rFonts w:ascii="Tw Cen MT" w:hAnsi="Tw Cen MT"/>
                <w:sz w:val="20"/>
                <w:szCs w:val="20"/>
              </w:rPr>
              <w:t xml:space="preserve">Formar equipos de cuatro integrantes y responder la actividad “conoces </w:t>
            </w:r>
            <w:r w:rsidRPr="00D06867">
              <w:rPr>
                <w:rFonts w:ascii="Tw Cen MT" w:hAnsi="Tw Cen MT"/>
                <w:sz w:val="20"/>
                <w:szCs w:val="20"/>
              </w:rPr>
              <w:t>π</w:t>
            </w:r>
            <w:r>
              <w:rPr>
                <w:rFonts w:ascii="Tw Cen MT" w:hAnsi="Tw Cen MT"/>
                <w:sz w:val="20"/>
                <w:szCs w:val="20"/>
              </w:rPr>
              <w:t xml:space="preserve">” de la </w:t>
            </w:r>
            <w:r w:rsidRPr="00D06867">
              <w:rPr>
                <w:rFonts w:ascii="Tw Cen MT" w:hAnsi="Tw Cen MT"/>
                <w:sz w:val="20"/>
                <w:szCs w:val="20"/>
                <w:u w:val="single"/>
              </w:rPr>
              <w:t>página 125</w:t>
            </w:r>
            <w:r>
              <w:rPr>
                <w:rFonts w:ascii="Tw Cen MT" w:hAnsi="Tw Cen MT"/>
                <w:sz w:val="20"/>
                <w:szCs w:val="20"/>
              </w:rPr>
              <w:t xml:space="preserve"> del libro de matemáticas. </w:t>
            </w:r>
          </w:p>
          <w:p w:rsidR="00D06867" w:rsidRDefault="00D06867" w:rsidP="00AF38B6">
            <w:pPr>
              <w:jc w:val="both"/>
              <w:rPr>
                <w:rFonts w:ascii="Tw Cen MT" w:hAnsi="Tw Cen MT"/>
                <w:sz w:val="20"/>
                <w:szCs w:val="20"/>
              </w:rPr>
            </w:pPr>
          </w:p>
          <w:p w:rsidR="00CE0B7C" w:rsidRDefault="00CE0B7C" w:rsidP="00AF38B6">
            <w:pPr>
              <w:jc w:val="both"/>
              <w:rPr>
                <w:rFonts w:ascii="Tw Cen MT" w:hAnsi="Tw Cen MT"/>
                <w:sz w:val="20"/>
                <w:szCs w:val="20"/>
              </w:rPr>
            </w:pPr>
            <w:r>
              <w:rPr>
                <w:rFonts w:ascii="Tw Cen MT" w:hAnsi="Tw Cen MT"/>
                <w:sz w:val="20"/>
                <w:szCs w:val="20"/>
              </w:rPr>
              <w:t>Analizar las respuestas en plenaria para su retroalimentación.</w:t>
            </w:r>
          </w:p>
        </w:tc>
        <w:tc>
          <w:tcPr>
            <w:tcW w:w="2204" w:type="dxa"/>
            <w:vMerge/>
          </w:tcPr>
          <w:p w:rsidR="002C74C9" w:rsidRDefault="002C74C9" w:rsidP="00E26953">
            <w:pPr>
              <w:rPr>
                <w:rFonts w:ascii="Tw Cen MT" w:hAnsi="Tw Cen MT"/>
                <w:sz w:val="20"/>
                <w:szCs w:val="20"/>
              </w:rPr>
            </w:pPr>
          </w:p>
        </w:tc>
      </w:tr>
      <w:tr w:rsidR="002C74C9" w:rsidTr="002C74C9">
        <w:trPr>
          <w:cantSplit/>
          <w:trHeight w:val="965"/>
          <w:jc w:val="center"/>
        </w:trPr>
        <w:tc>
          <w:tcPr>
            <w:tcW w:w="469" w:type="dxa"/>
            <w:vMerge/>
            <w:shd w:val="clear" w:color="auto" w:fill="ED7D31" w:themeFill="accent2"/>
            <w:textDirection w:val="btLr"/>
          </w:tcPr>
          <w:p w:rsidR="002C74C9" w:rsidRPr="00016C11" w:rsidRDefault="002C74C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2C74C9" w:rsidRPr="00F4142B" w:rsidRDefault="00D06867" w:rsidP="003371DC">
            <w:pPr>
              <w:rPr>
                <w:rFonts w:ascii="Tw Cen MT" w:hAnsi="Tw Cen MT"/>
                <w:sz w:val="20"/>
                <w:szCs w:val="20"/>
              </w:rPr>
            </w:pPr>
            <w:r>
              <w:rPr>
                <w:rFonts w:ascii="Tw Cen MT" w:hAnsi="Tw Cen MT"/>
                <w:sz w:val="20"/>
                <w:szCs w:val="20"/>
              </w:rPr>
              <w:t>Vida saludable</w:t>
            </w:r>
          </w:p>
        </w:tc>
        <w:tc>
          <w:tcPr>
            <w:tcW w:w="1738" w:type="dxa"/>
            <w:tcBorders>
              <w:top w:val="dashSmallGap" w:sz="4" w:space="0" w:color="auto"/>
              <w:left w:val="dashSmallGap" w:sz="4" w:space="0" w:color="auto"/>
              <w:bottom w:val="dashSmallGap" w:sz="4" w:space="0" w:color="auto"/>
              <w:right w:val="dashSmallGap" w:sz="4" w:space="0" w:color="auto"/>
            </w:tcBorders>
            <w:shd w:val="clear" w:color="auto" w:fill="auto"/>
          </w:tcPr>
          <w:p w:rsidR="00D06867" w:rsidRPr="009E3211" w:rsidRDefault="00D06867" w:rsidP="00D06867">
            <w:pPr>
              <w:rPr>
                <w:rFonts w:ascii="Tw Cen MT" w:hAnsi="Tw Cen MT"/>
                <w:sz w:val="18"/>
                <w:szCs w:val="20"/>
              </w:rPr>
            </w:pPr>
            <w:r w:rsidRPr="009E3211">
              <w:rPr>
                <w:rFonts w:ascii="Tw Cen MT" w:hAnsi="Tw Cen MT"/>
                <w:sz w:val="18"/>
                <w:szCs w:val="20"/>
              </w:rPr>
              <w:t>Promueve acciones para reducir la propagación</w:t>
            </w:r>
          </w:p>
          <w:p w:rsidR="002C74C9" w:rsidRPr="00F4142B" w:rsidRDefault="00D06867" w:rsidP="00D06867">
            <w:pPr>
              <w:rPr>
                <w:rFonts w:ascii="Tw Cen MT" w:hAnsi="Tw Cen MT"/>
                <w:sz w:val="20"/>
                <w:szCs w:val="20"/>
              </w:rPr>
            </w:pPr>
            <w:r w:rsidRPr="009E3211">
              <w:rPr>
                <w:rFonts w:ascii="Tw Cen MT" w:hAnsi="Tw Cen MT"/>
                <w:sz w:val="18"/>
                <w:szCs w:val="20"/>
              </w:rPr>
              <w:t>de enfermedades transmisibles al identificar los factores de riesgo y protectores en los entornos familiar, escolar y comunitario</w:t>
            </w:r>
          </w:p>
        </w:tc>
        <w:tc>
          <w:tcPr>
            <w:tcW w:w="7632" w:type="dxa"/>
          </w:tcPr>
          <w:p w:rsidR="00D06867" w:rsidRDefault="00D06867" w:rsidP="00D06867">
            <w:pPr>
              <w:jc w:val="both"/>
              <w:rPr>
                <w:rFonts w:ascii="Tw Cen MT" w:hAnsi="Tw Cen MT"/>
                <w:sz w:val="20"/>
                <w:szCs w:val="20"/>
              </w:rPr>
            </w:pPr>
            <w:r>
              <w:rPr>
                <w:rFonts w:ascii="Tw Cen MT" w:hAnsi="Tw Cen MT"/>
                <w:sz w:val="20"/>
                <w:szCs w:val="20"/>
              </w:rPr>
              <w:t xml:space="preserve">Mostrar a los alumnos como es la manera correcta de lavarse las manos, solicitar que copien la información a su cuaderno. </w:t>
            </w:r>
          </w:p>
          <w:p w:rsidR="002C74C9" w:rsidRPr="00016C11" w:rsidRDefault="00D06867" w:rsidP="00D06867">
            <w:pPr>
              <w:jc w:val="both"/>
              <w:rPr>
                <w:rFonts w:ascii="Tw Cen MT" w:hAnsi="Tw Cen MT"/>
                <w:sz w:val="20"/>
                <w:szCs w:val="20"/>
              </w:rPr>
            </w:pPr>
            <w:r>
              <w:rPr>
                <w:rFonts w:ascii="Tw Cen MT" w:hAnsi="Tw Cen MT"/>
                <w:noProof/>
                <w:sz w:val="20"/>
                <w:szCs w:val="20"/>
                <w:lang w:eastAsia="es-MX"/>
              </w:rPr>
              <w:drawing>
                <wp:inline distT="0" distB="0" distL="0" distR="0">
                  <wp:extent cx="3943350" cy="1800225"/>
                  <wp:effectExtent l="19050" t="0" r="0" b="0"/>
                  <wp:docPr id="27" name="26 Imagen" descr="EUEDak-XkAA6q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EDak-XkAA6qQG.jpg"/>
                          <pic:cNvPicPr/>
                        </pic:nvPicPr>
                        <pic:blipFill>
                          <a:blip r:embed="rId18"/>
                          <a:srcRect t="15639" b="7368"/>
                          <a:stretch>
                            <a:fillRect/>
                          </a:stretch>
                        </pic:blipFill>
                        <pic:spPr>
                          <a:xfrm>
                            <a:off x="0" y="0"/>
                            <a:ext cx="3943350" cy="1800225"/>
                          </a:xfrm>
                          <a:prstGeom prst="rect">
                            <a:avLst/>
                          </a:prstGeom>
                        </pic:spPr>
                      </pic:pic>
                    </a:graphicData>
                  </a:graphic>
                </wp:inline>
              </w:drawing>
            </w:r>
          </w:p>
        </w:tc>
        <w:tc>
          <w:tcPr>
            <w:tcW w:w="2204" w:type="dxa"/>
            <w:vMerge/>
          </w:tcPr>
          <w:p w:rsidR="002C74C9" w:rsidRPr="00016C11" w:rsidRDefault="002C74C9" w:rsidP="00F4142B">
            <w:pPr>
              <w:rPr>
                <w:rFonts w:ascii="Tw Cen MT" w:hAnsi="Tw Cen MT"/>
                <w:sz w:val="20"/>
                <w:szCs w:val="20"/>
              </w:rPr>
            </w:pPr>
          </w:p>
        </w:tc>
      </w:tr>
      <w:tr w:rsidR="002C74C9" w:rsidTr="002C74C9">
        <w:trPr>
          <w:cantSplit/>
          <w:trHeight w:val="965"/>
          <w:jc w:val="center"/>
        </w:trPr>
        <w:tc>
          <w:tcPr>
            <w:tcW w:w="469" w:type="dxa"/>
            <w:vMerge/>
            <w:shd w:val="clear" w:color="auto" w:fill="ED7D31" w:themeFill="accent2"/>
            <w:textDirection w:val="btLr"/>
          </w:tcPr>
          <w:p w:rsidR="002C74C9" w:rsidRPr="00016C11" w:rsidRDefault="002C74C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D06867" w:rsidRPr="00F4142B" w:rsidRDefault="00D06867" w:rsidP="00D06867">
            <w:pPr>
              <w:rPr>
                <w:rFonts w:ascii="Tw Cen MT" w:hAnsi="Tw Cen MT"/>
                <w:sz w:val="20"/>
                <w:szCs w:val="20"/>
              </w:rPr>
            </w:pPr>
            <w:r>
              <w:rPr>
                <w:rFonts w:ascii="Tw Cen MT" w:hAnsi="Tw Cen MT"/>
                <w:sz w:val="20"/>
                <w:szCs w:val="20"/>
              </w:rPr>
              <w:t xml:space="preserve">Educación socioemocional </w:t>
            </w:r>
          </w:p>
          <w:p w:rsidR="002C74C9" w:rsidRPr="00F4142B" w:rsidRDefault="002C74C9" w:rsidP="004556F8">
            <w:pPr>
              <w:rPr>
                <w:rFonts w:ascii="Tw Cen MT" w:hAnsi="Tw Cen MT"/>
                <w:sz w:val="20"/>
                <w:szCs w:val="20"/>
              </w:rPr>
            </w:pPr>
          </w:p>
        </w:tc>
        <w:tc>
          <w:tcPr>
            <w:tcW w:w="1738" w:type="dxa"/>
            <w:tcBorders>
              <w:top w:val="dashSmallGap" w:sz="4" w:space="0" w:color="auto"/>
              <w:left w:val="dashSmallGap" w:sz="4" w:space="0" w:color="auto"/>
              <w:bottom w:val="dashSmallGap" w:sz="4" w:space="0" w:color="auto"/>
              <w:right w:val="dashSmallGap" w:sz="4" w:space="0" w:color="auto"/>
            </w:tcBorders>
            <w:shd w:val="clear" w:color="auto" w:fill="auto"/>
          </w:tcPr>
          <w:p w:rsidR="002C74C9" w:rsidRPr="00F4142B" w:rsidRDefault="00D06867" w:rsidP="004B297D">
            <w:pPr>
              <w:rPr>
                <w:rFonts w:ascii="Tw Cen MT" w:hAnsi="Tw Cen MT"/>
                <w:sz w:val="20"/>
                <w:szCs w:val="20"/>
              </w:rPr>
            </w:pPr>
            <w:r w:rsidRPr="009E3211">
              <w:rPr>
                <w:rFonts w:ascii="Tw Cen MT" w:hAnsi="Tw Cen MT"/>
                <w:sz w:val="18"/>
                <w:szCs w:val="20"/>
              </w:rPr>
              <w:t xml:space="preserve">Se anticipa a las diversas emociones relacionadas con el asco, identifica la intensidad en cada una y cómo las puede aprovechar para su </w:t>
            </w:r>
            <w:r w:rsidRPr="009E3211">
              <w:rPr>
                <w:rFonts w:ascii="Tw Cen MT" w:hAnsi="Tw Cen MT"/>
                <w:sz w:val="16"/>
                <w:szCs w:val="20"/>
              </w:rPr>
              <w:t>bienestar propio y de los demás.</w:t>
            </w:r>
          </w:p>
        </w:tc>
        <w:tc>
          <w:tcPr>
            <w:tcW w:w="7632" w:type="dxa"/>
          </w:tcPr>
          <w:p w:rsidR="00D06867" w:rsidRDefault="00D06867" w:rsidP="00D06867">
            <w:pPr>
              <w:jc w:val="both"/>
              <w:rPr>
                <w:rFonts w:ascii="Tw Cen MT" w:hAnsi="Tw Cen MT"/>
                <w:sz w:val="20"/>
                <w:szCs w:val="20"/>
              </w:rPr>
            </w:pPr>
            <w:r>
              <w:rPr>
                <w:rFonts w:ascii="Tw Cen MT" w:hAnsi="Tw Cen MT"/>
                <w:sz w:val="20"/>
                <w:szCs w:val="20"/>
              </w:rPr>
              <w:t xml:space="preserve">Preguntar a los alumnos que les causan asco o disgusto, posteriormente realizar la actividad </w:t>
            </w:r>
          </w:p>
          <w:p w:rsidR="002C74C9" w:rsidRPr="00D06867" w:rsidRDefault="00D06867" w:rsidP="00D06867">
            <w:pPr>
              <w:jc w:val="both"/>
              <w:rPr>
                <w:rFonts w:ascii="Tw Cen MT" w:hAnsi="Tw Cen MT"/>
                <w:sz w:val="20"/>
                <w:szCs w:val="20"/>
                <w:lang w:val="es-ES"/>
              </w:rPr>
            </w:pPr>
            <w:r w:rsidRPr="00D06867">
              <w:rPr>
                <w:rFonts w:ascii="Tw Cen MT" w:hAnsi="Tw Cen MT"/>
                <w:noProof/>
                <w:sz w:val="20"/>
                <w:szCs w:val="20"/>
              </w:rPr>
              <w:drawing>
                <wp:inline distT="0" distB="0" distL="0" distR="0">
                  <wp:extent cx="4133850" cy="2609850"/>
                  <wp:effectExtent l="19050" t="0" r="0" b="0"/>
                  <wp:docPr id="25" name="23 Imagen" descr="1030900091912871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090009191287126001.jpg"/>
                          <pic:cNvPicPr/>
                        </pic:nvPicPr>
                        <pic:blipFill>
                          <a:blip r:embed="rId19"/>
                          <a:srcRect l="8155" t="13233" r="11456" b="20451"/>
                          <a:stretch>
                            <a:fillRect/>
                          </a:stretch>
                        </pic:blipFill>
                        <pic:spPr>
                          <a:xfrm>
                            <a:off x="0" y="0"/>
                            <a:ext cx="4137003" cy="2611841"/>
                          </a:xfrm>
                          <a:prstGeom prst="rect">
                            <a:avLst/>
                          </a:prstGeom>
                        </pic:spPr>
                      </pic:pic>
                    </a:graphicData>
                  </a:graphic>
                </wp:inline>
              </w:drawing>
            </w:r>
            <w:r>
              <w:rPr>
                <w:rFonts w:ascii="Tw Cen MT" w:hAnsi="Tw Cen MT"/>
                <w:sz w:val="20"/>
                <w:szCs w:val="20"/>
              </w:rPr>
              <w:t xml:space="preserve">   Compartir las respuestas con las de los compañeros</w:t>
            </w:r>
          </w:p>
        </w:tc>
        <w:tc>
          <w:tcPr>
            <w:tcW w:w="2204" w:type="dxa"/>
            <w:vMerge/>
          </w:tcPr>
          <w:p w:rsidR="002C74C9" w:rsidRPr="00016C11" w:rsidRDefault="002C74C9" w:rsidP="00F4142B">
            <w:pPr>
              <w:rPr>
                <w:rFonts w:ascii="Tw Cen MT" w:hAnsi="Tw Cen MT"/>
                <w:sz w:val="20"/>
                <w:szCs w:val="20"/>
              </w:rPr>
            </w:pPr>
          </w:p>
        </w:tc>
      </w:tr>
    </w:tbl>
    <w:p w:rsidR="00D66EE4" w:rsidRDefault="00D66EE4" w:rsidP="00832AF8"/>
    <w:p w:rsidR="00433BAE" w:rsidRDefault="00FA1484" w:rsidP="00832AF8">
      <w:r>
        <w:t>ANEXO #1</w:t>
      </w:r>
    </w:p>
    <w:p w:rsidR="00755B83" w:rsidRDefault="00755B83" w:rsidP="00FA1484">
      <w:pPr>
        <w:spacing w:before="405" w:after="255" w:line="450" w:lineRule="atLeast"/>
        <w:jc w:val="center"/>
        <w:outlineLvl w:val="2"/>
        <w:rPr>
          <w:rFonts w:ascii="Arial" w:eastAsia="Times New Roman" w:hAnsi="Arial" w:cs="Arial"/>
          <w:b/>
          <w:bCs/>
          <w:color w:val="222222"/>
          <w:sz w:val="33"/>
          <w:szCs w:val="33"/>
          <w:lang w:val="es-ES"/>
        </w:rPr>
        <w:sectPr w:rsidR="00755B83" w:rsidSect="007F4063">
          <w:headerReference w:type="even" r:id="rId20"/>
          <w:headerReference w:type="default" r:id="rId21"/>
          <w:footerReference w:type="even" r:id="rId22"/>
          <w:footerReference w:type="default" r:id="rId23"/>
          <w:headerReference w:type="first" r:id="rId24"/>
          <w:footerReference w:type="first" r:id="rId25"/>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space="708"/>
          <w:docGrid w:linePitch="360"/>
        </w:sectPr>
      </w:pPr>
    </w:p>
    <w:p w:rsidR="00FA1484" w:rsidRPr="00C56FE9" w:rsidRDefault="00FA1484" w:rsidP="00FA1484">
      <w:pPr>
        <w:spacing w:before="405" w:after="255" w:line="450" w:lineRule="atLeast"/>
        <w:jc w:val="center"/>
        <w:outlineLvl w:val="2"/>
        <w:rPr>
          <w:rFonts w:ascii="Arial" w:eastAsia="Times New Roman" w:hAnsi="Arial" w:cs="Arial"/>
          <w:color w:val="222222"/>
          <w:sz w:val="33"/>
          <w:szCs w:val="33"/>
          <w:lang w:val="es-ES"/>
        </w:rPr>
      </w:pPr>
      <w:r w:rsidRPr="00C56FE9">
        <w:rPr>
          <w:rFonts w:ascii="Arial" w:eastAsia="Times New Roman" w:hAnsi="Arial" w:cs="Arial"/>
          <w:b/>
          <w:bCs/>
          <w:color w:val="222222"/>
          <w:sz w:val="33"/>
          <w:szCs w:val="33"/>
          <w:lang w:val="es-ES"/>
        </w:rPr>
        <w:t>Sandunga</w:t>
      </w:r>
      <w:r w:rsidRPr="00C56FE9">
        <w:rPr>
          <w:rFonts w:ascii="Arial" w:eastAsia="Times New Roman" w:hAnsi="Arial" w:cs="Arial"/>
          <w:color w:val="222222"/>
          <w:sz w:val="33"/>
          <w:szCs w:val="33"/>
          <w:lang w:val="es-ES"/>
        </w:rPr>
        <w:t>Letra en Español</w:t>
      </w:r>
    </w:p>
    <w:p w:rsidR="00FA1484" w:rsidRPr="00C56FE9" w:rsidRDefault="00FA1484" w:rsidP="00FA1484">
      <w:pPr>
        <w:spacing w:after="0" w:line="240" w:lineRule="auto"/>
        <w:jc w:val="center"/>
        <w:rPr>
          <w:rFonts w:ascii="Verdana" w:eastAsia="Times New Roman" w:hAnsi="Verdana" w:cs="Times New Roman"/>
          <w:color w:val="444444"/>
          <w:sz w:val="21"/>
          <w:szCs w:val="21"/>
          <w:lang w:val="es-ES"/>
        </w:rPr>
      </w:pPr>
      <w:r w:rsidRPr="00C56FE9">
        <w:rPr>
          <w:rFonts w:ascii="Verdana" w:eastAsia="Times New Roman" w:hAnsi="Verdana" w:cs="Times New Roman"/>
          <w:color w:val="444444"/>
          <w:sz w:val="21"/>
          <w:szCs w:val="21"/>
          <w:lang w:val="es-ES"/>
        </w:rPr>
        <w:t>Ante noche fui a tu casa,</w:t>
      </w:r>
      <w:r w:rsidRPr="00C56FE9">
        <w:rPr>
          <w:rFonts w:ascii="Verdana" w:eastAsia="Times New Roman" w:hAnsi="Verdana" w:cs="Times New Roman"/>
          <w:color w:val="444444"/>
          <w:sz w:val="21"/>
          <w:szCs w:val="21"/>
          <w:lang w:val="es-ES"/>
        </w:rPr>
        <w:br/>
        <w:t>Tres golpes le di al candado</w:t>
      </w:r>
      <w:r w:rsidRPr="00C56FE9">
        <w:rPr>
          <w:rFonts w:ascii="Verdana" w:eastAsia="Times New Roman" w:hAnsi="Verdana" w:cs="Times New Roman"/>
          <w:color w:val="444444"/>
          <w:sz w:val="21"/>
          <w:szCs w:val="21"/>
          <w:lang w:val="es-ES"/>
        </w:rPr>
        <w:br/>
        <w:t>Tú no sirves para amores,</w:t>
      </w:r>
      <w:r w:rsidRPr="00C56FE9">
        <w:rPr>
          <w:rFonts w:ascii="Verdana" w:eastAsia="Times New Roman" w:hAnsi="Verdana" w:cs="Times New Roman"/>
          <w:color w:val="444444"/>
          <w:sz w:val="21"/>
          <w:szCs w:val="21"/>
          <w:lang w:val="es-ES"/>
        </w:rPr>
        <w:br/>
        <w:t>Tienes el sueño pesado.</w:t>
      </w:r>
      <w:r w:rsidRPr="00C56FE9">
        <w:rPr>
          <w:rFonts w:ascii="Verdana" w:eastAsia="Times New Roman" w:hAnsi="Verdana" w:cs="Times New Roman"/>
          <w:color w:val="444444"/>
          <w:sz w:val="21"/>
          <w:szCs w:val="21"/>
          <w:lang w:val="es-ES"/>
        </w:rPr>
        <w:br/>
        <w:t>¡Ay! Sandunga, Sandunga</w:t>
      </w:r>
      <w:r w:rsidRPr="00C56FE9">
        <w:rPr>
          <w:rFonts w:ascii="Verdana" w:eastAsia="Times New Roman" w:hAnsi="Verdana" w:cs="Times New Roman"/>
          <w:color w:val="444444"/>
          <w:sz w:val="21"/>
          <w:szCs w:val="21"/>
          <w:lang w:val="es-ES"/>
        </w:rPr>
        <w:br/>
        <w:t>Mamá por Dios.Sandunga, no seas ingrata.</w:t>
      </w:r>
      <w:r w:rsidRPr="00C56FE9">
        <w:rPr>
          <w:rFonts w:ascii="Verdana" w:eastAsia="Times New Roman" w:hAnsi="Verdana" w:cs="Times New Roman"/>
          <w:color w:val="444444"/>
          <w:sz w:val="21"/>
          <w:szCs w:val="21"/>
          <w:lang w:val="es-ES"/>
        </w:rPr>
        <w:br/>
        <w:t>Mamá de mi corazón.</w:t>
      </w:r>
      <w:r w:rsidRPr="00C56FE9">
        <w:rPr>
          <w:rFonts w:ascii="Verdana" w:eastAsia="Times New Roman" w:hAnsi="Verdana" w:cs="Times New Roman"/>
          <w:color w:val="444444"/>
          <w:sz w:val="21"/>
          <w:szCs w:val="21"/>
          <w:lang w:val="es-ES"/>
        </w:rPr>
        <w:br/>
        <w:t>Me ofreciste acompañarme</w:t>
      </w:r>
      <w:r w:rsidRPr="00C56FE9">
        <w:rPr>
          <w:rFonts w:ascii="Verdana" w:eastAsia="Times New Roman" w:hAnsi="Verdana" w:cs="Times New Roman"/>
          <w:color w:val="444444"/>
          <w:sz w:val="21"/>
          <w:szCs w:val="21"/>
          <w:lang w:val="es-ES"/>
        </w:rPr>
        <w:br/>
        <w:t>Desde la iglesia a mi choza,</w:t>
      </w:r>
      <w:r w:rsidRPr="00C56FE9">
        <w:rPr>
          <w:rFonts w:ascii="Verdana" w:eastAsia="Times New Roman" w:hAnsi="Verdana" w:cs="Times New Roman"/>
          <w:color w:val="444444"/>
          <w:sz w:val="21"/>
          <w:szCs w:val="21"/>
          <w:lang w:val="es-ES"/>
        </w:rPr>
        <w:br/>
        <w:t>Pero como no llegaste</w:t>
      </w:r>
      <w:r w:rsidRPr="00C56FE9">
        <w:rPr>
          <w:rFonts w:ascii="Verdana" w:eastAsia="Times New Roman" w:hAnsi="Verdana" w:cs="Times New Roman"/>
          <w:color w:val="444444"/>
          <w:sz w:val="21"/>
          <w:szCs w:val="21"/>
          <w:lang w:val="es-ES"/>
        </w:rPr>
        <w:br/>
        <w:t>Tuve que venirme solo.A orillas del Papaloapan</w:t>
      </w:r>
      <w:r w:rsidRPr="00C56FE9">
        <w:rPr>
          <w:rFonts w:ascii="Verdana" w:eastAsia="Times New Roman" w:hAnsi="Verdana" w:cs="Times New Roman"/>
          <w:color w:val="444444"/>
          <w:sz w:val="21"/>
          <w:szCs w:val="21"/>
          <w:lang w:val="es-ES"/>
        </w:rPr>
        <w:br/>
        <w:t>Me estaba bañando ayer,</w:t>
      </w:r>
      <w:r w:rsidRPr="00C56FE9">
        <w:rPr>
          <w:rFonts w:ascii="Verdana" w:eastAsia="Times New Roman" w:hAnsi="Verdana" w:cs="Times New Roman"/>
          <w:color w:val="444444"/>
          <w:sz w:val="21"/>
          <w:szCs w:val="21"/>
          <w:lang w:val="es-ES"/>
        </w:rPr>
        <w:br/>
        <w:t>Pasaste por las orillas</w:t>
      </w:r>
      <w:r w:rsidRPr="00C56FE9">
        <w:rPr>
          <w:rFonts w:ascii="Verdana" w:eastAsia="Times New Roman" w:hAnsi="Verdana" w:cs="Times New Roman"/>
          <w:color w:val="444444"/>
          <w:sz w:val="21"/>
          <w:szCs w:val="21"/>
          <w:lang w:val="es-ES"/>
        </w:rPr>
        <w:br/>
        <w:t>Y no me quisiste ver.Estaban dos tortolitas.</w:t>
      </w:r>
      <w:r w:rsidRPr="00C56FE9">
        <w:rPr>
          <w:rFonts w:ascii="Verdana" w:eastAsia="Times New Roman" w:hAnsi="Verdana" w:cs="Times New Roman"/>
          <w:color w:val="444444"/>
          <w:sz w:val="21"/>
          <w:szCs w:val="21"/>
          <w:lang w:val="es-ES"/>
        </w:rPr>
        <w:br/>
        <w:t>Arrullándose en su nido,</w:t>
      </w:r>
      <w:r w:rsidRPr="00C56FE9">
        <w:rPr>
          <w:rFonts w:ascii="Verdana" w:eastAsia="Times New Roman" w:hAnsi="Verdana" w:cs="Times New Roman"/>
          <w:color w:val="444444"/>
          <w:sz w:val="21"/>
          <w:szCs w:val="21"/>
          <w:lang w:val="es-ES"/>
        </w:rPr>
        <w:br/>
        <w:t>Y por más luchas que te hice</w:t>
      </w:r>
      <w:r w:rsidRPr="00C56FE9">
        <w:rPr>
          <w:rFonts w:ascii="Verdana" w:eastAsia="Times New Roman" w:hAnsi="Verdana" w:cs="Times New Roman"/>
          <w:color w:val="444444"/>
          <w:sz w:val="21"/>
          <w:szCs w:val="21"/>
          <w:lang w:val="es-ES"/>
        </w:rPr>
        <w:br/>
        <w:t>Te hiciste desentendida.</w:t>
      </w:r>
      <w:r w:rsidRPr="00C56FE9">
        <w:rPr>
          <w:rFonts w:ascii="Verdana" w:eastAsia="Times New Roman" w:hAnsi="Verdana" w:cs="Times New Roman"/>
          <w:color w:val="444444"/>
          <w:sz w:val="21"/>
          <w:szCs w:val="21"/>
          <w:lang w:val="es-ES"/>
        </w:rPr>
        <w:br/>
        <w:t>¡Ay! Sandunga sí, ¡Ay! Sandunga no,¡Ay! Sandunga del otro lado</w:t>
      </w:r>
      <w:r w:rsidRPr="00C56FE9">
        <w:rPr>
          <w:rFonts w:ascii="Verdana" w:eastAsia="Times New Roman" w:hAnsi="Verdana" w:cs="Times New Roman"/>
          <w:color w:val="444444"/>
          <w:sz w:val="21"/>
          <w:szCs w:val="21"/>
          <w:lang w:val="es-ES"/>
        </w:rPr>
        <w:br/>
        <w:t>Donde quiera que pego un brinco yo,</w:t>
      </w:r>
      <w:r w:rsidRPr="00C56FE9">
        <w:rPr>
          <w:rFonts w:ascii="Verdana" w:eastAsia="Times New Roman" w:hAnsi="Verdana" w:cs="Times New Roman"/>
          <w:color w:val="444444"/>
          <w:sz w:val="21"/>
          <w:szCs w:val="21"/>
          <w:lang w:val="es-ES"/>
        </w:rPr>
        <w:br/>
        <w:t>Yo siempre caigo paradoMosquito no mortifiques,</w:t>
      </w:r>
      <w:r w:rsidRPr="00C56FE9">
        <w:rPr>
          <w:rFonts w:ascii="Verdana" w:eastAsia="Times New Roman" w:hAnsi="Verdana" w:cs="Times New Roman"/>
          <w:color w:val="444444"/>
          <w:sz w:val="21"/>
          <w:szCs w:val="21"/>
          <w:lang w:val="es-ES"/>
        </w:rPr>
        <w:br/>
        <w:t>Con tus cantos mal sonantes,</w:t>
      </w:r>
      <w:r w:rsidRPr="00C56FE9">
        <w:rPr>
          <w:rFonts w:ascii="Verdana" w:eastAsia="Times New Roman" w:hAnsi="Verdana" w:cs="Times New Roman"/>
          <w:color w:val="444444"/>
          <w:sz w:val="21"/>
          <w:szCs w:val="21"/>
          <w:lang w:val="es-ES"/>
        </w:rPr>
        <w:br/>
        <w:t>Si me cantas no me piques</w:t>
      </w:r>
      <w:r w:rsidRPr="00C56FE9">
        <w:rPr>
          <w:rFonts w:ascii="Verdana" w:eastAsia="Times New Roman" w:hAnsi="Verdana" w:cs="Times New Roman"/>
          <w:color w:val="444444"/>
          <w:sz w:val="21"/>
          <w:szCs w:val="21"/>
          <w:lang w:val="es-ES"/>
        </w:rPr>
        <w:br/>
        <w:t>Si me picas no me cantes.Autor: Máximo Ramón Ortiz</w:t>
      </w:r>
    </w:p>
    <w:p w:rsidR="00FA1484" w:rsidRPr="00C56FE9" w:rsidRDefault="00FA1484" w:rsidP="00FA1484">
      <w:pPr>
        <w:spacing w:before="450" w:after="300" w:line="570" w:lineRule="atLeast"/>
        <w:jc w:val="center"/>
        <w:outlineLvl w:val="1"/>
        <w:rPr>
          <w:rFonts w:ascii="Arial" w:eastAsia="Times New Roman" w:hAnsi="Arial" w:cs="Arial"/>
          <w:color w:val="222222"/>
          <w:spacing w:val="-5"/>
          <w:sz w:val="41"/>
          <w:szCs w:val="41"/>
          <w:lang w:val="es-ES"/>
        </w:rPr>
      </w:pPr>
      <w:r w:rsidRPr="00C56FE9">
        <w:rPr>
          <w:rFonts w:ascii="Arial" w:eastAsia="Times New Roman" w:hAnsi="Arial" w:cs="Arial"/>
          <w:b/>
          <w:bCs/>
          <w:color w:val="222222"/>
          <w:spacing w:val="-5"/>
          <w:sz w:val="41"/>
          <w:szCs w:val="41"/>
          <w:lang w:val="es-ES"/>
        </w:rPr>
        <w:t>Letra Sandunga en Zapoteco</w:t>
      </w:r>
    </w:p>
    <w:p w:rsidR="00FA1484" w:rsidRPr="00C56FE9" w:rsidRDefault="00FA1484" w:rsidP="00FA1484">
      <w:pPr>
        <w:spacing w:after="0" w:line="240" w:lineRule="auto"/>
        <w:jc w:val="center"/>
        <w:rPr>
          <w:rFonts w:ascii="Verdana" w:eastAsia="Times New Roman" w:hAnsi="Verdana" w:cs="Times New Roman"/>
          <w:color w:val="444444"/>
          <w:sz w:val="21"/>
          <w:szCs w:val="21"/>
          <w:lang w:val="es-ES"/>
        </w:rPr>
      </w:pPr>
      <w:r w:rsidRPr="00C56FE9">
        <w:rPr>
          <w:rFonts w:ascii="Verdana" w:eastAsia="Times New Roman" w:hAnsi="Verdana" w:cs="Times New Roman"/>
          <w:color w:val="444444"/>
          <w:sz w:val="21"/>
          <w:szCs w:val="21"/>
          <w:lang w:val="es-ES"/>
        </w:rPr>
        <w:t>Ñuú iku ni sa’in be’u,</w:t>
      </w:r>
      <w:r w:rsidRPr="00C56FE9">
        <w:rPr>
          <w:rFonts w:ascii="Verdana" w:eastAsia="Times New Roman" w:hAnsi="Verdana" w:cs="Times New Roman"/>
          <w:color w:val="444444"/>
          <w:sz w:val="21"/>
          <w:szCs w:val="21"/>
          <w:lang w:val="es-ES"/>
        </w:rPr>
        <w:br/>
        <w:t>ni dakasin uni xichi;</w:t>
      </w:r>
      <w:r w:rsidRPr="00C56FE9">
        <w:rPr>
          <w:rFonts w:ascii="Verdana" w:eastAsia="Times New Roman" w:hAnsi="Verdana" w:cs="Times New Roman"/>
          <w:color w:val="444444"/>
          <w:sz w:val="21"/>
          <w:szCs w:val="21"/>
          <w:lang w:val="es-ES"/>
        </w:rPr>
        <w:br/>
        <w:t>animo ma tu’a bia,</w:t>
      </w:r>
      <w:r w:rsidRPr="00C56FE9">
        <w:rPr>
          <w:rFonts w:ascii="Verdana" w:eastAsia="Times New Roman" w:hAnsi="Verdana" w:cs="Times New Roman"/>
          <w:color w:val="444444"/>
          <w:sz w:val="21"/>
          <w:szCs w:val="21"/>
          <w:lang w:val="es-ES"/>
        </w:rPr>
        <w:br/>
        <w:t>kua’a sasntu’u yo kidu,</w:t>
      </w:r>
      <w:r w:rsidRPr="00C56FE9">
        <w:rPr>
          <w:rFonts w:ascii="Verdana" w:eastAsia="Times New Roman" w:hAnsi="Verdana" w:cs="Times New Roman"/>
          <w:color w:val="444444"/>
          <w:sz w:val="21"/>
          <w:szCs w:val="21"/>
          <w:lang w:val="es-ES"/>
        </w:rPr>
        <w:br/>
        <w:t>¡Ai! Sandunga, Sandunga</w:t>
      </w:r>
      <w:r w:rsidRPr="00C56FE9">
        <w:rPr>
          <w:rFonts w:ascii="Verdana" w:eastAsia="Times New Roman" w:hAnsi="Verdana" w:cs="Times New Roman"/>
          <w:color w:val="444444"/>
          <w:sz w:val="21"/>
          <w:szCs w:val="21"/>
          <w:lang w:val="es-ES"/>
        </w:rPr>
        <w:br/>
        <w:t>ña’a xi Dios.Sandunga, ma tu’a biu;</w:t>
      </w:r>
      <w:r w:rsidRPr="00C56FE9">
        <w:rPr>
          <w:rFonts w:ascii="Verdana" w:eastAsia="Times New Roman" w:hAnsi="Verdana" w:cs="Times New Roman"/>
          <w:color w:val="444444"/>
          <w:sz w:val="21"/>
          <w:szCs w:val="21"/>
          <w:lang w:val="es-ES"/>
        </w:rPr>
        <w:br/>
        <w:t>ña’a chi nduu sto’o yu.</w:t>
      </w:r>
      <w:r w:rsidRPr="00C56FE9">
        <w:rPr>
          <w:rFonts w:ascii="Verdana" w:eastAsia="Times New Roman" w:hAnsi="Verdana" w:cs="Times New Roman"/>
          <w:color w:val="444444"/>
          <w:sz w:val="21"/>
          <w:szCs w:val="21"/>
          <w:lang w:val="es-ES"/>
        </w:rPr>
        <w:br/>
        <w:t>Ni kachu xi, iini nu’nda</w:t>
      </w:r>
      <w:r w:rsidRPr="00C56FE9">
        <w:rPr>
          <w:rFonts w:ascii="Verdana" w:eastAsia="Times New Roman" w:hAnsi="Verdana" w:cs="Times New Roman"/>
          <w:color w:val="444444"/>
          <w:sz w:val="21"/>
          <w:szCs w:val="21"/>
          <w:lang w:val="es-ES"/>
        </w:rPr>
        <w:br/>
        <w:t>nde beñu’u xi ndé be’i,</w:t>
      </w:r>
      <w:r w:rsidRPr="00C56FE9">
        <w:rPr>
          <w:rFonts w:ascii="Verdana" w:eastAsia="Times New Roman" w:hAnsi="Verdana" w:cs="Times New Roman"/>
          <w:color w:val="444444"/>
          <w:sz w:val="21"/>
          <w:szCs w:val="21"/>
          <w:lang w:val="es-ES"/>
        </w:rPr>
        <w:br/>
        <w:t>do ña miu koni ndekunu,</w:t>
      </w:r>
      <w:r w:rsidRPr="00C56FE9">
        <w:rPr>
          <w:rFonts w:ascii="Verdana" w:eastAsia="Times New Roman" w:hAnsi="Verdana" w:cs="Times New Roman"/>
          <w:color w:val="444444"/>
          <w:sz w:val="21"/>
          <w:szCs w:val="21"/>
          <w:lang w:val="es-ES"/>
        </w:rPr>
        <w:br/>
        <w:t>mindai ni naxikokuin.</w:t>
      </w:r>
    </w:p>
    <w:p w:rsidR="00FA1484" w:rsidRPr="00C56FE9" w:rsidRDefault="00FA1484" w:rsidP="00FA1484">
      <w:pPr>
        <w:spacing w:line="240" w:lineRule="auto"/>
        <w:jc w:val="center"/>
        <w:rPr>
          <w:rFonts w:ascii="Verdana" w:eastAsia="Times New Roman" w:hAnsi="Verdana" w:cs="Times New Roman"/>
          <w:color w:val="444444"/>
          <w:sz w:val="21"/>
          <w:szCs w:val="21"/>
          <w:lang w:val="es-ES"/>
        </w:rPr>
      </w:pPr>
    </w:p>
    <w:p w:rsidR="00FA1484" w:rsidRPr="00C56FE9" w:rsidRDefault="00FA1484" w:rsidP="00FA1484">
      <w:pPr>
        <w:spacing w:after="360" w:line="240" w:lineRule="auto"/>
        <w:jc w:val="center"/>
        <w:rPr>
          <w:rFonts w:ascii="Verdana" w:eastAsia="Times New Roman" w:hAnsi="Verdana" w:cs="Times New Roman"/>
          <w:color w:val="222222"/>
          <w:sz w:val="21"/>
          <w:szCs w:val="21"/>
          <w:lang w:val="es-ES"/>
        </w:rPr>
      </w:pPr>
      <w:r w:rsidRPr="00C56FE9">
        <w:rPr>
          <w:rFonts w:ascii="Verdana" w:eastAsia="Times New Roman" w:hAnsi="Verdana" w:cs="Times New Roman"/>
          <w:color w:val="222222"/>
          <w:sz w:val="21"/>
          <w:szCs w:val="21"/>
          <w:lang w:val="es-ES"/>
        </w:rPr>
        <w:t>Yu’u yute Papaloapan</w:t>
      </w:r>
      <w:r w:rsidRPr="00C56FE9">
        <w:rPr>
          <w:rFonts w:ascii="Verdana" w:eastAsia="Times New Roman" w:hAnsi="Verdana" w:cs="Times New Roman"/>
          <w:color w:val="222222"/>
          <w:sz w:val="21"/>
          <w:szCs w:val="21"/>
          <w:lang w:val="es-ES"/>
        </w:rPr>
        <w:br/>
        <w:t>iku xichí inakai,</w:t>
      </w:r>
      <w:r w:rsidRPr="00C56FE9">
        <w:rPr>
          <w:rFonts w:ascii="Verdana" w:eastAsia="Times New Roman" w:hAnsi="Verdana" w:cs="Times New Roman"/>
          <w:color w:val="222222"/>
          <w:sz w:val="21"/>
          <w:szCs w:val="21"/>
          <w:lang w:val="es-ES"/>
        </w:rPr>
        <w:br/>
        <w:t>yatni indu ie ni ya’u;</w:t>
      </w:r>
      <w:r w:rsidRPr="00C56FE9">
        <w:rPr>
          <w:rFonts w:ascii="Verdana" w:eastAsia="Times New Roman" w:hAnsi="Verdana" w:cs="Times New Roman"/>
          <w:color w:val="222222"/>
          <w:sz w:val="21"/>
          <w:szCs w:val="21"/>
          <w:lang w:val="es-ES"/>
        </w:rPr>
        <w:br/>
        <w:t>te koni ndakotu nui.</w:t>
      </w:r>
    </w:p>
    <w:p w:rsidR="00FA1484" w:rsidRPr="00C56FE9" w:rsidRDefault="00FA1484" w:rsidP="00FA1484">
      <w:pPr>
        <w:spacing w:after="360" w:line="240" w:lineRule="auto"/>
        <w:jc w:val="center"/>
        <w:rPr>
          <w:rFonts w:ascii="Verdana" w:eastAsia="Times New Roman" w:hAnsi="Verdana" w:cs="Times New Roman"/>
          <w:color w:val="222222"/>
          <w:sz w:val="21"/>
          <w:szCs w:val="21"/>
        </w:rPr>
      </w:pPr>
      <w:r w:rsidRPr="00C56FE9">
        <w:rPr>
          <w:rFonts w:ascii="Verdana" w:eastAsia="Times New Roman" w:hAnsi="Verdana" w:cs="Times New Roman"/>
          <w:color w:val="222222"/>
          <w:sz w:val="21"/>
          <w:szCs w:val="21"/>
        </w:rPr>
        <w:t>Ni xini ui lungu kuati,</w:t>
      </w:r>
      <w:r w:rsidRPr="00C56FE9">
        <w:rPr>
          <w:rFonts w:ascii="Verdana" w:eastAsia="Times New Roman" w:hAnsi="Verdana" w:cs="Times New Roman"/>
          <w:color w:val="222222"/>
          <w:sz w:val="21"/>
          <w:szCs w:val="21"/>
        </w:rPr>
        <w:br/>
        <w:t>chitustna’abe ini taka;</w:t>
      </w:r>
      <w:r w:rsidRPr="00C56FE9">
        <w:rPr>
          <w:rFonts w:ascii="Verdana" w:eastAsia="Times New Roman" w:hAnsi="Verdana" w:cs="Times New Roman"/>
          <w:color w:val="222222"/>
          <w:sz w:val="21"/>
          <w:szCs w:val="21"/>
        </w:rPr>
        <w:br/>
        <w:t>ni kachi xi yò ndekotu</w:t>
      </w:r>
      <w:r w:rsidRPr="00C56FE9">
        <w:rPr>
          <w:rFonts w:ascii="Verdana" w:eastAsia="Times New Roman" w:hAnsi="Verdana" w:cs="Times New Roman"/>
          <w:color w:val="222222"/>
          <w:sz w:val="21"/>
          <w:szCs w:val="21"/>
        </w:rPr>
        <w:br/>
        <w:t>ni koni tiaku ña kachii.</w:t>
      </w:r>
      <w:r w:rsidRPr="00C56FE9">
        <w:rPr>
          <w:rFonts w:ascii="Verdana" w:eastAsia="Times New Roman" w:hAnsi="Verdana" w:cs="Times New Roman"/>
          <w:color w:val="222222"/>
          <w:sz w:val="21"/>
          <w:szCs w:val="21"/>
        </w:rPr>
        <w:br/>
        <w:t>Aii Sandúnga jan. ¡ai! Sandúnga koo,</w:t>
      </w:r>
    </w:p>
    <w:p w:rsidR="00FA1484" w:rsidRPr="00C56FE9" w:rsidRDefault="00FA1484" w:rsidP="00FA1484">
      <w:pPr>
        <w:spacing w:after="360" w:line="240" w:lineRule="auto"/>
        <w:jc w:val="center"/>
        <w:rPr>
          <w:rFonts w:ascii="Verdana" w:eastAsia="Times New Roman" w:hAnsi="Verdana" w:cs="Times New Roman"/>
          <w:color w:val="222222"/>
          <w:sz w:val="21"/>
          <w:szCs w:val="21"/>
        </w:rPr>
      </w:pPr>
      <w:r w:rsidRPr="00C56FE9">
        <w:rPr>
          <w:rFonts w:ascii="Verdana" w:eastAsia="Times New Roman" w:hAnsi="Verdana" w:cs="Times New Roman"/>
          <w:color w:val="222222"/>
          <w:sz w:val="21"/>
          <w:szCs w:val="21"/>
        </w:rPr>
        <w:t>; Ai! Sandinga inga bi ichi;</w:t>
      </w:r>
      <w:r w:rsidRPr="00C56FE9">
        <w:rPr>
          <w:rFonts w:ascii="Verdana" w:eastAsia="Times New Roman" w:hAnsi="Verdana" w:cs="Times New Roman"/>
          <w:color w:val="222222"/>
          <w:sz w:val="21"/>
          <w:szCs w:val="21"/>
        </w:rPr>
        <w:br/>
        <w:t>Yu`u nsidaa xan indu ndabi naa.</w:t>
      </w:r>
    </w:p>
    <w:p w:rsidR="00FA1484" w:rsidRPr="00C56FE9" w:rsidRDefault="00FA1484" w:rsidP="00FA1484">
      <w:pPr>
        <w:spacing w:after="360" w:line="240" w:lineRule="auto"/>
        <w:jc w:val="center"/>
        <w:rPr>
          <w:rFonts w:ascii="Verdana" w:eastAsia="Times New Roman" w:hAnsi="Verdana" w:cs="Times New Roman"/>
          <w:color w:val="222222"/>
          <w:sz w:val="21"/>
          <w:szCs w:val="21"/>
        </w:rPr>
      </w:pPr>
      <w:r w:rsidRPr="00C56FE9">
        <w:rPr>
          <w:rFonts w:ascii="Verdana" w:eastAsia="Times New Roman" w:hAnsi="Verdana" w:cs="Times New Roman"/>
          <w:color w:val="222222"/>
          <w:sz w:val="21"/>
          <w:szCs w:val="21"/>
        </w:rPr>
        <w:t>Ma bada naxikoni’i.</w:t>
      </w:r>
      <w:r w:rsidRPr="00C56FE9">
        <w:rPr>
          <w:rFonts w:ascii="Verdana" w:eastAsia="Times New Roman" w:hAnsi="Verdana" w:cs="Times New Roman"/>
          <w:color w:val="222222"/>
          <w:sz w:val="21"/>
          <w:szCs w:val="21"/>
        </w:rPr>
        <w:br/>
        <w:t>Sikuiin daku’i xi dini</w:t>
      </w:r>
      <w:r w:rsidRPr="00C56FE9">
        <w:rPr>
          <w:rFonts w:ascii="Verdana" w:eastAsia="Times New Roman" w:hAnsi="Verdana" w:cs="Times New Roman"/>
          <w:color w:val="222222"/>
          <w:sz w:val="21"/>
          <w:szCs w:val="21"/>
        </w:rPr>
        <w:br/>
        <w:t>ña kimka xito naa:</w:t>
      </w:r>
      <w:r w:rsidRPr="00C56FE9">
        <w:rPr>
          <w:rFonts w:ascii="Verdana" w:eastAsia="Times New Roman" w:hAnsi="Verdana" w:cs="Times New Roman"/>
          <w:color w:val="222222"/>
          <w:sz w:val="21"/>
          <w:szCs w:val="21"/>
        </w:rPr>
        <w:br/>
        <w:t>nú xito. masa ko`u niii</w:t>
      </w:r>
      <w:r w:rsidRPr="00C56FE9">
        <w:rPr>
          <w:rFonts w:ascii="Verdana" w:eastAsia="Times New Roman" w:hAnsi="Verdana" w:cs="Times New Roman"/>
          <w:color w:val="222222"/>
          <w:sz w:val="21"/>
          <w:szCs w:val="21"/>
        </w:rPr>
        <w:br/>
        <w:t>nú xi’u yuu, masa kotu</w:t>
      </w:r>
    </w:p>
    <w:p w:rsidR="00FA1484" w:rsidRPr="00C56FE9" w:rsidRDefault="00FA1484" w:rsidP="00FA1484">
      <w:pPr>
        <w:spacing w:after="360" w:line="240" w:lineRule="auto"/>
        <w:jc w:val="center"/>
        <w:rPr>
          <w:rFonts w:ascii="Verdana" w:eastAsia="Times New Roman" w:hAnsi="Verdana" w:cs="Times New Roman"/>
          <w:color w:val="222222"/>
          <w:sz w:val="21"/>
          <w:szCs w:val="21"/>
        </w:rPr>
      </w:pPr>
      <w:r w:rsidRPr="00C56FE9">
        <w:rPr>
          <w:rFonts w:ascii="Verdana" w:eastAsia="Times New Roman" w:hAnsi="Verdana" w:cs="Times New Roman"/>
          <w:color w:val="222222"/>
          <w:sz w:val="21"/>
          <w:szCs w:val="21"/>
        </w:rPr>
        <w:t>Autor: Máximo Ramón Ortiz</w:t>
      </w:r>
    </w:p>
    <w:p w:rsidR="00FA1484" w:rsidRDefault="00FA1484" w:rsidP="00832AF8"/>
    <w:p w:rsidR="00433BAE" w:rsidRDefault="00433BAE" w:rsidP="00832AF8"/>
    <w:p w:rsidR="009E3F75" w:rsidRDefault="009E3F75" w:rsidP="00832AF8"/>
    <w:p w:rsidR="009E3F75" w:rsidRDefault="009E3F75" w:rsidP="00832AF8">
      <w:pPr>
        <w:sectPr w:rsidR="009E3F75" w:rsidSect="00755B83">
          <w:type w:val="continuous"/>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num="2" w:space="720"/>
          <w:docGrid w:linePitch="360"/>
        </w:sectPr>
      </w:pPr>
    </w:p>
    <w:p w:rsidR="009E3F75" w:rsidRDefault="009E3F75" w:rsidP="00832AF8">
      <w:r>
        <w:t>ANEXO #2</w:t>
      </w:r>
    </w:p>
    <w:p w:rsidR="00433BAE" w:rsidRDefault="009E3F75" w:rsidP="00832AF8">
      <w:r>
        <w:rPr>
          <w:noProof/>
          <w:lang w:eastAsia="es-MX"/>
        </w:rPr>
        <w:drawing>
          <wp:inline distT="0" distB="0" distL="0" distR="0">
            <wp:extent cx="7543800" cy="59150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0903" t="22339" r="27868" b="7628"/>
                    <a:stretch/>
                  </pic:blipFill>
                  <pic:spPr bwMode="auto">
                    <a:xfrm>
                      <a:off x="0" y="0"/>
                      <a:ext cx="7552998" cy="5922237"/>
                    </a:xfrm>
                    <a:prstGeom prst="rect">
                      <a:avLst/>
                    </a:prstGeom>
                    <a:ln>
                      <a:noFill/>
                    </a:ln>
                    <a:extLst>
                      <a:ext uri="{53640926-AAD7-44D8-BBD7-CCE9431645EC}">
                        <a14:shadowObscured xmlns:a14="http://schemas.microsoft.com/office/drawing/2010/main"/>
                      </a:ext>
                    </a:extLst>
                  </pic:spPr>
                </pic:pic>
              </a:graphicData>
            </a:graphic>
          </wp:inline>
        </w:drawing>
      </w:r>
    </w:p>
    <w:p w:rsidR="00835FA2" w:rsidRDefault="00835FA2" w:rsidP="00832AF8">
      <w:r>
        <w:t>ANEXO #3   une con una línea de diferente color, la estructura con el cuerpo geométrico que corresponda.</w:t>
      </w:r>
    </w:p>
    <w:p w:rsidR="00835FA2" w:rsidRPr="00107DEF" w:rsidRDefault="00835FA2" w:rsidP="00832AF8">
      <w:pPr>
        <w:rPr>
          <w:noProof/>
          <w:lang w:val="es-ES"/>
        </w:rPr>
      </w:pPr>
    </w:p>
    <w:p w:rsidR="00835FA2" w:rsidRDefault="00835FA2" w:rsidP="00835FA2">
      <w:pPr>
        <w:jc w:val="center"/>
      </w:pPr>
      <w:r>
        <w:rPr>
          <w:noProof/>
          <w:lang w:eastAsia="es-MX"/>
        </w:rPr>
        <w:drawing>
          <wp:inline distT="0" distB="0" distL="0" distR="0">
            <wp:extent cx="7677150" cy="5048250"/>
            <wp:effectExtent l="19050" t="0" r="0" b="0"/>
            <wp:docPr id="5" name="Imagen 5" descr="Actividad interactiva de Cuerpos geomÃ©tricos para 4Âº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dad interactiva de Cuerpos geomÃ©tricos para 4Âº Primaria"/>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l="3164" t="18524" r="3596" b="2951"/>
                    <a:stretch/>
                  </pic:blipFill>
                  <pic:spPr bwMode="auto">
                    <a:xfrm>
                      <a:off x="0" y="0"/>
                      <a:ext cx="7692513" cy="5058352"/>
                    </a:xfrm>
                    <a:prstGeom prst="rect">
                      <a:avLst/>
                    </a:prstGeom>
                    <a:noFill/>
                    <a:ln>
                      <a:noFill/>
                    </a:ln>
                    <a:extLst>
                      <a:ext uri="{53640926-AAD7-44D8-BBD7-CCE9431645EC}">
                        <a14:shadowObscured xmlns:a14="http://schemas.microsoft.com/office/drawing/2010/main"/>
                      </a:ext>
                    </a:extLst>
                  </pic:spPr>
                </pic:pic>
              </a:graphicData>
            </a:graphic>
          </wp:inline>
        </w:drawing>
      </w:r>
    </w:p>
    <w:p w:rsidR="00961D29" w:rsidRDefault="00961D29" w:rsidP="00832AF8"/>
    <w:p w:rsidR="00961D29" w:rsidRDefault="00961D29" w:rsidP="00832AF8"/>
    <w:p w:rsidR="00961D29" w:rsidRDefault="00C35882" w:rsidP="00832AF8">
      <w:r>
        <w:t>ANEXO #4 PLANISFERIO</w:t>
      </w:r>
    </w:p>
    <w:p w:rsidR="00C35882" w:rsidRDefault="00C35882" w:rsidP="00832AF8">
      <w:r>
        <w:rPr>
          <w:noProof/>
          <w:lang w:eastAsia="es-MX"/>
        </w:rPr>
        <w:drawing>
          <wp:inline distT="0" distB="0" distL="0" distR="0">
            <wp:extent cx="8617585" cy="5819775"/>
            <wp:effectExtent l="0" t="0" r="0" b="0"/>
            <wp:docPr id="10" name="Imagen 10" descr="planisferio con division politica - Buscar con Google | Planisferio con  nombres, Mapamundi con nombres, Mapamundi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isferio con division politica - Buscar con Google | Planisferio con  nombres, Mapamundi con nombres, Mapamundi para imprimi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9748" cy="5821236"/>
                    </a:xfrm>
                    <a:prstGeom prst="rect">
                      <a:avLst/>
                    </a:prstGeom>
                    <a:noFill/>
                    <a:ln>
                      <a:noFill/>
                    </a:ln>
                  </pic:spPr>
                </pic:pic>
              </a:graphicData>
            </a:graphic>
          </wp:inline>
        </w:drawing>
      </w:r>
    </w:p>
    <w:p w:rsidR="00961D29" w:rsidRDefault="00B21BD4" w:rsidP="00832AF8">
      <w:r>
        <w:t xml:space="preserve">ANEXO #5 Gases que calientan la atmósfera </w:t>
      </w:r>
    </w:p>
    <w:p w:rsidR="00B21BD4" w:rsidRPr="00B21BD4" w:rsidRDefault="00B21BD4" w:rsidP="00B21BD4">
      <w:pPr>
        <w:pStyle w:val="NormalWeb"/>
        <w:jc w:val="both"/>
        <w:rPr>
          <w:rStyle w:val="nfasissutil"/>
          <w:rFonts w:ascii="Arial" w:hAnsi="Arial" w:cs="Arial"/>
          <w:i w:val="0"/>
          <w:lang w:val="es-ES"/>
        </w:rPr>
      </w:pPr>
      <w:r w:rsidRPr="00B21BD4">
        <w:rPr>
          <w:rStyle w:val="nfasissutil"/>
          <w:rFonts w:ascii="Arial" w:hAnsi="Arial" w:cs="Arial"/>
          <w:i w:val="0"/>
          <w:lang w:val="es-ES"/>
        </w:rPr>
        <w:t>El sobrecalentamiento de la atmósfera es el aumento de la </w:t>
      </w:r>
      <w:hyperlink r:id="rId29" w:history="1">
        <w:r w:rsidRPr="00B21BD4">
          <w:rPr>
            <w:rStyle w:val="nfasissutil"/>
            <w:rFonts w:ascii="Arial" w:hAnsi="Arial" w:cs="Arial"/>
            <w:i w:val="0"/>
            <w:lang w:val="es-ES"/>
          </w:rPr>
          <w:t>temperatura</w:t>
        </w:r>
      </w:hyperlink>
      <w:r w:rsidRPr="00B21BD4">
        <w:rPr>
          <w:rStyle w:val="nfasissutil"/>
          <w:rFonts w:ascii="Arial" w:hAnsi="Arial" w:cs="Arial"/>
          <w:i w:val="0"/>
          <w:lang w:val="es-ES"/>
        </w:rPr>
        <w:t> media del planeta Tierra. Esto se produce cuando se liberan en exceso a la atmósfera determinados </w:t>
      </w:r>
      <w:hyperlink r:id="rId30" w:history="1">
        <w:r w:rsidRPr="00B21BD4">
          <w:rPr>
            <w:rStyle w:val="nfasissutil"/>
            <w:rFonts w:ascii="Arial" w:hAnsi="Arial" w:cs="Arial"/>
            <w:i w:val="0"/>
            <w:lang w:val="es-ES"/>
          </w:rPr>
          <w:t>gases</w:t>
        </w:r>
      </w:hyperlink>
      <w:r w:rsidRPr="00B21BD4">
        <w:rPr>
          <w:rStyle w:val="nfasissutil"/>
          <w:rFonts w:ascii="Arial" w:hAnsi="Arial" w:cs="Arial"/>
          <w:i w:val="0"/>
          <w:lang w:val="es-ES"/>
        </w:rPr>
        <w:t> (denominados gases de invernadero) que retienen el calor de los rayos del sol. Por ejemplo: el dióxido de carbono, el metano y los óxidos de nitrógeno.</w:t>
      </w:r>
    </w:p>
    <w:p w:rsidR="00B21BD4" w:rsidRPr="00B21BD4" w:rsidRDefault="00B21BD4" w:rsidP="00B21BD4">
      <w:pPr>
        <w:pStyle w:val="NormalWeb"/>
        <w:jc w:val="both"/>
        <w:rPr>
          <w:rStyle w:val="nfasissutil"/>
          <w:rFonts w:ascii="Arial" w:hAnsi="Arial" w:cs="Arial"/>
          <w:i w:val="0"/>
          <w:lang w:val="es-ES"/>
        </w:rPr>
      </w:pPr>
      <w:r w:rsidRPr="00B21BD4">
        <w:rPr>
          <w:rStyle w:val="nfasissutil"/>
          <w:rFonts w:ascii="Arial" w:hAnsi="Arial" w:cs="Arial"/>
          <w:i w:val="0"/>
          <w:lang w:val="es-ES"/>
        </w:rPr>
        <w:t>Casi todos los gases de invernadero están presentes en la atmósfera de forma natural y son necesarios porque retienen parte de la radiación solar (radiación infrarroja o de onda larga), lo que permite mantener una temperatura media apta para la vida (sin estos gases, la temperatura del planeta sería mucho menor). Este fenómeno se da de forma natural y es conocido como efecto invernadero.</w:t>
      </w:r>
    </w:p>
    <w:p w:rsidR="009E3F75" w:rsidRPr="000D3E18" w:rsidRDefault="00B21BD4" w:rsidP="000D3E18">
      <w:pPr>
        <w:pStyle w:val="NormalWeb"/>
        <w:jc w:val="both"/>
        <w:rPr>
          <w:rFonts w:ascii="Arial" w:hAnsi="Arial" w:cs="Arial"/>
          <w:iCs/>
          <w:color w:val="404040" w:themeColor="text1" w:themeTint="BF"/>
          <w:lang w:val="es-ES"/>
        </w:rPr>
      </w:pPr>
      <w:r w:rsidRPr="00B21BD4">
        <w:rPr>
          <w:rStyle w:val="nfasissutil"/>
          <w:rFonts w:ascii="Arial" w:hAnsi="Arial" w:cs="Arial"/>
          <w:i w:val="0"/>
          <w:lang w:val="es-ES"/>
        </w:rPr>
        <w:t>Sin embargo, a partir de la Revolución Industrial y debido a la actividad del hombre (</w:t>
      </w:r>
      <w:hyperlink r:id="rId31" w:history="1">
        <w:r w:rsidRPr="00B21BD4">
          <w:rPr>
            <w:rStyle w:val="nfasissutil"/>
            <w:rFonts w:ascii="Arial" w:hAnsi="Arial" w:cs="Arial"/>
            <w:i w:val="0"/>
            <w:lang w:val="es-ES"/>
          </w:rPr>
          <w:t>industrias</w:t>
        </w:r>
      </w:hyperlink>
      <w:r w:rsidRPr="00B21BD4">
        <w:rPr>
          <w:rStyle w:val="nfasissutil"/>
          <w:rFonts w:ascii="Arial" w:hAnsi="Arial" w:cs="Arial"/>
          <w:i w:val="0"/>
          <w:lang w:val="es-ES"/>
        </w:rPr>
        <w:t>, </w:t>
      </w:r>
      <w:hyperlink r:id="rId32" w:history="1">
        <w:r w:rsidRPr="00B21BD4">
          <w:rPr>
            <w:rStyle w:val="nfasissutil"/>
            <w:rFonts w:ascii="Arial" w:hAnsi="Arial" w:cs="Arial"/>
            <w:i w:val="0"/>
            <w:lang w:val="es-ES"/>
          </w:rPr>
          <w:t>transporte</w:t>
        </w:r>
      </w:hyperlink>
      <w:r w:rsidRPr="00B21BD4">
        <w:rPr>
          <w:rStyle w:val="nfasissutil"/>
          <w:rFonts w:ascii="Arial" w:hAnsi="Arial" w:cs="Arial"/>
          <w:i w:val="0"/>
          <w:lang w:val="es-ES"/>
        </w:rPr>
        <w:t>, deforestación, quema de </w:t>
      </w:r>
      <w:hyperlink r:id="rId33" w:history="1">
        <w:r w:rsidRPr="00B21BD4">
          <w:rPr>
            <w:rStyle w:val="nfasissutil"/>
            <w:rFonts w:ascii="Arial" w:hAnsi="Arial" w:cs="Arial"/>
            <w:i w:val="0"/>
            <w:lang w:val="es-ES"/>
          </w:rPr>
          <w:t>combustibles fósiles</w:t>
        </w:r>
      </w:hyperlink>
      <w:r w:rsidRPr="00B21BD4">
        <w:rPr>
          <w:rStyle w:val="nfasissutil"/>
          <w:rFonts w:ascii="Arial" w:hAnsi="Arial" w:cs="Arial"/>
          <w:i w:val="0"/>
          <w:lang w:val="es-ES"/>
        </w:rPr>
        <w:t>) han aumentado considerablemente las emisiones de gases y </w:t>
      </w:r>
      <w:hyperlink r:id="rId34" w:history="1">
        <w:r w:rsidRPr="00B21BD4">
          <w:rPr>
            <w:rStyle w:val="nfasissutil"/>
            <w:rFonts w:ascii="Arial" w:hAnsi="Arial" w:cs="Arial"/>
            <w:i w:val="0"/>
            <w:lang w:val="es-ES"/>
          </w:rPr>
          <w:t>compuestos químicos</w:t>
        </w:r>
      </w:hyperlink>
      <w:r w:rsidRPr="00B21BD4">
        <w:rPr>
          <w:rStyle w:val="nfasissutil"/>
          <w:rFonts w:ascii="Arial" w:hAnsi="Arial" w:cs="Arial"/>
          <w:i w:val="0"/>
          <w:lang w:val="es-ES"/>
        </w:rPr>
        <w:t> hacia la atmósfera. Estos gases retienen el calor y contribuyen al calentamiento global que trae como consecuencia cambios climáticos a nivel mundial.</w:t>
      </w:r>
    </w:p>
    <w:p w:rsidR="009E3F75" w:rsidRDefault="009E3F75" w:rsidP="00832AF8"/>
    <w:p w:rsidR="009E3F75" w:rsidRDefault="009E3F75" w:rsidP="00832AF8"/>
    <w:p w:rsidR="00C60DB7" w:rsidRDefault="00C60DB7" w:rsidP="00832AF8">
      <w:pPr>
        <w:rPr>
          <w:noProof/>
          <w:lang w:eastAsia="es-MX"/>
        </w:rPr>
      </w:pPr>
    </w:p>
    <w:p w:rsidR="009E3F75" w:rsidRDefault="009E3F75" w:rsidP="00832AF8"/>
    <w:p w:rsidR="009E3F75" w:rsidRDefault="009E3F75" w:rsidP="00832AF8"/>
    <w:p w:rsidR="009E3F75" w:rsidRDefault="009E3F75" w:rsidP="00832AF8"/>
    <w:p w:rsidR="009E3F75" w:rsidRDefault="009E3F75" w:rsidP="00832AF8"/>
    <w:p w:rsidR="009E3F75" w:rsidRDefault="009E3F75" w:rsidP="00832AF8"/>
    <w:p w:rsidR="00961D29" w:rsidRDefault="00961D29" w:rsidP="00832AF8"/>
    <w:p w:rsidR="00961D29" w:rsidRDefault="00961D29" w:rsidP="00832AF8"/>
    <w:p w:rsidR="00433BAE" w:rsidRPr="00832AF8" w:rsidRDefault="00433BAE" w:rsidP="00832AF8"/>
    <w:sectPr w:rsidR="00433BAE" w:rsidRPr="00832AF8" w:rsidSect="009E3F75">
      <w:type w:val="continuous"/>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7E54" w:rsidRDefault="00A87E54" w:rsidP="0013152A">
      <w:pPr>
        <w:spacing w:after="0" w:line="240" w:lineRule="auto"/>
      </w:pPr>
      <w:r>
        <w:separator/>
      </w:r>
    </w:p>
  </w:endnote>
  <w:endnote w:type="continuationSeparator" w:id="0">
    <w:p w:rsidR="00A87E54" w:rsidRDefault="00A87E54"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notTrueType/>
    <w:pitch w:val="variable"/>
    <w:sig w:usb0="2000020F" w:usb1="00000003" w:usb2="00000000" w:usb3="00000000" w:csb0="00000197" w:csb1="00000000"/>
  </w:font>
  <w:font w:name="Tw Cen MT">
    <w:panose1 w:val="020B0602020104020603"/>
    <w:charset w:val="00"/>
    <w:family w:val="swiss"/>
    <w:pitch w:val="variable"/>
    <w:sig w:usb0="00000003" w:usb1="00000000" w:usb2="00000000" w:usb3="00000000" w:csb0="00000003" w:csb1="00000000"/>
  </w:font>
  <w:font w:name="Arial MT">
    <w:altName w:val="Arial"/>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3C63" w:rsidRDefault="00533C6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3C63" w:rsidRDefault="00533C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3C63" w:rsidRDefault="00533C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7E54" w:rsidRDefault="00A87E54" w:rsidP="0013152A">
      <w:pPr>
        <w:spacing w:after="0" w:line="240" w:lineRule="auto"/>
      </w:pPr>
      <w:r>
        <w:separator/>
      </w:r>
    </w:p>
  </w:footnote>
  <w:footnote w:type="continuationSeparator" w:id="0">
    <w:p w:rsidR="00A87E54" w:rsidRDefault="00A87E54"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3C63" w:rsidRDefault="00533C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3C63" w:rsidRDefault="00533C6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3C63" w:rsidRDefault="00533C6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850781"/>
    <w:multiLevelType w:val="hybridMultilevel"/>
    <w:tmpl w:val="E49E1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3A265C9"/>
    <w:multiLevelType w:val="hybridMultilevel"/>
    <w:tmpl w:val="BB484C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93513789">
    <w:abstractNumId w:val="3"/>
  </w:num>
  <w:num w:numId="2" w16cid:durableId="422385463">
    <w:abstractNumId w:val="1"/>
  </w:num>
  <w:num w:numId="3" w16cid:durableId="149711756">
    <w:abstractNumId w:val="2"/>
  </w:num>
  <w:num w:numId="4" w16cid:durableId="1923443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displayBackgroundShape/>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C7"/>
    <w:rsid w:val="000015FF"/>
    <w:rsid w:val="00010861"/>
    <w:rsid w:val="00016C11"/>
    <w:rsid w:val="00025F68"/>
    <w:rsid w:val="00037018"/>
    <w:rsid w:val="00055EA3"/>
    <w:rsid w:val="0007132F"/>
    <w:rsid w:val="00071FBB"/>
    <w:rsid w:val="00083606"/>
    <w:rsid w:val="0008608E"/>
    <w:rsid w:val="000A2476"/>
    <w:rsid w:val="000A34D2"/>
    <w:rsid w:val="000A410B"/>
    <w:rsid w:val="000B08CE"/>
    <w:rsid w:val="000B4AB8"/>
    <w:rsid w:val="000C0C3B"/>
    <w:rsid w:val="000C3B0F"/>
    <w:rsid w:val="000D11C5"/>
    <w:rsid w:val="000D3E18"/>
    <w:rsid w:val="000D6DF3"/>
    <w:rsid w:val="000E48F9"/>
    <w:rsid w:val="00107DEF"/>
    <w:rsid w:val="00124939"/>
    <w:rsid w:val="00127CC9"/>
    <w:rsid w:val="0013152A"/>
    <w:rsid w:val="0013204C"/>
    <w:rsid w:val="001333C5"/>
    <w:rsid w:val="001472A3"/>
    <w:rsid w:val="0015082D"/>
    <w:rsid w:val="00166641"/>
    <w:rsid w:val="00186491"/>
    <w:rsid w:val="0019749B"/>
    <w:rsid w:val="001A60DD"/>
    <w:rsid w:val="001B7F7D"/>
    <w:rsid w:val="001C044D"/>
    <w:rsid w:val="001C1C57"/>
    <w:rsid w:val="001C5C3B"/>
    <w:rsid w:val="001E1398"/>
    <w:rsid w:val="001F6B6D"/>
    <w:rsid w:val="00214E10"/>
    <w:rsid w:val="00221816"/>
    <w:rsid w:val="00235987"/>
    <w:rsid w:val="002402B6"/>
    <w:rsid w:val="0024094F"/>
    <w:rsid w:val="00251B51"/>
    <w:rsid w:val="002605BE"/>
    <w:rsid w:val="00274D7D"/>
    <w:rsid w:val="00282D41"/>
    <w:rsid w:val="00286392"/>
    <w:rsid w:val="0029777A"/>
    <w:rsid w:val="002C74C9"/>
    <w:rsid w:val="002E433B"/>
    <w:rsid w:val="002F35EE"/>
    <w:rsid w:val="0030354E"/>
    <w:rsid w:val="00315A3C"/>
    <w:rsid w:val="00317ADF"/>
    <w:rsid w:val="003371DC"/>
    <w:rsid w:val="003437FD"/>
    <w:rsid w:val="00357334"/>
    <w:rsid w:val="00372052"/>
    <w:rsid w:val="00375BEC"/>
    <w:rsid w:val="003812A1"/>
    <w:rsid w:val="003B41B6"/>
    <w:rsid w:val="003B7B54"/>
    <w:rsid w:val="003D45A5"/>
    <w:rsid w:val="003E6448"/>
    <w:rsid w:val="004161FF"/>
    <w:rsid w:val="00425E2B"/>
    <w:rsid w:val="00433BAE"/>
    <w:rsid w:val="004556F8"/>
    <w:rsid w:val="00477B8A"/>
    <w:rsid w:val="00493571"/>
    <w:rsid w:val="00496DF0"/>
    <w:rsid w:val="0049740E"/>
    <w:rsid w:val="004A1F61"/>
    <w:rsid w:val="004B297D"/>
    <w:rsid w:val="004C5D18"/>
    <w:rsid w:val="004F1795"/>
    <w:rsid w:val="0050642B"/>
    <w:rsid w:val="00522FBC"/>
    <w:rsid w:val="005309A5"/>
    <w:rsid w:val="00533C63"/>
    <w:rsid w:val="00547F13"/>
    <w:rsid w:val="00554E2A"/>
    <w:rsid w:val="005567AD"/>
    <w:rsid w:val="0056237D"/>
    <w:rsid w:val="00563F38"/>
    <w:rsid w:val="00566A14"/>
    <w:rsid w:val="005A2947"/>
    <w:rsid w:val="005A6898"/>
    <w:rsid w:val="005A6C0F"/>
    <w:rsid w:val="005B46AA"/>
    <w:rsid w:val="005D2F1B"/>
    <w:rsid w:val="005E50D8"/>
    <w:rsid w:val="005F0829"/>
    <w:rsid w:val="005F3A66"/>
    <w:rsid w:val="005F7525"/>
    <w:rsid w:val="006033B9"/>
    <w:rsid w:val="00624240"/>
    <w:rsid w:val="006244D8"/>
    <w:rsid w:val="00637AC7"/>
    <w:rsid w:val="0067225B"/>
    <w:rsid w:val="0067347B"/>
    <w:rsid w:val="006842E8"/>
    <w:rsid w:val="0069291D"/>
    <w:rsid w:val="006B0DDC"/>
    <w:rsid w:val="006C4538"/>
    <w:rsid w:val="006D1FE3"/>
    <w:rsid w:val="006D6B7C"/>
    <w:rsid w:val="006F50AB"/>
    <w:rsid w:val="00701060"/>
    <w:rsid w:val="00712AB8"/>
    <w:rsid w:val="00732ADA"/>
    <w:rsid w:val="00747D4C"/>
    <w:rsid w:val="00755B83"/>
    <w:rsid w:val="00761A81"/>
    <w:rsid w:val="00761B90"/>
    <w:rsid w:val="00765451"/>
    <w:rsid w:val="00796E1E"/>
    <w:rsid w:val="007A6C0E"/>
    <w:rsid w:val="007B01D3"/>
    <w:rsid w:val="007B0CA5"/>
    <w:rsid w:val="007B3775"/>
    <w:rsid w:val="007B67DA"/>
    <w:rsid w:val="007C126E"/>
    <w:rsid w:val="007C741E"/>
    <w:rsid w:val="007D5A13"/>
    <w:rsid w:val="007E1154"/>
    <w:rsid w:val="007F4063"/>
    <w:rsid w:val="008066CF"/>
    <w:rsid w:val="008248AF"/>
    <w:rsid w:val="008273C7"/>
    <w:rsid w:val="008328EA"/>
    <w:rsid w:val="00832AF8"/>
    <w:rsid w:val="00833AB0"/>
    <w:rsid w:val="008342E4"/>
    <w:rsid w:val="00835FA2"/>
    <w:rsid w:val="00845359"/>
    <w:rsid w:val="008A19CA"/>
    <w:rsid w:val="008C1759"/>
    <w:rsid w:val="008E6CC8"/>
    <w:rsid w:val="008E79E5"/>
    <w:rsid w:val="009012CE"/>
    <w:rsid w:val="009058CC"/>
    <w:rsid w:val="0090640D"/>
    <w:rsid w:val="0090730A"/>
    <w:rsid w:val="00926108"/>
    <w:rsid w:val="00961D29"/>
    <w:rsid w:val="0096214A"/>
    <w:rsid w:val="00974FB8"/>
    <w:rsid w:val="00977180"/>
    <w:rsid w:val="009779C4"/>
    <w:rsid w:val="00981CA1"/>
    <w:rsid w:val="0098563A"/>
    <w:rsid w:val="009921F6"/>
    <w:rsid w:val="009B1E87"/>
    <w:rsid w:val="009C7D06"/>
    <w:rsid w:val="009D0164"/>
    <w:rsid w:val="009D267E"/>
    <w:rsid w:val="009E08C4"/>
    <w:rsid w:val="009E3211"/>
    <w:rsid w:val="009E3F75"/>
    <w:rsid w:val="009E509B"/>
    <w:rsid w:val="00A01F3D"/>
    <w:rsid w:val="00A0222D"/>
    <w:rsid w:val="00A27570"/>
    <w:rsid w:val="00A32771"/>
    <w:rsid w:val="00A45524"/>
    <w:rsid w:val="00A57E7A"/>
    <w:rsid w:val="00A87E54"/>
    <w:rsid w:val="00AA0AC4"/>
    <w:rsid w:val="00AC4468"/>
    <w:rsid w:val="00AD0D56"/>
    <w:rsid w:val="00AD2FF8"/>
    <w:rsid w:val="00AD76ED"/>
    <w:rsid w:val="00AF38B6"/>
    <w:rsid w:val="00AF5FFD"/>
    <w:rsid w:val="00B11256"/>
    <w:rsid w:val="00B21BD4"/>
    <w:rsid w:val="00B23491"/>
    <w:rsid w:val="00B243E3"/>
    <w:rsid w:val="00B24441"/>
    <w:rsid w:val="00B253CE"/>
    <w:rsid w:val="00B35E28"/>
    <w:rsid w:val="00B51C1C"/>
    <w:rsid w:val="00B53E90"/>
    <w:rsid w:val="00B56A75"/>
    <w:rsid w:val="00B60387"/>
    <w:rsid w:val="00B77EB6"/>
    <w:rsid w:val="00B85B03"/>
    <w:rsid w:val="00B914E5"/>
    <w:rsid w:val="00B93BCA"/>
    <w:rsid w:val="00BA50E6"/>
    <w:rsid w:val="00BC7DC7"/>
    <w:rsid w:val="00BD4CFA"/>
    <w:rsid w:val="00BF3BA2"/>
    <w:rsid w:val="00BF7B18"/>
    <w:rsid w:val="00C07BD1"/>
    <w:rsid w:val="00C20DF5"/>
    <w:rsid w:val="00C35882"/>
    <w:rsid w:val="00C42283"/>
    <w:rsid w:val="00C60DB7"/>
    <w:rsid w:val="00C65F99"/>
    <w:rsid w:val="00C66F5B"/>
    <w:rsid w:val="00C803B7"/>
    <w:rsid w:val="00C8058C"/>
    <w:rsid w:val="00CA07B2"/>
    <w:rsid w:val="00CA6F02"/>
    <w:rsid w:val="00CE0B7C"/>
    <w:rsid w:val="00CF69BD"/>
    <w:rsid w:val="00CF6D38"/>
    <w:rsid w:val="00CF792A"/>
    <w:rsid w:val="00D06867"/>
    <w:rsid w:val="00D601FE"/>
    <w:rsid w:val="00D66EE4"/>
    <w:rsid w:val="00D773DB"/>
    <w:rsid w:val="00D8026D"/>
    <w:rsid w:val="00D90743"/>
    <w:rsid w:val="00D90983"/>
    <w:rsid w:val="00DB1E01"/>
    <w:rsid w:val="00DB65AC"/>
    <w:rsid w:val="00DC2A43"/>
    <w:rsid w:val="00DD3BBD"/>
    <w:rsid w:val="00DD4E2B"/>
    <w:rsid w:val="00DE0AE1"/>
    <w:rsid w:val="00DE5DF0"/>
    <w:rsid w:val="00DF135F"/>
    <w:rsid w:val="00DF774B"/>
    <w:rsid w:val="00E02803"/>
    <w:rsid w:val="00E24553"/>
    <w:rsid w:val="00E26953"/>
    <w:rsid w:val="00E269F4"/>
    <w:rsid w:val="00E26A69"/>
    <w:rsid w:val="00E35CCF"/>
    <w:rsid w:val="00E42A91"/>
    <w:rsid w:val="00E629C6"/>
    <w:rsid w:val="00E636AF"/>
    <w:rsid w:val="00E763FE"/>
    <w:rsid w:val="00E77BC8"/>
    <w:rsid w:val="00E9318C"/>
    <w:rsid w:val="00EB3412"/>
    <w:rsid w:val="00ED3546"/>
    <w:rsid w:val="00EE4042"/>
    <w:rsid w:val="00EF7578"/>
    <w:rsid w:val="00F131C5"/>
    <w:rsid w:val="00F1449E"/>
    <w:rsid w:val="00F3006C"/>
    <w:rsid w:val="00F364D9"/>
    <w:rsid w:val="00F37EE6"/>
    <w:rsid w:val="00F40476"/>
    <w:rsid w:val="00F4055C"/>
    <w:rsid w:val="00F4142B"/>
    <w:rsid w:val="00F469E3"/>
    <w:rsid w:val="00F626A7"/>
    <w:rsid w:val="00F666C7"/>
    <w:rsid w:val="00F71461"/>
    <w:rsid w:val="00F80035"/>
    <w:rsid w:val="00F80666"/>
    <w:rsid w:val="00F95874"/>
    <w:rsid w:val="00FA1484"/>
    <w:rsid w:val="00FB2DA2"/>
    <w:rsid w:val="00FB55D5"/>
    <w:rsid w:val="00FB60B0"/>
    <w:rsid w:val="00FE2D7F"/>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2B17714-150D-A243-A6F4-84C941914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083606"/>
    <w:pPr>
      <w:autoSpaceDE w:val="0"/>
      <w:autoSpaceDN w:val="0"/>
      <w:adjustRightInd w:val="0"/>
      <w:spacing w:after="0" w:line="240" w:lineRule="auto"/>
    </w:pPr>
    <w:rPr>
      <w:rFonts w:ascii="Montserrat" w:hAnsi="Montserrat" w:cs="Montserrat"/>
      <w:color w:val="000000"/>
      <w:sz w:val="24"/>
      <w:szCs w:val="24"/>
    </w:rPr>
  </w:style>
  <w:style w:type="table" w:styleId="Listaclara-nfasis2">
    <w:name w:val="Light List Accent 2"/>
    <w:basedOn w:val="Tablanormal"/>
    <w:uiPriority w:val="61"/>
    <w:rsid w:val="001249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NormalWeb">
    <w:name w:val="Normal (Web)"/>
    <w:basedOn w:val="Normal"/>
    <w:uiPriority w:val="99"/>
    <w:unhideWhenUsed/>
    <w:rsid w:val="00B21BD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B21BD4"/>
    <w:rPr>
      <w:b/>
      <w:bCs/>
    </w:rPr>
  </w:style>
  <w:style w:type="character" w:styleId="nfasis">
    <w:name w:val="Emphasis"/>
    <w:basedOn w:val="Fuentedeprrafopredeter"/>
    <w:uiPriority w:val="20"/>
    <w:qFormat/>
    <w:rsid w:val="00B21BD4"/>
    <w:rPr>
      <w:i/>
      <w:iCs/>
    </w:rPr>
  </w:style>
  <w:style w:type="character" w:styleId="nfasissutil">
    <w:name w:val="Subtle Emphasis"/>
    <w:basedOn w:val="Fuentedeprrafopredeter"/>
    <w:uiPriority w:val="19"/>
    <w:qFormat/>
    <w:rsid w:val="00B21BD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117973">
      <w:bodyDiv w:val="1"/>
      <w:marLeft w:val="0"/>
      <w:marRight w:val="0"/>
      <w:marTop w:val="0"/>
      <w:marBottom w:val="0"/>
      <w:divBdr>
        <w:top w:val="none" w:sz="0" w:space="0" w:color="auto"/>
        <w:left w:val="none" w:sz="0" w:space="0" w:color="auto"/>
        <w:bottom w:val="none" w:sz="0" w:space="0" w:color="auto"/>
        <w:right w:val="none" w:sz="0" w:space="0" w:color="auto"/>
      </w:divBdr>
    </w:div>
    <w:div w:id="183044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png" /><Relationship Id="rId18" Type="http://schemas.openxmlformats.org/officeDocument/2006/relationships/image" Target="media/image11.jpeg" /><Relationship Id="rId26" Type="http://schemas.openxmlformats.org/officeDocument/2006/relationships/image" Target="media/image13.png" /><Relationship Id="rId3" Type="http://schemas.openxmlformats.org/officeDocument/2006/relationships/styles" Target="styles.xml" /><Relationship Id="rId21" Type="http://schemas.openxmlformats.org/officeDocument/2006/relationships/header" Target="header2.xml" /><Relationship Id="rId34" Type="http://schemas.openxmlformats.org/officeDocument/2006/relationships/hyperlink" Target="https://www.ejemplos.co/20-ejemplos-de-compuestos-quimicos/" TargetMode="Externa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jpeg" /><Relationship Id="rId25" Type="http://schemas.openxmlformats.org/officeDocument/2006/relationships/footer" Target="footer3.xml" /><Relationship Id="rId33" Type="http://schemas.openxmlformats.org/officeDocument/2006/relationships/hyperlink" Target="https://www.ejemplos.co/ejemplos-de-combustibles-fosiles/" TargetMode="Externa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header" Target="header1.xml" /><Relationship Id="rId29" Type="http://schemas.openxmlformats.org/officeDocument/2006/relationships/hyperlink" Target="https://www.ejemplos.co/20-ejemplos-de-calor-y-temperatura/"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header" Target="header3.xml" /><Relationship Id="rId32" Type="http://schemas.openxmlformats.org/officeDocument/2006/relationships/hyperlink" Target="https://www.ejemplos.co/ejemplos-de-medios-de-transporte/" TargetMode="Externa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footer" Target="footer2.xml" /><Relationship Id="rId28" Type="http://schemas.openxmlformats.org/officeDocument/2006/relationships/image" Target="media/image15.jpeg" /><Relationship Id="rId36" Type="http://schemas.openxmlformats.org/officeDocument/2006/relationships/theme" Target="theme/theme1.xml" /><Relationship Id="rId10" Type="http://schemas.openxmlformats.org/officeDocument/2006/relationships/image" Target="media/image3.jpeg" /><Relationship Id="rId19" Type="http://schemas.openxmlformats.org/officeDocument/2006/relationships/image" Target="media/image12.jpeg" /><Relationship Id="rId31" Type="http://schemas.openxmlformats.org/officeDocument/2006/relationships/hyperlink" Target="https://www.ejemplos.co/15-ejemplos-de-industrias/"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eg" /><Relationship Id="rId22" Type="http://schemas.openxmlformats.org/officeDocument/2006/relationships/footer" Target="footer1.xml" /><Relationship Id="rId27" Type="http://schemas.openxmlformats.org/officeDocument/2006/relationships/image" Target="media/image14.jpeg" /><Relationship Id="rId30" Type="http://schemas.openxmlformats.org/officeDocument/2006/relationships/hyperlink" Target="https://www.ejemplos.co/20-ejemplos-de-estado-gaseoso/" TargetMode="External" /><Relationship Id="rId35"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4D35D-C45E-4493-9612-0E5A166216D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2078</Words>
  <Characters>11431</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Usuario invitado</cp:lastModifiedBy>
  <cp:revision>2</cp:revision>
  <cp:lastPrinted>2020-08-23T08:02:00Z</cp:lastPrinted>
  <dcterms:created xsi:type="dcterms:W3CDTF">2022-05-15T15:51:00Z</dcterms:created>
  <dcterms:modified xsi:type="dcterms:W3CDTF">2022-05-15T15:51:00Z</dcterms:modified>
</cp:coreProperties>
</file>