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5E0B3" w:themeColor="accent6" w:themeTint="66"/>
  <w:body>
    <w:p w:rsidR="00F364D9" w:rsidRDefault="0013204C" w:rsidP="008273C7">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61312" behindDoc="1" locked="0" layoutInCell="1" allowOverlap="1">
            <wp:simplePos x="0" y="0"/>
            <wp:positionH relativeFrom="column">
              <wp:posOffset>822960</wp:posOffset>
            </wp:positionH>
            <wp:positionV relativeFrom="paragraph">
              <wp:posOffset>-339090</wp:posOffset>
            </wp:positionV>
            <wp:extent cx="1847850" cy="148590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a:clrChange>
                        <a:clrFrom>
                          <a:srgbClr val="FFFFFF"/>
                        </a:clrFrom>
                        <a:clrTo>
                          <a:srgbClr val="FFFFFF">
                            <a:alpha val="0"/>
                          </a:srgbClr>
                        </a:clrTo>
                      </a:clrChange>
                    </a:blip>
                    <a:stretch>
                      <a:fillRect/>
                    </a:stretch>
                  </pic:blipFill>
                  <pic:spPr>
                    <a:xfrm>
                      <a:off x="0" y="0"/>
                      <a:ext cx="1847850" cy="1485900"/>
                    </a:xfrm>
                    <a:prstGeom prst="rect">
                      <a:avLst/>
                    </a:prstGeom>
                  </pic:spPr>
                </pic:pic>
              </a:graphicData>
            </a:graphic>
          </wp:anchor>
        </w:drawing>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150238"/>
                    </a:xfrm>
                    <a:prstGeom prst="rect">
                      <a:avLst/>
                    </a:prstGeom>
                    <a:noFill/>
                    <a:ln>
                      <a:noFill/>
                    </a:ln>
                  </pic:spPr>
                </pic:pic>
              </a:graphicData>
            </a:graphic>
          </wp:anchor>
        </w:drawing>
      </w:r>
      <w:r w:rsidR="004161FF">
        <w:rPr>
          <w:rFonts w:ascii="Tw Cen MT" w:hAnsi="Tw Cen MT"/>
          <w:b/>
          <w:bCs/>
          <w:color w:val="44546A" w:themeColor="text2"/>
        </w:rPr>
        <w:t xml:space="preserve">SEMANA DEL </w:t>
      </w:r>
      <w:r w:rsidR="008C50DC">
        <w:rPr>
          <w:rFonts w:ascii="Tw Cen MT" w:hAnsi="Tw Cen MT"/>
          <w:b/>
          <w:bCs/>
          <w:color w:val="44546A" w:themeColor="text2"/>
        </w:rPr>
        <w:t>9</w:t>
      </w:r>
      <w:r w:rsidR="00961D29">
        <w:rPr>
          <w:rFonts w:ascii="Tw Cen MT" w:hAnsi="Tw Cen MT"/>
          <w:b/>
          <w:bCs/>
          <w:color w:val="44546A" w:themeColor="text2"/>
        </w:rPr>
        <w:t xml:space="preserve"> AL </w:t>
      </w:r>
      <w:bookmarkStart w:id="0" w:name="_GoBack"/>
      <w:bookmarkEnd w:id="0"/>
      <w:r w:rsidR="008C50DC">
        <w:rPr>
          <w:rFonts w:ascii="Tw Cen MT" w:hAnsi="Tw Cen MT"/>
          <w:b/>
          <w:bCs/>
          <w:color w:val="44546A" w:themeColor="text2"/>
        </w:rPr>
        <w:t>13</w:t>
      </w:r>
      <w:r w:rsidR="00EF7578">
        <w:rPr>
          <w:rFonts w:ascii="Tw Cen MT" w:hAnsi="Tw Cen MT"/>
          <w:b/>
          <w:bCs/>
          <w:color w:val="44546A" w:themeColor="text2"/>
        </w:rPr>
        <w:t xml:space="preserve"> DE</w:t>
      </w:r>
      <w:r w:rsidR="008C50DC">
        <w:rPr>
          <w:rFonts w:ascii="Tw Cen MT" w:hAnsi="Tw Cen MT"/>
          <w:b/>
          <w:bCs/>
          <w:color w:val="44546A" w:themeColor="text2"/>
        </w:rPr>
        <w:t xml:space="preserve"> MAYO DEL 2022</w:t>
      </w:r>
      <w:r w:rsidR="00EF7578">
        <w:rPr>
          <w:rFonts w:ascii="Tw Cen MT" w:hAnsi="Tw Cen MT"/>
          <w:b/>
          <w:bCs/>
          <w:color w:val="44546A" w:themeColor="text2"/>
        </w:rPr>
        <w:t xml:space="preserve"> </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7F4063">
        <w:rPr>
          <w:rFonts w:ascii="Tw Cen MT" w:hAnsi="Tw Cen MT"/>
          <w:color w:val="7F7F7F" w:themeColor="text1" w:themeTint="80"/>
        </w:rPr>
        <w:t>SEXTO</w:t>
      </w:r>
      <w:r w:rsidR="000C0C3B">
        <w:rPr>
          <w:rFonts w:ascii="Tw Cen MT" w:hAnsi="Tw Cen MT"/>
          <w:color w:val="7F7F7F" w:themeColor="text1" w:themeTint="80"/>
        </w:rPr>
        <w:t xml:space="preserve"> GRADO</w:t>
      </w:r>
      <w:r>
        <w:rPr>
          <w:rFonts w:ascii="Tw Cen MT" w:hAnsi="Tw Cen MT"/>
          <w:color w:val="7F7F7F" w:themeColor="text1" w:themeTint="80"/>
        </w:rPr>
        <w:tab/>
      </w:r>
    </w:p>
    <w:p w:rsidR="00AD0D56" w:rsidRDefault="0024094F" w:rsidP="005B46AA">
      <w:pPr>
        <w:spacing w:after="0"/>
        <w:jc w:val="center"/>
        <w:rPr>
          <w:rFonts w:ascii="Tw Cen MT" w:hAnsi="Tw Cen MT"/>
        </w:rPr>
      </w:pPr>
      <w:r>
        <w:rPr>
          <w:rFonts w:ascii="Tw Cen MT" w:hAnsi="Tw Cen MT"/>
        </w:rPr>
        <w:t>MAESTRO</w:t>
      </w:r>
      <w:r w:rsidR="000C0C3B">
        <w:rPr>
          <w:rFonts w:ascii="Tw Cen MT" w:hAnsi="Tw Cen MT"/>
        </w:rPr>
        <w:t xml:space="preserve"> (A</w:t>
      </w:r>
      <w:r w:rsidR="00124939">
        <w:rPr>
          <w:rFonts w:ascii="Tw Cen MT" w:hAnsi="Tw Cen MT"/>
        </w:rPr>
        <w:t>):</w:t>
      </w:r>
      <w:r>
        <w:rPr>
          <w:rFonts w:ascii="Tw Cen MT" w:hAnsi="Tw Cen MT"/>
        </w:rPr>
        <w:t xml:space="preserve"> _________________</w:t>
      </w:r>
    </w:p>
    <w:tbl>
      <w:tblPr>
        <w:tblStyle w:val="Tablaconcuadrcula"/>
        <w:tblW w:w="1284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72"/>
        <w:gridCol w:w="1433"/>
        <w:gridCol w:w="1691"/>
        <w:gridCol w:w="7009"/>
        <w:gridCol w:w="2244"/>
      </w:tblGrid>
      <w:tr w:rsidR="004C1722" w:rsidTr="004C1722">
        <w:trPr>
          <w:trHeight w:val="230"/>
          <w:jc w:val="center"/>
        </w:trPr>
        <w:tc>
          <w:tcPr>
            <w:tcW w:w="472" w:type="dxa"/>
            <w:tcBorders>
              <w:top w:val="nil"/>
              <w:left w:val="nil"/>
              <w:bottom w:val="dashSmallGap" w:sz="4" w:space="0" w:color="auto"/>
              <w:right w:val="dashSmallGap" w:sz="4" w:space="0" w:color="auto"/>
            </w:tcBorders>
          </w:tcPr>
          <w:p w:rsidR="004C1722" w:rsidRDefault="004C1722" w:rsidP="008273C7">
            <w:pPr>
              <w:jc w:val="center"/>
              <w:rPr>
                <w:rFonts w:ascii="Tw Cen MT" w:hAnsi="Tw Cen MT"/>
              </w:rPr>
            </w:pPr>
          </w:p>
        </w:tc>
        <w:tc>
          <w:tcPr>
            <w:tcW w:w="1433" w:type="dxa"/>
            <w:tcBorders>
              <w:left w:val="dashSmallGap" w:sz="4" w:space="0" w:color="auto"/>
              <w:bottom w:val="dashSmallGap" w:sz="4" w:space="0" w:color="auto"/>
            </w:tcBorders>
            <w:shd w:val="clear" w:color="auto" w:fill="ED7D31" w:themeFill="accent2"/>
            <w:vAlign w:val="center"/>
          </w:tcPr>
          <w:p w:rsidR="004C1722" w:rsidRDefault="004C1722" w:rsidP="0090730A">
            <w:pPr>
              <w:jc w:val="center"/>
              <w:rPr>
                <w:rFonts w:ascii="Tw Cen MT" w:hAnsi="Tw Cen MT"/>
              </w:rPr>
            </w:pPr>
            <w:r>
              <w:rPr>
                <w:rFonts w:ascii="Tw Cen MT" w:hAnsi="Tw Cen MT"/>
              </w:rPr>
              <w:t>ASIGNATURA</w:t>
            </w:r>
          </w:p>
        </w:tc>
        <w:tc>
          <w:tcPr>
            <w:tcW w:w="1691" w:type="dxa"/>
            <w:tcBorders>
              <w:bottom w:val="dashSmallGap" w:sz="4" w:space="0" w:color="auto"/>
            </w:tcBorders>
            <w:shd w:val="clear" w:color="auto" w:fill="F4B083" w:themeFill="accent2" w:themeFillTint="99"/>
            <w:vAlign w:val="center"/>
          </w:tcPr>
          <w:p w:rsidR="004C1722" w:rsidRDefault="004C1722" w:rsidP="0090730A">
            <w:pPr>
              <w:jc w:val="center"/>
              <w:rPr>
                <w:rFonts w:ascii="Tw Cen MT" w:hAnsi="Tw Cen MT"/>
              </w:rPr>
            </w:pPr>
            <w:r>
              <w:rPr>
                <w:rFonts w:ascii="Tw Cen MT" w:hAnsi="Tw Cen MT"/>
              </w:rPr>
              <w:t>APRENDIZAJE ESPERADO</w:t>
            </w:r>
          </w:p>
        </w:tc>
        <w:tc>
          <w:tcPr>
            <w:tcW w:w="7009" w:type="dxa"/>
            <w:shd w:val="clear" w:color="auto" w:fill="F4B083" w:themeFill="accent2" w:themeFillTint="99"/>
            <w:vAlign w:val="center"/>
          </w:tcPr>
          <w:p w:rsidR="004C1722" w:rsidRDefault="004C1722" w:rsidP="0090730A">
            <w:pPr>
              <w:jc w:val="center"/>
              <w:rPr>
                <w:rFonts w:ascii="Tw Cen MT" w:hAnsi="Tw Cen MT"/>
              </w:rPr>
            </w:pPr>
            <w:r>
              <w:rPr>
                <w:rFonts w:ascii="Tw Cen MT" w:hAnsi="Tw Cen MT"/>
              </w:rPr>
              <w:t>ACTIVIDADES</w:t>
            </w:r>
          </w:p>
        </w:tc>
        <w:tc>
          <w:tcPr>
            <w:tcW w:w="2244" w:type="dxa"/>
            <w:shd w:val="clear" w:color="auto" w:fill="ED7D31" w:themeFill="accent2"/>
            <w:vAlign w:val="center"/>
          </w:tcPr>
          <w:p w:rsidR="004C1722" w:rsidRDefault="004C1722" w:rsidP="0090730A">
            <w:pPr>
              <w:jc w:val="center"/>
              <w:rPr>
                <w:rFonts w:ascii="Tw Cen MT" w:hAnsi="Tw Cen MT"/>
              </w:rPr>
            </w:pPr>
            <w:r>
              <w:rPr>
                <w:rFonts w:ascii="Tw Cen MT" w:hAnsi="Tw Cen MT"/>
              </w:rPr>
              <w:t>SEGUIMIENTO Y RETROALIMENTACIÓN</w:t>
            </w:r>
          </w:p>
        </w:tc>
      </w:tr>
      <w:tr w:rsidR="004C1722" w:rsidTr="004C1722">
        <w:trPr>
          <w:cantSplit/>
          <w:trHeight w:val="952"/>
          <w:jc w:val="center"/>
        </w:trPr>
        <w:tc>
          <w:tcPr>
            <w:tcW w:w="472" w:type="dxa"/>
            <w:vMerge w:val="restart"/>
            <w:tcBorders>
              <w:left w:val="dashSmallGap" w:sz="4" w:space="0" w:color="auto"/>
              <w:right w:val="dashSmallGap" w:sz="4" w:space="0" w:color="auto"/>
            </w:tcBorders>
            <w:shd w:val="clear" w:color="auto" w:fill="ED7D31" w:themeFill="accent2"/>
            <w:textDirection w:val="btLr"/>
          </w:tcPr>
          <w:p w:rsidR="004C1722" w:rsidRPr="00016C11" w:rsidRDefault="004C1722" w:rsidP="00AD0D56">
            <w:pPr>
              <w:ind w:left="113" w:right="113"/>
              <w:jc w:val="center"/>
              <w:rPr>
                <w:rFonts w:ascii="Tw Cen MT" w:hAnsi="Tw Cen MT"/>
              </w:rPr>
            </w:pPr>
            <w:r>
              <w:rPr>
                <w:rFonts w:ascii="Tw Cen MT" w:hAnsi="Tw Cen MT"/>
              </w:rPr>
              <w:t>LUNES</w:t>
            </w:r>
          </w:p>
        </w:tc>
        <w:tc>
          <w:tcPr>
            <w:tcW w:w="1433" w:type="dxa"/>
            <w:tcBorders>
              <w:top w:val="dashSmallGap" w:sz="4" w:space="0" w:color="auto"/>
              <w:left w:val="single" w:sz="3" w:space="0" w:color="000000"/>
              <w:bottom w:val="dashSmallGap" w:sz="4" w:space="0" w:color="auto"/>
              <w:right w:val="dashSmallGap" w:sz="4" w:space="0" w:color="auto"/>
            </w:tcBorders>
          </w:tcPr>
          <w:p w:rsidR="004C1722" w:rsidRPr="003371DC" w:rsidRDefault="004C1722" w:rsidP="003371DC">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1691" w:type="dxa"/>
            <w:tcBorders>
              <w:top w:val="dashSmallGap" w:sz="4" w:space="0" w:color="auto"/>
              <w:left w:val="dashSmallGap" w:sz="4" w:space="0" w:color="auto"/>
              <w:bottom w:val="dashSmallGap" w:sz="4" w:space="0" w:color="auto"/>
              <w:right w:val="dashSmallGap" w:sz="4" w:space="0" w:color="auto"/>
            </w:tcBorders>
          </w:tcPr>
          <w:p w:rsidR="004C1722" w:rsidRPr="00BD1D7A" w:rsidRDefault="004C1722" w:rsidP="004C1722">
            <w:pPr>
              <w:rPr>
                <w:rFonts w:ascii="Tw Cen MT" w:hAnsi="Tw Cen MT"/>
                <w:sz w:val="18"/>
                <w:szCs w:val="20"/>
              </w:rPr>
            </w:pPr>
            <w:r w:rsidRPr="00BD1D7A">
              <w:rPr>
                <w:rFonts w:ascii="Tw Cen MT" w:hAnsi="Tw Cen MT"/>
                <w:sz w:val="16"/>
                <w:szCs w:val="20"/>
              </w:rPr>
              <w:t>Practica hábitos de higiene y limpieza que favorecen el cuidado de sí, con base en la importancia que tiene para su salud</w:t>
            </w:r>
            <w:r>
              <w:rPr>
                <w:rFonts w:ascii="Tw Cen MT" w:hAnsi="Tw Cen MT"/>
                <w:sz w:val="16"/>
                <w:szCs w:val="20"/>
              </w:rPr>
              <w:t>.</w:t>
            </w:r>
          </w:p>
        </w:tc>
        <w:tc>
          <w:tcPr>
            <w:tcW w:w="7009" w:type="dxa"/>
          </w:tcPr>
          <w:p w:rsidR="004C1722" w:rsidRPr="009E08C4" w:rsidRDefault="004C1722" w:rsidP="004C1722">
            <w:pPr>
              <w:jc w:val="both"/>
              <w:rPr>
                <w:rFonts w:ascii="Tw Cen MT" w:hAnsi="Tw Cen MT"/>
                <w:sz w:val="20"/>
                <w:szCs w:val="20"/>
                <w:lang w:val="es-ES"/>
              </w:rPr>
            </w:pPr>
            <w:r>
              <w:rPr>
                <w:rFonts w:ascii="Tw Cen MT" w:hAnsi="Tw Cen MT"/>
                <w:sz w:val="20"/>
                <w:szCs w:val="20"/>
              </w:rPr>
              <w:t xml:space="preserve">Recordar </w:t>
            </w:r>
            <w:r w:rsidRPr="00CE651C">
              <w:rPr>
                <w:rFonts w:ascii="Tw Cen MT" w:hAnsi="Tw Cen MT"/>
                <w:sz w:val="20"/>
                <w:szCs w:val="20"/>
              </w:rPr>
              <w:t>cuáles son los hábitos de hig</w:t>
            </w:r>
            <w:r>
              <w:rPr>
                <w:rFonts w:ascii="Tw Cen MT" w:hAnsi="Tw Cen MT"/>
                <w:sz w:val="20"/>
                <w:szCs w:val="20"/>
              </w:rPr>
              <w:t>iene que más implementan en su vida diaria</w:t>
            </w:r>
            <w:r w:rsidRPr="00CE651C">
              <w:rPr>
                <w:rFonts w:ascii="Tw Cen MT" w:hAnsi="Tw Cen MT"/>
                <w:sz w:val="20"/>
                <w:szCs w:val="20"/>
              </w:rPr>
              <w:t>. Anota</w:t>
            </w:r>
            <w:r>
              <w:rPr>
                <w:rFonts w:ascii="Tw Cen MT" w:hAnsi="Tw Cen MT"/>
                <w:sz w:val="20"/>
                <w:szCs w:val="20"/>
              </w:rPr>
              <w:t>r en el cuaderno</w:t>
            </w:r>
            <w:r w:rsidRPr="00CE651C">
              <w:rPr>
                <w:rFonts w:ascii="Tw Cen MT" w:hAnsi="Tw Cen MT"/>
                <w:sz w:val="20"/>
                <w:szCs w:val="20"/>
              </w:rPr>
              <w:t xml:space="preserve"> porque son tan importantes para ti y para tu familia</w:t>
            </w:r>
            <w:r>
              <w:rPr>
                <w:rFonts w:ascii="Tw Cen MT" w:hAnsi="Tw Cen MT"/>
                <w:sz w:val="20"/>
                <w:szCs w:val="20"/>
              </w:rPr>
              <w:t xml:space="preserve"> seguir implementando los hábitos de higiene</w:t>
            </w:r>
            <w:r w:rsidRPr="00CE651C">
              <w:rPr>
                <w:rFonts w:ascii="Tw Cen MT" w:hAnsi="Tw Cen MT"/>
                <w:sz w:val="20"/>
                <w:szCs w:val="20"/>
              </w:rPr>
              <w:t xml:space="preserve">. Para finalizar elabora un dibujo para representar los hábitos </w:t>
            </w:r>
            <w:r>
              <w:rPr>
                <w:rFonts w:ascii="Tw Cen MT" w:hAnsi="Tw Cen MT"/>
                <w:sz w:val="20"/>
                <w:szCs w:val="20"/>
              </w:rPr>
              <w:t xml:space="preserve">mencionados anteriormente. </w:t>
            </w:r>
          </w:p>
        </w:tc>
        <w:tc>
          <w:tcPr>
            <w:tcW w:w="2244" w:type="dxa"/>
            <w:vMerge w:val="restart"/>
          </w:tcPr>
          <w:p w:rsidR="004C1722" w:rsidRDefault="004C1722" w:rsidP="00AD0D56">
            <w:pPr>
              <w:rPr>
                <w:rFonts w:ascii="Tw Cen MT" w:hAnsi="Tw Cen MT"/>
                <w:sz w:val="20"/>
                <w:szCs w:val="20"/>
              </w:rPr>
            </w:pPr>
          </w:p>
          <w:p w:rsidR="004C1722" w:rsidRPr="00016C11" w:rsidRDefault="004C1722" w:rsidP="00E26953">
            <w:pPr>
              <w:rPr>
                <w:rFonts w:ascii="Tw Cen MT" w:hAnsi="Tw Cen MT"/>
                <w:sz w:val="20"/>
                <w:szCs w:val="20"/>
              </w:rPr>
            </w:pPr>
            <w:r>
              <w:rPr>
                <w:rFonts w:ascii="Tw Cen MT" w:hAnsi="Tw Cen MT"/>
                <w:sz w:val="20"/>
                <w:szCs w:val="20"/>
              </w:rPr>
              <w:t xml:space="preserve"> </w:t>
            </w:r>
          </w:p>
        </w:tc>
      </w:tr>
      <w:tr w:rsidR="004C1722" w:rsidTr="004C1722">
        <w:trPr>
          <w:cantSplit/>
          <w:trHeight w:val="540"/>
          <w:jc w:val="center"/>
        </w:trPr>
        <w:tc>
          <w:tcPr>
            <w:tcW w:w="472" w:type="dxa"/>
            <w:vMerge/>
            <w:tcBorders>
              <w:left w:val="dashSmallGap" w:sz="4" w:space="0" w:color="auto"/>
              <w:right w:val="dashSmallGap" w:sz="4" w:space="0" w:color="auto"/>
            </w:tcBorders>
            <w:shd w:val="clear" w:color="auto" w:fill="ED7D31" w:themeFill="accent2"/>
            <w:textDirection w:val="btLr"/>
          </w:tcPr>
          <w:p w:rsidR="004C1722" w:rsidRPr="00016C11" w:rsidRDefault="004C1722"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4C1722" w:rsidRPr="00AD0D56" w:rsidRDefault="004C1722" w:rsidP="003371DC">
            <w:pPr>
              <w:rPr>
                <w:rFonts w:ascii="Tw Cen MT" w:hAnsi="Tw Cen MT"/>
                <w:sz w:val="20"/>
                <w:szCs w:val="20"/>
              </w:rPr>
            </w:pPr>
            <w:r>
              <w:rPr>
                <w:rFonts w:ascii="Tw Cen MT" w:hAnsi="Tw Cen MT"/>
                <w:sz w:val="20"/>
                <w:szCs w:val="20"/>
              </w:rPr>
              <w:t xml:space="preserve">Educación Socioemocional </w:t>
            </w:r>
          </w:p>
        </w:tc>
        <w:tc>
          <w:tcPr>
            <w:tcW w:w="1691" w:type="dxa"/>
            <w:tcBorders>
              <w:top w:val="dashSmallGap" w:sz="4" w:space="0" w:color="auto"/>
              <w:left w:val="dashSmallGap" w:sz="4" w:space="0" w:color="auto"/>
              <w:bottom w:val="dashSmallGap" w:sz="4" w:space="0" w:color="auto"/>
              <w:right w:val="dashSmallGap" w:sz="4" w:space="0" w:color="auto"/>
            </w:tcBorders>
          </w:tcPr>
          <w:p w:rsidR="004C1722" w:rsidRPr="00AD0D56" w:rsidRDefault="004C1722" w:rsidP="00010861">
            <w:pPr>
              <w:rPr>
                <w:rFonts w:ascii="Tw Cen MT" w:hAnsi="Tw Cen MT"/>
                <w:sz w:val="20"/>
                <w:szCs w:val="20"/>
              </w:rPr>
            </w:pPr>
            <w:r w:rsidRPr="004C1722">
              <w:rPr>
                <w:rFonts w:ascii="Tw Cen MT" w:hAnsi="Tw Cen MT"/>
                <w:sz w:val="16"/>
                <w:szCs w:val="20"/>
              </w:rPr>
              <w:t>Reflexiona sobre cómo puede responder a las diversas emociones relacionadas con el miedo, identifica la intensidad en cada una y cómo las puede aprovechar para el bienestar propio y de los demás</w:t>
            </w:r>
          </w:p>
        </w:tc>
        <w:tc>
          <w:tcPr>
            <w:tcW w:w="7009" w:type="dxa"/>
          </w:tcPr>
          <w:p w:rsidR="004C1722" w:rsidRDefault="004C1722" w:rsidP="004C1722">
            <w:pPr>
              <w:rPr>
                <w:rFonts w:ascii="Tw Cen MT" w:hAnsi="Tw Cen MT"/>
                <w:sz w:val="20"/>
                <w:szCs w:val="20"/>
                <w:lang w:val="es-ES"/>
              </w:rPr>
            </w:pPr>
            <w:r>
              <w:rPr>
                <w:rFonts w:ascii="Tw Cen MT" w:hAnsi="Tw Cen MT"/>
                <w:sz w:val="20"/>
                <w:szCs w:val="20"/>
                <w:lang w:val="es-ES"/>
              </w:rPr>
              <w:t>Dictar al alumno la siguiente información:</w:t>
            </w:r>
          </w:p>
          <w:p w:rsidR="004C1722" w:rsidRDefault="004C1722" w:rsidP="004C1722">
            <w:pPr>
              <w:rPr>
                <w:rFonts w:ascii="Tw Cen MT" w:hAnsi="Tw Cen MT"/>
                <w:sz w:val="20"/>
                <w:szCs w:val="20"/>
                <w:lang w:val="es-ES"/>
              </w:rPr>
            </w:pPr>
            <w:r w:rsidRPr="00152571">
              <w:rPr>
                <w:rFonts w:ascii="Tw Cen MT" w:hAnsi="Tw Cen MT"/>
                <w:sz w:val="20"/>
                <w:szCs w:val="20"/>
                <w:lang w:val="es-ES"/>
              </w:rPr>
              <w:t>Es normal que los niños tengan miedo a veces. El miedo es una emoción que puede ayudar a los niños a ser cautos. Lo nuevo, lo grande, lo ruidoso o lo distinto</w:t>
            </w:r>
            <w:r>
              <w:rPr>
                <w:rFonts w:ascii="Tw Cen MT" w:hAnsi="Tw Cen MT"/>
                <w:sz w:val="20"/>
                <w:szCs w:val="20"/>
                <w:lang w:val="es-ES"/>
              </w:rPr>
              <w:t xml:space="preserve"> pueden dar miedo al principio.</w:t>
            </w:r>
          </w:p>
          <w:p w:rsidR="004C1722" w:rsidRDefault="004C1722" w:rsidP="004C1722">
            <w:pPr>
              <w:rPr>
                <w:rFonts w:ascii="Tw Cen MT" w:hAnsi="Tw Cen MT"/>
                <w:sz w:val="20"/>
                <w:szCs w:val="20"/>
                <w:lang w:val="es-ES"/>
              </w:rPr>
            </w:pPr>
            <w:r>
              <w:rPr>
                <w:rFonts w:ascii="Tw Cen MT" w:hAnsi="Tw Cen MT"/>
                <w:sz w:val="20"/>
                <w:szCs w:val="20"/>
                <w:lang w:val="es-ES"/>
              </w:rPr>
              <w:t>¿En qué situaciones haz sentido miedo? ¿Cómo crees que pueden vencerlo?</w:t>
            </w:r>
          </w:p>
          <w:p w:rsidR="004C1722" w:rsidRPr="00016C11" w:rsidRDefault="004C1722" w:rsidP="004C1722">
            <w:pPr>
              <w:rPr>
                <w:rFonts w:ascii="Tw Cen MT" w:hAnsi="Tw Cen MT"/>
                <w:sz w:val="20"/>
                <w:szCs w:val="20"/>
              </w:rPr>
            </w:pPr>
            <w:r>
              <w:rPr>
                <w:rFonts w:ascii="Tw Cen MT" w:hAnsi="Tw Cen MT"/>
                <w:sz w:val="20"/>
                <w:szCs w:val="20"/>
                <w:lang w:val="es-ES"/>
              </w:rPr>
              <w:t>Solicitar a los alumnos que escriban en su cuaderno un listado con todas aquellas cosas que les causen miedo, pero que estén dispuestos a enfrentarlo y superarlo.</w:t>
            </w:r>
          </w:p>
        </w:tc>
        <w:tc>
          <w:tcPr>
            <w:tcW w:w="2244" w:type="dxa"/>
            <w:vMerge/>
          </w:tcPr>
          <w:p w:rsidR="004C1722" w:rsidRPr="00016C11" w:rsidRDefault="004C1722" w:rsidP="00AD0D56">
            <w:pPr>
              <w:rPr>
                <w:rFonts w:ascii="Tw Cen MT" w:hAnsi="Tw Cen MT"/>
                <w:sz w:val="20"/>
                <w:szCs w:val="20"/>
              </w:rPr>
            </w:pPr>
          </w:p>
        </w:tc>
      </w:tr>
      <w:tr w:rsidR="004C1722" w:rsidTr="004C1722">
        <w:trPr>
          <w:cantSplit/>
          <w:trHeight w:val="513"/>
          <w:jc w:val="center"/>
        </w:trPr>
        <w:tc>
          <w:tcPr>
            <w:tcW w:w="472" w:type="dxa"/>
            <w:vMerge/>
            <w:tcBorders>
              <w:left w:val="dashSmallGap" w:sz="4" w:space="0" w:color="auto"/>
              <w:right w:val="dashSmallGap" w:sz="4" w:space="0" w:color="auto"/>
            </w:tcBorders>
            <w:shd w:val="clear" w:color="auto" w:fill="ED7D31" w:themeFill="accent2"/>
            <w:textDirection w:val="btLr"/>
          </w:tcPr>
          <w:p w:rsidR="004C1722" w:rsidRPr="00016C11" w:rsidRDefault="004C1722"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4C1722" w:rsidRPr="00AD0D56" w:rsidRDefault="004C1722" w:rsidP="003371DC">
            <w:pPr>
              <w:rPr>
                <w:rFonts w:ascii="Tw Cen MT" w:hAnsi="Tw Cen MT"/>
                <w:sz w:val="20"/>
                <w:szCs w:val="20"/>
              </w:rPr>
            </w:pPr>
            <w:r>
              <w:rPr>
                <w:rFonts w:ascii="Tw Cen MT" w:hAnsi="Tw Cen MT"/>
                <w:sz w:val="20"/>
                <w:szCs w:val="20"/>
              </w:rPr>
              <w:t xml:space="preserve">Lengua materna </w:t>
            </w:r>
          </w:p>
        </w:tc>
        <w:tc>
          <w:tcPr>
            <w:tcW w:w="1691" w:type="dxa"/>
            <w:tcBorders>
              <w:top w:val="dashSmallGap" w:sz="4" w:space="0" w:color="auto"/>
              <w:left w:val="dashSmallGap" w:sz="4" w:space="0" w:color="auto"/>
              <w:bottom w:val="dashSmallGap" w:sz="4" w:space="0" w:color="auto"/>
              <w:right w:val="dashSmallGap" w:sz="4" w:space="0" w:color="auto"/>
            </w:tcBorders>
          </w:tcPr>
          <w:p w:rsidR="004C1722" w:rsidRPr="00796EB0" w:rsidRDefault="004C1722" w:rsidP="00796EB0">
            <w:pPr>
              <w:rPr>
                <w:rFonts w:ascii="Tw Cen MT" w:eastAsia="Arial MT" w:hAnsi="Tw Cen MT" w:cs="Arial MT"/>
                <w:sz w:val="20"/>
                <w:szCs w:val="20"/>
              </w:rPr>
            </w:pPr>
            <w:r w:rsidRPr="00796EB0">
              <w:rPr>
                <w:rFonts w:ascii="Tw Cen MT" w:eastAsia="Arial MT" w:hAnsi="Tw Cen MT" w:cs="Arial MT"/>
                <w:sz w:val="20"/>
                <w:szCs w:val="20"/>
              </w:rPr>
              <w:t>Revisa y</w:t>
            </w:r>
            <w:r>
              <w:rPr>
                <w:rFonts w:ascii="Tw Cen MT" w:eastAsia="Arial MT" w:hAnsi="Tw Cen MT" w:cs="Arial MT"/>
                <w:sz w:val="20"/>
                <w:szCs w:val="20"/>
              </w:rPr>
              <w:t xml:space="preserve"> </w:t>
            </w:r>
            <w:r w:rsidRPr="00796EB0">
              <w:rPr>
                <w:rFonts w:ascii="Tw Cen MT" w:eastAsia="Arial MT" w:hAnsi="Tw Cen MT" w:cs="Arial MT"/>
                <w:sz w:val="20"/>
                <w:szCs w:val="20"/>
              </w:rPr>
              <w:t>difunde un texto en el que contrasta</w:t>
            </w:r>
            <w:r>
              <w:rPr>
                <w:rFonts w:ascii="Tw Cen MT" w:eastAsia="Arial MT" w:hAnsi="Tw Cen MT" w:cs="Arial MT"/>
                <w:sz w:val="20"/>
                <w:szCs w:val="20"/>
              </w:rPr>
              <w:t xml:space="preserve"> </w:t>
            </w:r>
            <w:r w:rsidRPr="00796EB0">
              <w:rPr>
                <w:rFonts w:ascii="Tw Cen MT" w:eastAsia="Arial MT" w:hAnsi="Tw Cen MT" w:cs="Arial MT"/>
                <w:sz w:val="20"/>
                <w:szCs w:val="20"/>
              </w:rPr>
              <w:t>información sobre un tema y lo</w:t>
            </w:r>
          </w:p>
          <w:p w:rsidR="004C1722" w:rsidRPr="00C42283" w:rsidRDefault="004C1722" w:rsidP="00796EB0">
            <w:pPr>
              <w:rPr>
                <w:rFonts w:ascii="Tw Cen MT" w:eastAsia="Arial MT" w:hAnsi="Tw Cen MT" w:cs="Arial MT"/>
                <w:sz w:val="20"/>
                <w:szCs w:val="20"/>
              </w:rPr>
            </w:pPr>
            <w:r w:rsidRPr="00796EB0">
              <w:rPr>
                <w:rFonts w:ascii="Tw Cen MT" w:eastAsia="Arial MT" w:hAnsi="Tw Cen MT" w:cs="Arial MT"/>
                <w:sz w:val="20"/>
                <w:szCs w:val="20"/>
              </w:rPr>
              <w:t>difunde</w:t>
            </w:r>
          </w:p>
        </w:tc>
        <w:tc>
          <w:tcPr>
            <w:tcW w:w="7009" w:type="dxa"/>
          </w:tcPr>
          <w:p w:rsidR="004C1722" w:rsidRDefault="004C1722" w:rsidP="00E26953">
            <w:pPr>
              <w:jc w:val="both"/>
              <w:rPr>
                <w:rFonts w:ascii="Tw Cen MT" w:hAnsi="Tw Cen MT"/>
                <w:sz w:val="20"/>
                <w:szCs w:val="20"/>
              </w:rPr>
            </w:pPr>
            <w:r>
              <w:rPr>
                <w:rFonts w:ascii="Tw Cen MT" w:hAnsi="Tw Cen MT"/>
                <w:sz w:val="20"/>
                <w:szCs w:val="20"/>
              </w:rPr>
              <w:t xml:space="preserve"> Analizar la información del siguiente recuadro, posteriormente elaborar un cartel en el cuaderno, donde se exprese los beneficios y desventajas de la medicina tradicional o natural, así mismo como la medicina química (alopática). </w:t>
            </w:r>
          </w:p>
          <w:p w:rsidR="004C1722" w:rsidRDefault="004C1722" w:rsidP="00E26953">
            <w:pPr>
              <w:jc w:val="both"/>
              <w:rPr>
                <w:rFonts w:ascii="Tw Cen MT" w:hAnsi="Tw Cen MT"/>
                <w:sz w:val="20"/>
                <w:szCs w:val="20"/>
              </w:rPr>
            </w:pPr>
            <w:r>
              <w:rPr>
                <w:rFonts w:ascii="Tw Cen MT" w:hAnsi="Tw Cen MT"/>
                <w:noProof/>
                <w:sz w:val="20"/>
                <w:szCs w:val="20"/>
                <w:lang w:eastAsia="es-MX"/>
              </w:rPr>
              <w:drawing>
                <wp:inline distT="0" distB="0" distL="0" distR="0">
                  <wp:extent cx="4164762" cy="2346384"/>
                  <wp:effectExtent l="19050" t="0" r="7188" b="0"/>
                  <wp:docPr id="6" name="Imagen 3" descr="C:\Users\casa\Desktop\Screen+Shot+2014-05-09+at+3.14.29+PM.pn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esktop\Screen+Shot+2014-05-09+at+3.14.29+PM.png.crdownload"/>
                          <pic:cNvPicPr>
                            <a:picLocks noChangeAspect="1" noChangeArrowheads="1"/>
                          </pic:cNvPicPr>
                        </pic:nvPicPr>
                        <pic:blipFill>
                          <a:blip r:embed="rId10"/>
                          <a:srcRect/>
                          <a:stretch>
                            <a:fillRect/>
                          </a:stretch>
                        </pic:blipFill>
                        <pic:spPr bwMode="auto">
                          <a:xfrm>
                            <a:off x="0" y="0"/>
                            <a:ext cx="4167152" cy="2347730"/>
                          </a:xfrm>
                          <a:prstGeom prst="rect">
                            <a:avLst/>
                          </a:prstGeom>
                          <a:noFill/>
                          <a:ln w="9525">
                            <a:noFill/>
                            <a:miter lim="800000"/>
                            <a:headEnd/>
                            <a:tailEnd/>
                          </a:ln>
                        </pic:spPr>
                      </pic:pic>
                    </a:graphicData>
                  </a:graphic>
                </wp:inline>
              </w:drawing>
            </w:r>
          </w:p>
          <w:p w:rsidR="004C1722" w:rsidRPr="00016C11" w:rsidRDefault="004C1722" w:rsidP="00E26953">
            <w:pPr>
              <w:jc w:val="both"/>
              <w:rPr>
                <w:rFonts w:ascii="Tw Cen MT" w:hAnsi="Tw Cen MT"/>
                <w:sz w:val="20"/>
                <w:szCs w:val="20"/>
              </w:rPr>
            </w:pPr>
            <w:r>
              <w:rPr>
                <w:rFonts w:ascii="Tw Cen MT" w:hAnsi="Tw Cen MT"/>
                <w:sz w:val="20"/>
                <w:szCs w:val="20"/>
              </w:rPr>
              <w:t>Analizar los carteles en plenaria para su retroalimentación.</w:t>
            </w:r>
          </w:p>
        </w:tc>
        <w:tc>
          <w:tcPr>
            <w:tcW w:w="2244" w:type="dxa"/>
            <w:vMerge/>
          </w:tcPr>
          <w:p w:rsidR="004C1722" w:rsidRPr="00016C11" w:rsidRDefault="004C1722" w:rsidP="00AD0D56">
            <w:pPr>
              <w:rPr>
                <w:rFonts w:ascii="Tw Cen MT" w:hAnsi="Tw Cen MT"/>
                <w:sz w:val="20"/>
                <w:szCs w:val="20"/>
              </w:rPr>
            </w:pPr>
          </w:p>
        </w:tc>
      </w:tr>
      <w:tr w:rsidR="004C1722" w:rsidTr="004C1722">
        <w:trPr>
          <w:cantSplit/>
          <w:trHeight w:val="423"/>
          <w:jc w:val="center"/>
        </w:trPr>
        <w:tc>
          <w:tcPr>
            <w:tcW w:w="472" w:type="dxa"/>
            <w:vMerge/>
            <w:tcBorders>
              <w:left w:val="dashSmallGap" w:sz="4" w:space="0" w:color="auto"/>
              <w:right w:val="dashSmallGap" w:sz="4" w:space="0" w:color="auto"/>
            </w:tcBorders>
            <w:shd w:val="clear" w:color="auto" w:fill="ED7D31" w:themeFill="accent2"/>
            <w:textDirection w:val="btLr"/>
          </w:tcPr>
          <w:p w:rsidR="004C1722" w:rsidRPr="00016C11" w:rsidRDefault="004C1722"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4C1722" w:rsidRPr="00AD0D56" w:rsidRDefault="004C1722" w:rsidP="00AD0D56">
            <w:pPr>
              <w:rPr>
                <w:rFonts w:ascii="Tw Cen MT" w:eastAsia="Arial MT" w:hAnsi="Tw Cen MT" w:cs="Arial MT"/>
                <w:sz w:val="20"/>
                <w:szCs w:val="20"/>
              </w:rPr>
            </w:pPr>
            <w:r>
              <w:rPr>
                <w:rFonts w:ascii="Tw Cen MT" w:eastAsia="Arial MT" w:hAnsi="Tw Cen MT" w:cs="Arial MT"/>
                <w:sz w:val="20"/>
                <w:szCs w:val="20"/>
              </w:rPr>
              <w:t>Historia</w:t>
            </w:r>
          </w:p>
        </w:tc>
        <w:tc>
          <w:tcPr>
            <w:tcW w:w="1691" w:type="dxa"/>
            <w:tcBorders>
              <w:top w:val="dashSmallGap" w:sz="4" w:space="0" w:color="auto"/>
              <w:left w:val="dashSmallGap" w:sz="4" w:space="0" w:color="auto"/>
              <w:bottom w:val="dashSmallGap" w:sz="4" w:space="0" w:color="auto"/>
              <w:right w:val="dashSmallGap" w:sz="4" w:space="0" w:color="auto"/>
            </w:tcBorders>
          </w:tcPr>
          <w:p w:rsidR="004C1722" w:rsidRPr="00796EB0" w:rsidRDefault="004C1722" w:rsidP="00796EB0">
            <w:pPr>
              <w:pStyle w:val="Default"/>
              <w:rPr>
                <w:rFonts w:ascii="Tw Cen MT" w:eastAsia="Arial MT" w:hAnsi="Tw Cen MT" w:cs="Arial MT"/>
                <w:sz w:val="20"/>
                <w:szCs w:val="20"/>
              </w:rPr>
            </w:pPr>
            <w:r w:rsidRPr="00796EB0">
              <w:rPr>
                <w:rFonts w:ascii="Tw Cen MT" w:eastAsia="Arial MT" w:hAnsi="Tw Cen MT" w:cs="Arial MT"/>
                <w:sz w:val="20"/>
                <w:szCs w:val="20"/>
              </w:rPr>
              <w:t>Identifica</w:t>
            </w:r>
          </w:p>
          <w:p w:rsidR="004C1722" w:rsidRPr="00796EB0" w:rsidRDefault="004C1722" w:rsidP="00796EB0">
            <w:pPr>
              <w:pStyle w:val="Default"/>
              <w:rPr>
                <w:rFonts w:ascii="Tw Cen MT" w:eastAsia="Arial MT" w:hAnsi="Tw Cen MT" w:cs="Arial MT"/>
                <w:sz w:val="20"/>
                <w:szCs w:val="20"/>
              </w:rPr>
            </w:pPr>
            <w:r w:rsidRPr="00796EB0">
              <w:rPr>
                <w:rFonts w:ascii="Tw Cen MT" w:eastAsia="Arial MT" w:hAnsi="Tw Cen MT" w:cs="Arial MT"/>
                <w:sz w:val="20"/>
                <w:szCs w:val="20"/>
              </w:rPr>
              <w:t>algunos rasgos de las culturas de Asia</w:t>
            </w:r>
          </w:p>
          <w:p w:rsidR="004C1722" w:rsidRPr="00796EB0" w:rsidRDefault="004C1722" w:rsidP="00796EB0">
            <w:pPr>
              <w:pStyle w:val="Default"/>
              <w:rPr>
                <w:rFonts w:ascii="Tw Cen MT" w:eastAsia="Arial MT" w:hAnsi="Tw Cen MT" w:cs="Arial MT"/>
                <w:sz w:val="20"/>
                <w:szCs w:val="20"/>
              </w:rPr>
            </w:pPr>
            <w:r w:rsidRPr="00796EB0">
              <w:rPr>
                <w:rFonts w:ascii="Tw Cen MT" w:eastAsia="Arial MT" w:hAnsi="Tw Cen MT" w:cs="Arial MT"/>
                <w:sz w:val="20"/>
                <w:szCs w:val="20"/>
              </w:rPr>
              <w:t>del siglo V al XV y sus aportaciones al</w:t>
            </w:r>
          </w:p>
          <w:p w:rsidR="004C1722" w:rsidRPr="00AD0D56" w:rsidRDefault="004C1722" w:rsidP="00796EB0">
            <w:pPr>
              <w:pStyle w:val="Default"/>
              <w:rPr>
                <w:rFonts w:ascii="Tw Cen MT" w:eastAsia="Arial MT" w:hAnsi="Tw Cen MT" w:cs="Arial MT"/>
                <w:sz w:val="20"/>
                <w:szCs w:val="20"/>
              </w:rPr>
            </w:pPr>
            <w:r w:rsidRPr="00796EB0">
              <w:rPr>
                <w:rFonts w:ascii="Tw Cen MT" w:eastAsia="Arial MT" w:hAnsi="Tw Cen MT" w:cs="Arial MT"/>
                <w:sz w:val="20"/>
                <w:szCs w:val="20"/>
              </w:rPr>
              <w:t>mundo</w:t>
            </w:r>
          </w:p>
        </w:tc>
        <w:tc>
          <w:tcPr>
            <w:tcW w:w="7009" w:type="dxa"/>
          </w:tcPr>
          <w:p w:rsidR="004C1722" w:rsidRDefault="004C1722" w:rsidP="001C044D">
            <w:pPr>
              <w:jc w:val="both"/>
              <w:rPr>
                <w:rFonts w:ascii="Tw Cen MT" w:hAnsi="Tw Cen MT"/>
                <w:sz w:val="20"/>
                <w:szCs w:val="20"/>
              </w:rPr>
            </w:pPr>
            <w:r>
              <w:rPr>
                <w:rFonts w:ascii="Tw Cen MT" w:hAnsi="Tw Cen MT"/>
                <w:sz w:val="20"/>
                <w:szCs w:val="20"/>
              </w:rPr>
              <w:t xml:space="preserve">Analizar el tema India, “China y Japón del siglo v al XV” (China) el cual se encuentra ubicado en la </w:t>
            </w:r>
            <w:r>
              <w:rPr>
                <w:rFonts w:ascii="Tw Cen MT" w:hAnsi="Tw Cen MT"/>
                <w:sz w:val="20"/>
                <w:szCs w:val="20"/>
                <w:u w:val="single"/>
              </w:rPr>
              <w:t>página</w:t>
            </w:r>
            <w:r w:rsidRPr="00CB5363">
              <w:rPr>
                <w:rFonts w:ascii="Tw Cen MT" w:hAnsi="Tw Cen MT"/>
                <w:sz w:val="20"/>
                <w:szCs w:val="20"/>
                <w:u w:val="single"/>
              </w:rPr>
              <w:t xml:space="preserve"> 97</w:t>
            </w:r>
            <w:r>
              <w:rPr>
                <w:rFonts w:ascii="Tw Cen MT" w:hAnsi="Tw Cen MT"/>
                <w:sz w:val="20"/>
                <w:szCs w:val="20"/>
              </w:rPr>
              <w:t xml:space="preserve"> de tu libro de texto posteriormente resuelve las siguientes preguntas en tu cuaderno:</w:t>
            </w:r>
          </w:p>
          <w:p w:rsidR="004C1722" w:rsidRDefault="004C1722" w:rsidP="001C044D">
            <w:pPr>
              <w:jc w:val="both"/>
              <w:rPr>
                <w:rFonts w:ascii="Tw Cen MT" w:hAnsi="Tw Cen MT"/>
                <w:sz w:val="20"/>
                <w:szCs w:val="20"/>
              </w:rPr>
            </w:pPr>
            <w:r>
              <w:rPr>
                <w:rFonts w:ascii="Tw Cen MT" w:hAnsi="Tw Cen MT"/>
                <w:sz w:val="20"/>
                <w:szCs w:val="20"/>
              </w:rPr>
              <w:t>¿Cuántos años duro en construirse la muralla china y para que se realizo?</w:t>
            </w:r>
          </w:p>
          <w:p w:rsidR="004C1722" w:rsidRDefault="004C1722" w:rsidP="001C044D">
            <w:pPr>
              <w:jc w:val="both"/>
              <w:rPr>
                <w:rFonts w:ascii="Tw Cen MT" w:hAnsi="Tw Cen MT"/>
                <w:sz w:val="20"/>
                <w:szCs w:val="20"/>
              </w:rPr>
            </w:pPr>
            <w:r>
              <w:rPr>
                <w:rFonts w:ascii="Tw Cen MT" w:hAnsi="Tw Cen MT"/>
                <w:sz w:val="20"/>
                <w:szCs w:val="20"/>
              </w:rPr>
              <w:t>¿En qué radicaba la fuerza de su sociedad?</w:t>
            </w:r>
          </w:p>
          <w:p w:rsidR="004C1722" w:rsidRDefault="004C1722" w:rsidP="001C044D">
            <w:pPr>
              <w:jc w:val="both"/>
              <w:rPr>
                <w:rFonts w:ascii="Tw Cen MT" w:hAnsi="Tw Cen MT"/>
                <w:sz w:val="20"/>
                <w:szCs w:val="20"/>
              </w:rPr>
            </w:pPr>
            <w:r>
              <w:rPr>
                <w:rFonts w:ascii="Tw Cen MT" w:hAnsi="Tw Cen MT"/>
                <w:sz w:val="20"/>
                <w:szCs w:val="20"/>
              </w:rPr>
              <w:t>¿Por qué dinastías fueron gobernados los chinos?</w:t>
            </w:r>
          </w:p>
          <w:p w:rsidR="004C1722" w:rsidRDefault="004C1722" w:rsidP="001C044D">
            <w:pPr>
              <w:jc w:val="both"/>
              <w:rPr>
                <w:rFonts w:ascii="Tw Cen MT" w:hAnsi="Tw Cen MT"/>
                <w:sz w:val="20"/>
                <w:szCs w:val="20"/>
              </w:rPr>
            </w:pPr>
            <w:r>
              <w:rPr>
                <w:rFonts w:ascii="Tw Cen MT" w:hAnsi="Tw Cen MT"/>
                <w:sz w:val="20"/>
                <w:szCs w:val="20"/>
              </w:rPr>
              <w:t>¿Qué inventaron?</w:t>
            </w:r>
          </w:p>
          <w:p w:rsidR="004C1722" w:rsidRDefault="004C1722" w:rsidP="001C044D">
            <w:pPr>
              <w:jc w:val="both"/>
              <w:rPr>
                <w:rFonts w:ascii="Tw Cen MT" w:hAnsi="Tw Cen MT"/>
                <w:sz w:val="20"/>
                <w:szCs w:val="20"/>
              </w:rPr>
            </w:pPr>
            <w:r>
              <w:rPr>
                <w:rFonts w:ascii="Tw Cen MT" w:hAnsi="Tw Cen MT"/>
                <w:sz w:val="20"/>
                <w:szCs w:val="20"/>
              </w:rPr>
              <w:t>¿Qué le dieron al mundo?</w:t>
            </w:r>
          </w:p>
          <w:p w:rsidR="004C1722" w:rsidRDefault="004C1722" w:rsidP="001C044D">
            <w:pPr>
              <w:jc w:val="both"/>
              <w:rPr>
                <w:rFonts w:ascii="Tw Cen MT" w:hAnsi="Tw Cen MT"/>
                <w:sz w:val="20"/>
                <w:szCs w:val="20"/>
              </w:rPr>
            </w:pPr>
          </w:p>
          <w:p w:rsidR="004C1722" w:rsidRPr="00016C11" w:rsidRDefault="004C1722" w:rsidP="001C044D">
            <w:pPr>
              <w:jc w:val="both"/>
              <w:rPr>
                <w:rFonts w:ascii="Tw Cen MT" w:hAnsi="Tw Cen MT"/>
                <w:sz w:val="20"/>
                <w:szCs w:val="20"/>
              </w:rPr>
            </w:pPr>
            <w:r>
              <w:rPr>
                <w:rFonts w:ascii="Tw Cen MT" w:hAnsi="Tw Cen MT"/>
                <w:sz w:val="20"/>
                <w:szCs w:val="20"/>
              </w:rPr>
              <w:t>Analizar las respuestas en plenaria para su retroalimentación.</w:t>
            </w:r>
          </w:p>
        </w:tc>
        <w:tc>
          <w:tcPr>
            <w:tcW w:w="2244" w:type="dxa"/>
            <w:vMerge/>
          </w:tcPr>
          <w:p w:rsidR="004C1722" w:rsidRPr="00016C11" w:rsidRDefault="004C1722" w:rsidP="00AD0D56">
            <w:pPr>
              <w:rPr>
                <w:rFonts w:ascii="Tw Cen MT" w:hAnsi="Tw Cen MT"/>
                <w:sz w:val="20"/>
                <w:szCs w:val="20"/>
              </w:rPr>
            </w:pPr>
          </w:p>
        </w:tc>
      </w:tr>
      <w:tr w:rsidR="004C1722" w:rsidTr="004C1722">
        <w:trPr>
          <w:cantSplit/>
          <w:trHeight w:val="630"/>
          <w:jc w:val="center"/>
        </w:trPr>
        <w:tc>
          <w:tcPr>
            <w:tcW w:w="472"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4C1722" w:rsidRPr="00016C11" w:rsidRDefault="004C1722" w:rsidP="00AD0D56">
            <w:pPr>
              <w:ind w:left="113" w:right="113"/>
              <w:jc w:val="center"/>
              <w:rPr>
                <w:rFonts w:ascii="Tw Cen MT" w:hAnsi="Tw Cen MT"/>
              </w:rPr>
            </w:pPr>
          </w:p>
        </w:tc>
        <w:tc>
          <w:tcPr>
            <w:tcW w:w="1433" w:type="dxa"/>
            <w:tcBorders>
              <w:top w:val="dashSmallGap" w:sz="4" w:space="0" w:color="auto"/>
              <w:left w:val="single" w:sz="3" w:space="0" w:color="000000"/>
              <w:bottom w:val="dashSmallGap" w:sz="4" w:space="0" w:color="auto"/>
              <w:right w:val="dashSmallGap" w:sz="4" w:space="0" w:color="auto"/>
            </w:tcBorders>
          </w:tcPr>
          <w:p w:rsidR="004C1722" w:rsidRPr="00AD0D56" w:rsidRDefault="004C1722"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1691" w:type="dxa"/>
            <w:tcBorders>
              <w:top w:val="dashSmallGap" w:sz="4" w:space="0" w:color="auto"/>
              <w:left w:val="dashSmallGap" w:sz="4" w:space="0" w:color="auto"/>
              <w:bottom w:val="dashSmallGap" w:sz="4" w:space="0" w:color="auto"/>
              <w:right w:val="dashSmallGap" w:sz="4" w:space="0" w:color="auto"/>
            </w:tcBorders>
          </w:tcPr>
          <w:p w:rsidR="004C1722" w:rsidRPr="00796EB0" w:rsidRDefault="004C1722" w:rsidP="00796EB0">
            <w:pPr>
              <w:rPr>
                <w:rFonts w:ascii="Tw Cen MT" w:eastAsia="Arial MT" w:hAnsi="Tw Cen MT" w:cs="Arial MT"/>
                <w:sz w:val="20"/>
                <w:szCs w:val="20"/>
              </w:rPr>
            </w:pPr>
            <w:r w:rsidRPr="00796EB0">
              <w:rPr>
                <w:rFonts w:ascii="Tw Cen MT" w:eastAsia="Arial MT" w:hAnsi="Tw Cen MT" w:cs="Arial MT"/>
                <w:sz w:val="20"/>
                <w:szCs w:val="20"/>
              </w:rPr>
              <w:t>Reconoce</w:t>
            </w:r>
          </w:p>
          <w:p w:rsidR="004C1722" w:rsidRPr="00796EB0" w:rsidRDefault="004C1722" w:rsidP="00796EB0">
            <w:pPr>
              <w:rPr>
                <w:rFonts w:ascii="Tw Cen MT" w:eastAsia="Arial MT" w:hAnsi="Tw Cen MT" w:cs="Arial MT"/>
                <w:sz w:val="20"/>
                <w:szCs w:val="20"/>
              </w:rPr>
            </w:pPr>
            <w:r w:rsidRPr="00796EB0">
              <w:rPr>
                <w:rFonts w:ascii="Tw Cen MT" w:eastAsia="Arial MT" w:hAnsi="Tw Cen MT" w:cs="Arial MT"/>
                <w:sz w:val="20"/>
                <w:szCs w:val="20"/>
              </w:rPr>
              <w:t>factores que inciden en la calidad de</w:t>
            </w:r>
          </w:p>
          <w:p w:rsidR="004C1722" w:rsidRPr="00AD0D56" w:rsidRDefault="004C1722" w:rsidP="00796EB0">
            <w:pPr>
              <w:rPr>
                <w:rFonts w:ascii="Tw Cen MT" w:eastAsia="Arial MT" w:hAnsi="Tw Cen MT" w:cs="Arial MT"/>
                <w:sz w:val="20"/>
                <w:szCs w:val="20"/>
              </w:rPr>
            </w:pPr>
            <w:r w:rsidRPr="00796EB0">
              <w:rPr>
                <w:rFonts w:ascii="Tw Cen MT" w:eastAsia="Arial MT" w:hAnsi="Tw Cen MT" w:cs="Arial MT"/>
                <w:sz w:val="20"/>
                <w:szCs w:val="20"/>
              </w:rPr>
              <w:t>vida de la población en el mundo</w:t>
            </w:r>
          </w:p>
        </w:tc>
        <w:tc>
          <w:tcPr>
            <w:tcW w:w="7009" w:type="dxa"/>
          </w:tcPr>
          <w:p w:rsidR="004C1722" w:rsidRDefault="004C1722" w:rsidP="005B46AA">
            <w:pPr>
              <w:jc w:val="both"/>
              <w:rPr>
                <w:rFonts w:ascii="Tw Cen MT" w:hAnsi="Tw Cen MT"/>
                <w:sz w:val="20"/>
                <w:szCs w:val="20"/>
              </w:rPr>
            </w:pPr>
            <w:r>
              <w:rPr>
                <w:rFonts w:ascii="Tw Cen MT" w:hAnsi="Tw Cen MT"/>
                <w:sz w:val="20"/>
                <w:szCs w:val="20"/>
              </w:rPr>
              <w:t>Analizar el anexo #1 el cual se encuentra ubicado al final de este documento, subrayar las ideas más relevantes, posteriormente escribir en el cuaderno, tu punto de vista sobre las condiciones que existen en México para lograr una calidad de vida digna para la población, puedes utilizar las siguientes preguntas para orientar tu escrito:</w:t>
            </w:r>
          </w:p>
          <w:p w:rsidR="004C1722" w:rsidRDefault="004C1722" w:rsidP="005B46AA">
            <w:pPr>
              <w:jc w:val="both"/>
              <w:rPr>
                <w:rFonts w:ascii="Tw Cen MT" w:hAnsi="Tw Cen MT"/>
                <w:sz w:val="20"/>
                <w:szCs w:val="20"/>
              </w:rPr>
            </w:pPr>
            <w:r>
              <w:rPr>
                <w:rFonts w:ascii="Tw Cen MT" w:hAnsi="Tw Cen MT"/>
                <w:sz w:val="20"/>
                <w:szCs w:val="20"/>
              </w:rPr>
              <w:t>¿Existen las condiciones para una vida digna para todas las personas en México?</w:t>
            </w:r>
          </w:p>
          <w:p w:rsidR="004C1722" w:rsidRDefault="004C1722" w:rsidP="005B46AA">
            <w:pPr>
              <w:jc w:val="both"/>
              <w:rPr>
                <w:rFonts w:ascii="Tw Cen MT" w:hAnsi="Tw Cen MT"/>
                <w:sz w:val="20"/>
                <w:szCs w:val="20"/>
              </w:rPr>
            </w:pPr>
            <w:r>
              <w:rPr>
                <w:rFonts w:ascii="Tw Cen MT" w:hAnsi="Tw Cen MT"/>
                <w:sz w:val="20"/>
                <w:szCs w:val="20"/>
              </w:rPr>
              <w:t>¿Según el texto que leíste como se encuentra México con respecto a otros países en la calidad de vida?</w:t>
            </w:r>
          </w:p>
          <w:p w:rsidR="004C1722" w:rsidRDefault="004C1722" w:rsidP="005B46AA">
            <w:pPr>
              <w:jc w:val="both"/>
              <w:rPr>
                <w:rFonts w:ascii="Tw Cen MT" w:hAnsi="Tw Cen MT"/>
                <w:sz w:val="20"/>
                <w:szCs w:val="20"/>
              </w:rPr>
            </w:pPr>
            <w:r>
              <w:rPr>
                <w:rFonts w:ascii="Tw Cen MT" w:hAnsi="Tw Cen MT"/>
                <w:sz w:val="20"/>
                <w:szCs w:val="20"/>
              </w:rPr>
              <w:t>¿Qué le falta a México para garantizar una calidad de vida optima en su población?</w:t>
            </w:r>
          </w:p>
          <w:p w:rsidR="004C1722" w:rsidRPr="00016C11" w:rsidRDefault="004C1722" w:rsidP="005B46AA">
            <w:pPr>
              <w:jc w:val="both"/>
              <w:rPr>
                <w:rFonts w:ascii="Tw Cen MT" w:hAnsi="Tw Cen MT"/>
                <w:sz w:val="20"/>
                <w:szCs w:val="20"/>
              </w:rPr>
            </w:pPr>
            <w:r>
              <w:rPr>
                <w:rFonts w:ascii="Tw Cen MT" w:hAnsi="Tw Cen MT"/>
                <w:sz w:val="20"/>
                <w:szCs w:val="20"/>
              </w:rPr>
              <w:t>Analizar las reflexiones en plenaria para su retroalimentación.</w:t>
            </w:r>
          </w:p>
        </w:tc>
        <w:tc>
          <w:tcPr>
            <w:tcW w:w="2244" w:type="dxa"/>
            <w:vMerge/>
          </w:tcPr>
          <w:p w:rsidR="004C1722" w:rsidRPr="00016C11" w:rsidRDefault="004C1722" w:rsidP="00AD0D56">
            <w:pPr>
              <w:rPr>
                <w:rFonts w:ascii="Tw Cen MT" w:hAnsi="Tw Cen MT"/>
                <w:sz w:val="20"/>
                <w:szCs w:val="20"/>
              </w:rPr>
            </w:pPr>
          </w:p>
        </w:tc>
      </w:tr>
    </w:tbl>
    <w:p w:rsidR="00BE49EE" w:rsidRDefault="00BE49EE" w:rsidP="00977180">
      <w:pPr>
        <w:rPr>
          <w:rFonts w:ascii="Tw Cen MT" w:hAnsi="Tw Cen MT"/>
        </w:rPr>
      </w:pPr>
    </w:p>
    <w:tbl>
      <w:tblPr>
        <w:tblStyle w:val="Tablaconcuadrcula"/>
        <w:tblW w:w="1212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69"/>
        <w:gridCol w:w="1429"/>
        <w:gridCol w:w="2181"/>
        <w:gridCol w:w="5836"/>
        <w:gridCol w:w="2213"/>
      </w:tblGrid>
      <w:tr w:rsidR="004C1722" w:rsidTr="004C1722">
        <w:trPr>
          <w:trHeight w:val="230"/>
          <w:jc w:val="center"/>
        </w:trPr>
        <w:tc>
          <w:tcPr>
            <w:tcW w:w="469" w:type="dxa"/>
            <w:tcBorders>
              <w:top w:val="nil"/>
              <w:left w:val="nil"/>
              <w:bottom w:val="dashSmallGap" w:sz="4" w:space="0" w:color="auto"/>
              <w:right w:val="dashSmallGap" w:sz="4" w:space="0" w:color="auto"/>
            </w:tcBorders>
          </w:tcPr>
          <w:p w:rsidR="004C1722" w:rsidRDefault="004C1722" w:rsidP="009E08C4">
            <w:pPr>
              <w:jc w:val="cente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4C1722" w:rsidRDefault="004C1722" w:rsidP="009E08C4">
            <w:pPr>
              <w:jc w:val="center"/>
              <w:rPr>
                <w:rFonts w:ascii="Tw Cen MT" w:hAnsi="Tw Cen MT"/>
              </w:rPr>
            </w:pPr>
            <w:r>
              <w:rPr>
                <w:rFonts w:ascii="Tw Cen MT" w:hAnsi="Tw Cen MT"/>
              </w:rPr>
              <w:t>ASIGNATURA</w:t>
            </w:r>
          </w:p>
        </w:tc>
        <w:tc>
          <w:tcPr>
            <w:tcW w:w="2181" w:type="dxa"/>
            <w:tcBorders>
              <w:bottom w:val="dashSmallGap" w:sz="4" w:space="0" w:color="auto"/>
            </w:tcBorders>
            <w:shd w:val="clear" w:color="auto" w:fill="FFE599" w:themeFill="accent4" w:themeFillTint="66"/>
            <w:vAlign w:val="center"/>
          </w:tcPr>
          <w:p w:rsidR="004C1722" w:rsidRDefault="004C1722" w:rsidP="009E08C4">
            <w:pPr>
              <w:jc w:val="center"/>
              <w:rPr>
                <w:rFonts w:ascii="Tw Cen MT" w:hAnsi="Tw Cen MT"/>
              </w:rPr>
            </w:pPr>
            <w:r>
              <w:rPr>
                <w:rFonts w:ascii="Tw Cen MT" w:hAnsi="Tw Cen MT"/>
              </w:rPr>
              <w:t>APRENDIZAJE ESPERADO</w:t>
            </w:r>
          </w:p>
        </w:tc>
        <w:tc>
          <w:tcPr>
            <w:tcW w:w="5836" w:type="dxa"/>
            <w:shd w:val="clear" w:color="auto" w:fill="FFE599" w:themeFill="accent4" w:themeFillTint="66"/>
            <w:vAlign w:val="center"/>
          </w:tcPr>
          <w:p w:rsidR="004C1722" w:rsidRDefault="004C1722" w:rsidP="009E08C4">
            <w:pPr>
              <w:jc w:val="center"/>
              <w:rPr>
                <w:rFonts w:ascii="Tw Cen MT" w:hAnsi="Tw Cen MT"/>
              </w:rPr>
            </w:pPr>
            <w:r>
              <w:rPr>
                <w:rFonts w:ascii="Tw Cen MT" w:hAnsi="Tw Cen MT"/>
              </w:rPr>
              <w:t>ACTIVIDADES</w:t>
            </w:r>
          </w:p>
        </w:tc>
        <w:tc>
          <w:tcPr>
            <w:tcW w:w="2213" w:type="dxa"/>
            <w:shd w:val="clear" w:color="auto" w:fill="FFC000"/>
            <w:vAlign w:val="center"/>
          </w:tcPr>
          <w:p w:rsidR="004C1722" w:rsidRDefault="004C1722" w:rsidP="009E08C4">
            <w:pPr>
              <w:jc w:val="center"/>
              <w:rPr>
                <w:rFonts w:ascii="Tw Cen MT" w:hAnsi="Tw Cen MT"/>
              </w:rPr>
            </w:pPr>
            <w:r>
              <w:rPr>
                <w:rFonts w:ascii="Tw Cen MT" w:hAnsi="Tw Cen MT"/>
              </w:rPr>
              <w:t>SEGUIMIENTO Y RETROALIMENTACIÓN</w:t>
            </w:r>
          </w:p>
        </w:tc>
      </w:tr>
      <w:tr w:rsidR="004C1722" w:rsidTr="004C1722">
        <w:trPr>
          <w:cantSplit/>
          <w:trHeight w:val="2483"/>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4C1722" w:rsidRPr="00016C11" w:rsidRDefault="004C1722"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right w:val="dashSmallGap" w:sz="4" w:space="0" w:color="auto"/>
            </w:tcBorders>
          </w:tcPr>
          <w:p w:rsidR="004C1722" w:rsidRPr="00AD0D56" w:rsidRDefault="004C1722" w:rsidP="003371DC">
            <w:pPr>
              <w:jc w:val="both"/>
              <w:rPr>
                <w:rFonts w:ascii="Tw Cen MT" w:hAnsi="Tw Cen MT"/>
                <w:sz w:val="20"/>
                <w:szCs w:val="20"/>
              </w:rPr>
            </w:pPr>
            <w:r>
              <w:rPr>
                <w:rFonts w:ascii="Tw Cen MT" w:hAnsi="Tw Cen MT"/>
                <w:sz w:val="20"/>
                <w:szCs w:val="20"/>
              </w:rPr>
              <w:t xml:space="preserve">Matemáticas </w:t>
            </w:r>
          </w:p>
        </w:tc>
        <w:tc>
          <w:tcPr>
            <w:tcW w:w="2181" w:type="dxa"/>
            <w:tcBorders>
              <w:top w:val="dashSmallGap" w:sz="4" w:space="0" w:color="auto"/>
              <w:left w:val="dashSmallGap" w:sz="4" w:space="0" w:color="auto"/>
              <w:right w:val="dashSmallGap" w:sz="4" w:space="0" w:color="auto"/>
            </w:tcBorders>
          </w:tcPr>
          <w:p w:rsidR="004C1722" w:rsidRPr="001D0A6B" w:rsidRDefault="004C1722" w:rsidP="00796EB0">
            <w:pPr>
              <w:jc w:val="both"/>
              <w:rPr>
                <w:rFonts w:ascii="Tw Cen MT" w:hAnsi="Tw Cen MT"/>
                <w:sz w:val="20"/>
                <w:szCs w:val="20"/>
              </w:rPr>
            </w:pPr>
            <w:r w:rsidRPr="001D0A6B">
              <w:rPr>
                <w:rFonts w:ascii="Tw Cen MT" w:hAnsi="Tw Cen MT"/>
                <w:sz w:val="20"/>
                <w:szCs w:val="20"/>
              </w:rPr>
              <w:t>Resuelve problemas que impliquen calcular una</w:t>
            </w:r>
          </w:p>
          <w:p w:rsidR="004C1722" w:rsidRPr="00AD0D56" w:rsidRDefault="004C1722" w:rsidP="00796EB0">
            <w:pPr>
              <w:jc w:val="both"/>
              <w:rPr>
                <w:rFonts w:ascii="Tw Cen MT" w:hAnsi="Tw Cen MT"/>
                <w:sz w:val="20"/>
                <w:szCs w:val="20"/>
              </w:rPr>
            </w:pPr>
            <w:r w:rsidRPr="001D0A6B">
              <w:rPr>
                <w:rFonts w:ascii="Tw Cen MT" w:hAnsi="Tw Cen MT"/>
                <w:sz w:val="20"/>
                <w:szCs w:val="20"/>
              </w:rPr>
              <w:t>fracción de un número natural, usando la expresión “a/b de n”.</w:t>
            </w:r>
          </w:p>
        </w:tc>
        <w:tc>
          <w:tcPr>
            <w:tcW w:w="5836" w:type="dxa"/>
          </w:tcPr>
          <w:p w:rsidR="004C1722" w:rsidRDefault="004C1722" w:rsidP="00274D7D">
            <w:pPr>
              <w:rPr>
                <w:rFonts w:ascii="Tw Cen MT" w:hAnsi="Tw Cen MT"/>
                <w:sz w:val="20"/>
                <w:szCs w:val="20"/>
              </w:rPr>
            </w:pPr>
            <w:r>
              <w:rPr>
                <w:rFonts w:ascii="Tw Cen MT" w:hAnsi="Tw Cen MT"/>
                <w:sz w:val="20"/>
                <w:szCs w:val="20"/>
              </w:rPr>
              <w:t xml:space="preserve"> Resolver los siguientes problemas en el cuaderno:</w:t>
            </w:r>
          </w:p>
          <w:p w:rsidR="004C1722" w:rsidRDefault="004C1722" w:rsidP="00274D7D">
            <w:pPr>
              <w:rPr>
                <w:rFonts w:ascii="Tw Cen MT" w:hAnsi="Tw Cen MT"/>
                <w:sz w:val="20"/>
                <w:szCs w:val="20"/>
              </w:rPr>
            </w:pPr>
          </w:p>
          <w:p w:rsidR="004C1722" w:rsidRDefault="004C1722" w:rsidP="00274D7D">
            <w:pPr>
              <w:rPr>
                <w:rFonts w:ascii="Tw Cen MT" w:hAnsi="Tw Cen MT"/>
                <w:sz w:val="20"/>
                <w:szCs w:val="20"/>
              </w:rPr>
            </w:pPr>
            <w:r>
              <w:rPr>
                <w:rFonts w:ascii="Tw Cen MT" w:hAnsi="Tw Cen MT"/>
                <w:sz w:val="20"/>
                <w:szCs w:val="20"/>
              </w:rPr>
              <w:t xml:space="preserve">1.-En un grupo de 28 alumnos, ¼ del total son mayores de 12 años. </w:t>
            </w:r>
          </w:p>
          <w:p w:rsidR="004C1722" w:rsidRDefault="004C1722" w:rsidP="00274D7D">
            <w:pPr>
              <w:rPr>
                <w:rFonts w:ascii="Tw Cen MT" w:hAnsi="Tw Cen MT"/>
                <w:sz w:val="20"/>
                <w:szCs w:val="20"/>
              </w:rPr>
            </w:pPr>
            <w:r>
              <w:rPr>
                <w:rFonts w:ascii="Tw Cen MT" w:hAnsi="Tw Cen MT"/>
                <w:sz w:val="20"/>
                <w:szCs w:val="20"/>
              </w:rPr>
              <w:t>¿Cuántos tienen menos de 12 años?</w:t>
            </w:r>
          </w:p>
          <w:p w:rsidR="004C1722" w:rsidRDefault="004C1722" w:rsidP="00274D7D">
            <w:pPr>
              <w:rPr>
                <w:rFonts w:ascii="Tw Cen MT" w:hAnsi="Tw Cen MT"/>
                <w:sz w:val="20"/>
                <w:szCs w:val="20"/>
              </w:rPr>
            </w:pPr>
            <w:r>
              <w:rPr>
                <w:rFonts w:ascii="Tw Cen MT" w:hAnsi="Tw Cen MT"/>
                <w:sz w:val="20"/>
                <w:szCs w:val="20"/>
              </w:rPr>
              <w:t>¿Qué parte del grupo tiene menos de 12 años?</w:t>
            </w:r>
          </w:p>
          <w:p w:rsidR="004C1722" w:rsidRDefault="004C1722" w:rsidP="00274D7D">
            <w:pPr>
              <w:rPr>
                <w:rFonts w:ascii="Tw Cen MT" w:hAnsi="Tw Cen MT"/>
                <w:sz w:val="20"/>
                <w:szCs w:val="20"/>
              </w:rPr>
            </w:pPr>
          </w:p>
          <w:p w:rsidR="004C1722" w:rsidRDefault="004C1722" w:rsidP="00274D7D">
            <w:pPr>
              <w:rPr>
                <w:rFonts w:ascii="Tw Cen MT" w:hAnsi="Tw Cen MT"/>
                <w:sz w:val="20"/>
                <w:szCs w:val="20"/>
              </w:rPr>
            </w:pPr>
            <w:r>
              <w:rPr>
                <w:rFonts w:ascii="Tw Cen MT" w:hAnsi="Tw Cen MT"/>
                <w:sz w:val="20"/>
                <w:szCs w:val="20"/>
              </w:rPr>
              <w:t>2.-En una heladería hay 380 helados en total, de los cuales 2/6 son de vainilla y el resto de chocolate.</w:t>
            </w:r>
          </w:p>
          <w:p w:rsidR="004C1722" w:rsidRDefault="004C1722" w:rsidP="00274D7D">
            <w:pPr>
              <w:rPr>
                <w:rFonts w:ascii="Tw Cen MT" w:hAnsi="Tw Cen MT"/>
                <w:sz w:val="20"/>
                <w:szCs w:val="20"/>
              </w:rPr>
            </w:pPr>
            <w:r>
              <w:rPr>
                <w:rFonts w:ascii="Tw Cen MT" w:hAnsi="Tw Cen MT"/>
                <w:sz w:val="20"/>
                <w:szCs w:val="20"/>
              </w:rPr>
              <w:t xml:space="preserve"> ¿Cuántos helados de chocolate son?</w:t>
            </w:r>
          </w:p>
          <w:p w:rsidR="004C1722" w:rsidRDefault="004C1722" w:rsidP="004C1722">
            <w:pPr>
              <w:rPr>
                <w:rFonts w:ascii="Tw Cen MT" w:hAnsi="Tw Cen MT"/>
                <w:sz w:val="20"/>
                <w:szCs w:val="20"/>
              </w:rPr>
            </w:pPr>
            <w:r>
              <w:rPr>
                <w:rFonts w:ascii="Tw Cen MT" w:hAnsi="Tw Cen MT"/>
                <w:sz w:val="20"/>
                <w:szCs w:val="20"/>
              </w:rPr>
              <w:t>¿Qué parte del total de helados son de chocolate?</w:t>
            </w:r>
          </w:p>
          <w:p w:rsidR="004C1722" w:rsidRPr="001D0A6B" w:rsidRDefault="004C1722" w:rsidP="001D0A6B">
            <w:pPr>
              <w:jc w:val="both"/>
              <w:rPr>
                <w:rFonts w:ascii="Tw Cen MT" w:hAnsi="Tw Cen MT"/>
                <w:sz w:val="20"/>
                <w:szCs w:val="20"/>
              </w:rPr>
            </w:pPr>
            <w:r>
              <w:rPr>
                <w:rFonts w:ascii="Tw Cen MT" w:hAnsi="Tw Cen MT"/>
                <w:sz w:val="20"/>
                <w:szCs w:val="20"/>
              </w:rPr>
              <w:t>Calcular los resultados de las siguientes expresiones:</w:t>
            </w:r>
          </w:p>
          <w:p w:rsidR="004C1722" w:rsidRDefault="004C1722" w:rsidP="001D0A6B">
            <w:pPr>
              <w:jc w:val="center"/>
              <w:rPr>
                <w:rFonts w:ascii="Tw Cen MT" w:hAnsi="Tw Cen MT"/>
                <w:sz w:val="20"/>
                <w:szCs w:val="20"/>
              </w:rPr>
            </w:pPr>
            <w:r>
              <w:rPr>
                <w:noProof/>
                <w:lang w:eastAsia="es-MX"/>
              </w:rPr>
              <w:drawing>
                <wp:inline distT="0" distB="0" distL="0" distR="0">
                  <wp:extent cx="3034701" cy="954864"/>
                  <wp:effectExtent l="19050" t="0" r="0" b="0"/>
                  <wp:docPr id="8" name="Imagen 10" descr="Resolución de problemas que impliquen calcular una fracción de un número  natural, usando la expresión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olución de problemas que impliquen calcular una fracción de un número  natural, usando la expresión - Brainly.lat"/>
                          <pic:cNvPicPr>
                            <a:picLocks noChangeAspect="1" noChangeArrowheads="1"/>
                          </pic:cNvPicPr>
                        </pic:nvPicPr>
                        <pic:blipFill>
                          <a:blip r:embed="rId11"/>
                          <a:srcRect l="10723" r="6200"/>
                          <a:stretch>
                            <a:fillRect/>
                          </a:stretch>
                        </pic:blipFill>
                        <pic:spPr bwMode="auto">
                          <a:xfrm>
                            <a:off x="0" y="0"/>
                            <a:ext cx="3034888" cy="954923"/>
                          </a:xfrm>
                          <a:prstGeom prst="rect">
                            <a:avLst/>
                          </a:prstGeom>
                          <a:noFill/>
                          <a:ln w="9525">
                            <a:noFill/>
                            <a:miter lim="800000"/>
                            <a:headEnd/>
                            <a:tailEnd/>
                          </a:ln>
                        </pic:spPr>
                      </pic:pic>
                    </a:graphicData>
                  </a:graphic>
                </wp:inline>
              </w:drawing>
            </w:r>
          </w:p>
          <w:p w:rsidR="004C1722" w:rsidRDefault="004C1722" w:rsidP="001D0A6B">
            <w:pPr>
              <w:jc w:val="center"/>
              <w:rPr>
                <w:rFonts w:ascii="Tw Cen MT" w:hAnsi="Tw Cen MT"/>
                <w:sz w:val="20"/>
                <w:szCs w:val="20"/>
              </w:rPr>
            </w:pPr>
          </w:p>
          <w:p w:rsidR="004C1722" w:rsidRPr="00961D29" w:rsidRDefault="004C1722" w:rsidP="00274D7D">
            <w:pPr>
              <w:rPr>
                <w:rFonts w:ascii="Tw Cen MT" w:hAnsi="Tw Cen MT"/>
                <w:sz w:val="20"/>
                <w:szCs w:val="20"/>
              </w:rPr>
            </w:pPr>
            <w:r>
              <w:rPr>
                <w:rFonts w:ascii="Tw Cen MT" w:hAnsi="Tw Cen MT"/>
                <w:sz w:val="20"/>
                <w:szCs w:val="20"/>
              </w:rPr>
              <w:t>Analizar las respuestas en plenaria para su retroalimentación.</w:t>
            </w:r>
          </w:p>
        </w:tc>
        <w:tc>
          <w:tcPr>
            <w:tcW w:w="2213" w:type="dxa"/>
            <w:vMerge w:val="restart"/>
          </w:tcPr>
          <w:p w:rsidR="004C1722" w:rsidRDefault="004C1722" w:rsidP="00AD0D56">
            <w:pPr>
              <w:jc w:val="both"/>
              <w:rPr>
                <w:rFonts w:ascii="Tw Cen MT" w:hAnsi="Tw Cen MT"/>
                <w:sz w:val="20"/>
                <w:szCs w:val="20"/>
              </w:rPr>
            </w:pPr>
          </w:p>
          <w:p w:rsidR="004C1722" w:rsidRPr="00016C11" w:rsidRDefault="004C1722" w:rsidP="00E26953">
            <w:pPr>
              <w:jc w:val="both"/>
              <w:rPr>
                <w:rFonts w:ascii="Tw Cen MT" w:hAnsi="Tw Cen MT"/>
                <w:sz w:val="20"/>
                <w:szCs w:val="20"/>
              </w:rPr>
            </w:pPr>
            <w:r>
              <w:rPr>
                <w:rFonts w:ascii="Tw Cen MT" w:hAnsi="Tw Cen MT"/>
                <w:sz w:val="20"/>
                <w:szCs w:val="20"/>
              </w:rPr>
              <w:t xml:space="preserve"> </w:t>
            </w:r>
          </w:p>
        </w:tc>
      </w:tr>
      <w:tr w:rsidR="004C1722" w:rsidTr="004C1722">
        <w:trPr>
          <w:cantSplit/>
          <w:trHeight w:val="465"/>
          <w:jc w:val="center"/>
        </w:trPr>
        <w:tc>
          <w:tcPr>
            <w:tcW w:w="469" w:type="dxa"/>
            <w:vMerge/>
            <w:tcBorders>
              <w:left w:val="dashSmallGap" w:sz="4" w:space="0" w:color="auto"/>
              <w:right w:val="dashSmallGap" w:sz="4" w:space="0" w:color="auto"/>
            </w:tcBorders>
            <w:shd w:val="clear" w:color="auto" w:fill="FFC000"/>
            <w:textDirection w:val="btLr"/>
          </w:tcPr>
          <w:p w:rsidR="004C1722" w:rsidRPr="00016C11" w:rsidRDefault="004C1722"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4C1722" w:rsidRDefault="004C1722" w:rsidP="009B1E87">
            <w:pPr>
              <w:rPr>
                <w:rFonts w:ascii="Tw Cen MT" w:eastAsia="Arial MT" w:hAnsi="Tw Cen MT" w:cs="Arial MT"/>
                <w:sz w:val="20"/>
                <w:szCs w:val="20"/>
              </w:rPr>
            </w:pPr>
            <w:r>
              <w:rPr>
                <w:rFonts w:ascii="Tw Cen MT" w:eastAsia="Arial MT" w:hAnsi="Tw Cen MT" w:cs="Arial MT"/>
                <w:sz w:val="20"/>
                <w:szCs w:val="20"/>
              </w:rPr>
              <w:t xml:space="preserve">Ciencias naturales </w:t>
            </w:r>
          </w:p>
          <w:p w:rsidR="004C1722" w:rsidRPr="00AD0D56" w:rsidRDefault="004C1722" w:rsidP="00AD0D56">
            <w:pPr>
              <w:jc w:val="both"/>
              <w:rPr>
                <w:rFonts w:ascii="Tw Cen MT" w:eastAsia="Arial MT" w:hAnsi="Tw Cen MT" w:cs="Arial MT"/>
                <w:sz w:val="20"/>
                <w:szCs w:val="20"/>
              </w:rPr>
            </w:pPr>
          </w:p>
        </w:tc>
        <w:tc>
          <w:tcPr>
            <w:tcW w:w="2181" w:type="dxa"/>
            <w:tcBorders>
              <w:top w:val="single" w:sz="6" w:space="0" w:color="000000"/>
              <w:left w:val="single" w:sz="6" w:space="0" w:color="000000"/>
              <w:bottom w:val="dashSmallGap" w:sz="4" w:space="0" w:color="auto"/>
              <w:right w:val="single" w:sz="6" w:space="0" w:color="000000"/>
            </w:tcBorders>
            <w:shd w:val="clear" w:color="auto" w:fill="auto"/>
          </w:tcPr>
          <w:p w:rsidR="004C1722" w:rsidRPr="00796EB0" w:rsidRDefault="004C1722" w:rsidP="00796EB0">
            <w:pPr>
              <w:jc w:val="both"/>
              <w:rPr>
                <w:rFonts w:ascii="Tw Cen MT" w:eastAsia="Arial MT" w:hAnsi="Tw Cen MT" w:cs="Arial MT"/>
                <w:sz w:val="20"/>
                <w:szCs w:val="20"/>
              </w:rPr>
            </w:pPr>
            <w:r w:rsidRPr="00796EB0">
              <w:rPr>
                <w:rFonts w:ascii="Tw Cen MT" w:eastAsia="Arial MT" w:hAnsi="Tw Cen MT" w:cs="Arial MT"/>
                <w:sz w:val="20"/>
                <w:szCs w:val="20"/>
              </w:rPr>
              <w:t>Compara los</w:t>
            </w:r>
            <w:r>
              <w:rPr>
                <w:rFonts w:ascii="Tw Cen MT" w:eastAsia="Arial MT" w:hAnsi="Tw Cen MT" w:cs="Arial MT"/>
                <w:sz w:val="20"/>
                <w:szCs w:val="20"/>
              </w:rPr>
              <w:t xml:space="preserve"> </w:t>
            </w:r>
            <w:r w:rsidRPr="00796EB0">
              <w:rPr>
                <w:rFonts w:ascii="Tw Cen MT" w:eastAsia="Arial MT" w:hAnsi="Tw Cen MT" w:cs="Arial MT"/>
                <w:sz w:val="20"/>
                <w:szCs w:val="20"/>
              </w:rPr>
              <w:t>efectos de la fuerza en el funcionamiento</w:t>
            </w:r>
          </w:p>
          <w:p w:rsidR="004C1722" w:rsidRPr="00AD0D56" w:rsidRDefault="004C1722" w:rsidP="00796EB0">
            <w:pPr>
              <w:jc w:val="both"/>
              <w:rPr>
                <w:rFonts w:ascii="Tw Cen MT" w:eastAsia="Arial MT" w:hAnsi="Tw Cen MT" w:cs="Arial MT"/>
                <w:sz w:val="20"/>
                <w:szCs w:val="20"/>
              </w:rPr>
            </w:pPr>
            <w:r w:rsidRPr="00796EB0">
              <w:rPr>
                <w:rFonts w:ascii="Tw Cen MT" w:eastAsia="Arial MT" w:hAnsi="Tw Cen MT" w:cs="Arial MT"/>
                <w:sz w:val="20"/>
                <w:szCs w:val="20"/>
              </w:rPr>
              <w:t>básico de las máquinas simples y las</w:t>
            </w:r>
            <w:r>
              <w:rPr>
                <w:rFonts w:ascii="Tw Cen MT" w:eastAsia="Arial MT" w:hAnsi="Tw Cen MT" w:cs="Arial MT"/>
                <w:sz w:val="20"/>
                <w:szCs w:val="20"/>
              </w:rPr>
              <w:t xml:space="preserve"> </w:t>
            </w:r>
            <w:r w:rsidRPr="00796EB0">
              <w:rPr>
                <w:rFonts w:ascii="Tw Cen MT" w:eastAsia="Arial MT" w:hAnsi="Tw Cen MT" w:cs="Arial MT"/>
                <w:sz w:val="20"/>
                <w:szCs w:val="20"/>
              </w:rPr>
              <w:t>ventajas de su uso</w:t>
            </w:r>
          </w:p>
        </w:tc>
        <w:tc>
          <w:tcPr>
            <w:tcW w:w="5836" w:type="dxa"/>
            <w:tcBorders>
              <w:bottom w:val="dashSmallGap" w:sz="4" w:space="0" w:color="auto"/>
            </w:tcBorders>
            <w:shd w:val="clear" w:color="auto" w:fill="auto"/>
          </w:tcPr>
          <w:p w:rsidR="004C1722" w:rsidRDefault="004C1722" w:rsidP="00EF7578">
            <w:pPr>
              <w:tabs>
                <w:tab w:val="left" w:pos="3193"/>
              </w:tabs>
              <w:rPr>
                <w:rFonts w:ascii="Tw Cen MT" w:hAnsi="Tw Cen MT"/>
                <w:sz w:val="20"/>
                <w:szCs w:val="20"/>
              </w:rPr>
            </w:pPr>
            <w:r>
              <w:rPr>
                <w:rFonts w:ascii="Tw Cen MT" w:hAnsi="Tw Cen MT"/>
                <w:sz w:val="20"/>
                <w:szCs w:val="20"/>
              </w:rPr>
              <w:t>Como se analizo anteriormente el funcionamiento básico de las maquinas simples y sus ventajas, completar la siguiente tabla  en el cuaderno sobre el uso diario que se le podría dar a estas maquinas simples:</w:t>
            </w:r>
          </w:p>
          <w:tbl>
            <w:tblPr>
              <w:tblStyle w:val="Tablaconcuadrcula"/>
              <w:tblW w:w="0" w:type="auto"/>
              <w:tblLook w:val="04A0"/>
            </w:tblPr>
            <w:tblGrid>
              <w:gridCol w:w="932"/>
              <w:gridCol w:w="1609"/>
              <w:gridCol w:w="995"/>
              <w:gridCol w:w="910"/>
              <w:gridCol w:w="1164"/>
            </w:tblGrid>
            <w:tr w:rsidR="004C1722" w:rsidTr="002659CF">
              <w:trPr>
                <w:trHeight w:val="384"/>
              </w:trPr>
              <w:tc>
                <w:tcPr>
                  <w:tcW w:w="934" w:type="dxa"/>
                  <w:shd w:val="clear" w:color="auto" w:fill="FFF2CC" w:themeFill="accent4" w:themeFillTint="33"/>
                </w:tcPr>
                <w:p w:rsidR="004C1722" w:rsidRDefault="004C1722" w:rsidP="00EF7578">
                  <w:pPr>
                    <w:tabs>
                      <w:tab w:val="left" w:pos="3193"/>
                    </w:tabs>
                    <w:rPr>
                      <w:rFonts w:ascii="Tw Cen MT" w:hAnsi="Tw Cen MT"/>
                      <w:sz w:val="20"/>
                      <w:szCs w:val="20"/>
                    </w:rPr>
                  </w:pPr>
                  <w:r>
                    <w:rPr>
                      <w:rFonts w:ascii="Tw Cen MT" w:hAnsi="Tw Cen MT"/>
                      <w:sz w:val="20"/>
                      <w:szCs w:val="20"/>
                    </w:rPr>
                    <w:t>Maquina simple</w:t>
                  </w:r>
                </w:p>
              </w:tc>
              <w:tc>
                <w:tcPr>
                  <w:tcW w:w="1611" w:type="dxa"/>
                  <w:shd w:val="clear" w:color="auto" w:fill="FFF2CC" w:themeFill="accent4" w:themeFillTint="33"/>
                </w:tcPr>
                <w:p w:rsidR="004C1722" w:rsidRDefault="004C1722" w:rsidP="00EF7578">
                  <w:pPr>
                    <w:tabs>
                      <w:tab w:val="left" w:pos="3193"/>
                    </w:tabs>
                    <w:rPr>
                      <w:rFonts w:ascii="Tw Cen MT" w:hAnsi="Tw Cen MT"/>
                      <w:sz w:val="20"/>
                      <w:szCs w:val="20"/>
                    </w:rPr>
                  </w:pPr>
                  <w:r>
                    <w:rPr>
                      <w:rFonts w:ascii="Tw Cen MT" w:hAnsi="Tw Cen MT"/>
                      <w:sz w:val="20"/>
                      <w:szCs w:val="20"/>
                    </w:rPr>
                    <w:t xml:space="preserve">Ilustración </w:t>
                  </w:r>
                </w:p>
              </w:tc>
              <w:tc>
                <w:tcPr>
                  <w:tcW w:w="1046" w:type="dxa"/>
                  <w:shd w:val="clear" w:color="auto" w:fill="FFF2CC" w:themeFill="accent4" w:themeFillTint="33"/>
                </w:tcPr>
                <w:p w:rsidR="004C1722" w:rsidRDefault="004C1722" w:rsidP="00EF7578">
                  <w:pPr>
                    <w:tabs>
                      <w:tab w:val="left" w:pos="3193"/>
                    </w:tabs>
                    <w:rPr>
                      <w:rFonts w:ascii="Tw Cen MT" w:hAnsi="Tw Cen MT"/>
                      <w:sz w:val="20"/>
                      <w:szCs w:val="20"/>
                    </w:rPr>
                  </w:pPr>
                  <w:r w:rsidRPr="002659CF">
                    <w:rPr>
                      <w:rFonts w:ascii="Tw Cen MT" w:hAnsi="Tw Cen MT"/>
                      <w:sz w:val="18"/>
                      <w:szCs w:val="20"/>
                    </w:rPr>
                    <w:t>¿Qué uso le darías en la vida diaria?</w:t>
                  </w:r>
                </w:p>
              </w:tc>
              <w:tc>
                <w:tcPr>
                  <w:tcW w:w="855" w:type="dxa"/>
                  <w:shd w:val="clear" w:color="auto" w:fill="FFF2CC" w:themeFill="accent4" w:themeFillTint="33"/>
                </w:tcPr>
                <w:p w:rsidR="004C1722" w:rsidRDefault="004C1722" w:rsidP="00EF7578">
                  <w:pPr>
                    <w:tabs>
                      <w:tab w:val="left" w:pos="3193"/>
                    </w:tabs>
                    <w:rPr>
                      <w:rFonts w:ascii="Tw Cen MT" w:hAnsi="Tw Cen MT"/>
                      <w:sz w:val="20"/>
                      <w:szCs w:val="20"/>
                    </w:rPr>
                  </w:pPr>
                  <w:r>
                    <w:rPr>
                      <w:rFonts w:ascii="Tw Cen MT" w:hAnsi="Tw Cen MT"/>
                      <w:sz w:val="20"/>
                      <w:szCs w:val="20"/>
                    </w:rPr>
                    <w:t xml:space="preserve">Ventajas </w:t>
                  </w:r>
                </w:p>
              </w:tc>
              <w:tc>
                <w:tcPr>
                  <w:tcW w:w="1164" w:type="dxa"/>
                  <w:shd w:val="clear" w:color="auto" w:fill="FFF2CC" w:themeFill="accent4" w:themeFillTint="33"/>
                </w:tcPr>
                <w:p w:rsidR="004C1722" w:rsidRDefault="004C1722" w:rsidP="00EF7578">
                  <w:pPr>
                    <w:tabs>
                      <w:tab w:val="left" w:pos="3193"/>
                    </w:tabs>
                    <w:rPr>
                      <w:rFonts w:ascii="Tw Cen MT" w:hAnsi="Tw Cen MT"/>
                      <w:sz w:val="20"/>
                      <w:szCs w:val="20"/>
                    </w:rPr>
                  </w:pPr>
                  <w:r>
                    <w:rPr>
                      <w:rFonts w:ascii="Tw Cen MT" w:hAnsi="Tw Cen MT"/>
                      <w:sz w:val="20"/>
                      <w:szCs w:val="20"/>
                    </w:rPr>
                    <w:t>Desventajas</w:t>
                  </w:r>
                </w:p>
              </w:tc>
            </w:tr>
            <w:tr w:rsidR="004C1722" w:rsidTr="002659CF">
              <w:trPr>
                <w:trHeight w:val="717"/>
              </w:trPr>
              <w:tc>
                <w:tcPr>
                  <w:tcW w:w="934" w:type="dxa"/>
                  <w:shd w:val="clear" w:color="auto" w:fill="F2F2F2" w:themeFill="background1" w:themeFillShade="F2"/>
                </w:tcPr>
                <w:p w:rsidR="004C1722" w:rsidRDefault="004C1722" w:rsidP="00EF7578">
                  <w:pPr>
                    <w:tabs>
                      <w:tab w:val="left" w:pos="3193"/>
                    </w:tabs>
                    <w:rPr>
                      <w:rFonts w:ascii="Tw Cen MT" w:hAnsi="Tw Cen MT"/>
                      <w:sz w:val="20"/>
                      <w:szCs w:val="20"/>
                    </w:rPr>
                  </w:pPr>
                  <w:r>
                    <w:rPr>
                      <w:rFonts w:ascii="Tw Cen MT" w:hAnsi="Tw Cen MT"/>
                      <w:sz w:val="20"/>
                      <w:szCs w:val="20"/>
                    </w:rPr>
                    <w:t>Rampa o plano inclinado</w:t>
                  </w:r>
                </w:p>
              </w:tc>
              <w:tc>
                <w:tcPr>
                  <w:tcW w:w="1611" w:type="dxa"/>
                  <w:shd w:val="clear" w:color="auto" w:fill="F2F2F2" w:themeFill="background1" w:themeFillShade="F2"/>
                </w:tcPr>
                <w:p w:rsidR="004C1722" w:rsidRDefault="004C1722"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856399" cy="483078"/>
                        <wp:effectExtent l="19050" t="0" r="851"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5759" t="35246" r="25986" b="23989"/>
                                <a:stretch>
                                  <a:fillRect/>
                                </a:stretch>
                              </pic:blipFill>
                              <pic:spPr bwMode="auto">
                                <a:xfrm>
                                  <a:off x="0" y="0"/>
                                  <a:ext cx="858751" cy="484405"/>
                                </a:xfrm>
                                <a:prstGeom prst="rect">
                                  <a:avLst/>
                                </a:prstGeom>
                                <a:noFill/>
                                <a:ln w="9525">
                                  <a:noFill/>
                                  <a:miter lim="800000"/>
                                  <a:headEnd/>
                                  <a:tailEnd/>
                                </a:ln>
                              </pic:spPr>
                            </pic:pic>
                          </a:graphicData>
                        </a:graphic>
                      </wp:inline>
                    </w:drawing>
                  </w:r>
                </w:p>
              </w:tc>
              <w:tc>
                <w:tcPr>
                  <w:tcW w:w="1046"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855"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1164" w:type="dxa"/>
                  <w:shd w:val="clear" w:color="auto" w:fill="F2F2F2" w:themeFill="background1" w:themeFillShade="F2"/>
                </w:tcPr>
                <w:p w:rsidR="004C1722" w:rsidRDefault="004C1722" w:rsidP="00EF7578">
                  <w:pPr>
                    <w:tabs>
                      <w:tab w:val="left" w:pos="3193"/>
                    </w:tabs>
                    <w:rPr>
                      <w:rFonts w:ascii="Tw Cen MT" w:hAnsi="Tw Cen MT"/>
                      <w:sz w:val="20"/>
                      <w:szCs w:val="20"/>
                    </w:rPr>
                  </w:pPr>
                </w:p>
              </w:tc>
            </w:tr>
            <w:tr w:rsidR="004C1722" w:rsidTr="002659CF">
              <w:trPr>
                <w:trHeight w:val="675"/>
              </w:trPr>
              <w:tc>
                <w:tcPr>
                  <w:tcW w:w="934" w:type="dxa"/>
                  <w:shd w:val="clear" w:color="auto" w:fill="F2F2F2" w:themeFill="background1" w:themeFillShade="F2"/>
                </w:tcPr>
                <w:p w:rsidR="004C1722" w:rsidRDefault="004C1722" w:rsidP="00EF7578">
                  <w:pPr>
                    <w:tabs>
                      <w:tab w:val="left" w:pos="3193"/>
                    </w:tabs>
                    <w:rPr>
                      <w:rFonts w:ascii="Tw Cen MT" w:hAnsi="Tw Cen MT"/>
                      <w:sz w:val="20"/>
                      <w:szCs w:val="20"/>
                    </w:rPr>
                  </w:pPr>
                  <w:r>
                    <w:rPr>
                      <w:rFonts w:ascii="Tw Cen MT" w:hAnsi="Tw Cen MT"/>
                      <w:sz w:val="20"/>
                      <w:szCs w:val="20"/>
                    </w:rPr>
                    <w:t>La rueda</w:t>
                  </w:r>
                </w:p>
              </w:tc>
              <w:tc>
                <w:tcPr>
                  <w:tcW w:w="1611" w:type="dxa"/>
                  <w:shd w:val="clear" w:color="auto" w:fill="F2F2F2" w:themeFill="background1" w:themeFillShade="F2"/>
                </w:tcPr>
                <w:p w:rsidR="004C1722" w:rsidRDefault="004C1722"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853077" cy="448574"/>
                        <wp:effectExtent l="19050" t="0" r="4173" b="0"/>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27161" t="8743" r="49671" b="5464"/>
                                <a:stretch>
                                  <a:fillRect/>
                                </a:stretch>
                              </pic:blipFill>
                              <pic:spPr bwMode="auto">
                                <a:xfrm>
                                  <a:off x="0" y="0"/>
                                  <a:ext cx="858025" cy="451176"/>
                                </a:xfrm>
                                <a:prstGeom prst="rect">
                                  <a:avLst/>
                                </a:prstGeom>
                                <a:noFill/>
                                <a:ln w="9525">
                                  <a:noFill/>
                                  <a:miter lim="800000"/>
                                  <a:headEnd/>
                                  <a:tailEnd/>
                                </a:ln>
                              </pic:spPr>
                            </pic:pic>
                          </a:graphicData>
                        </a:graphic>
                      </wp:inline>
                    </w:drawing>
                  </w:r>
                </w:p>
              </w:tc>
              <w:tc>
                <w:tcPr>
                  <w:tcW w:w="1046"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855"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1164" w:type="dxa"/>
                  <w:shd w:val="clear" w:color="auto" w:fill="F2F2F2" w:themeFill="background1" w:themeFillShade="F2"/>
                </w:tcPr>
                <w:p w:rsidR="004C1722" w:rsidRDefault="004C1722" w:rsidP="00EF7578">
                  <w:pPr>
                    <w:tabs>
                      <w:tab w:val="left" w:pos="3193"/>
                    </w:tabs>
                    <w:rPr>
                      <w:rFonts w:ascii="Tw Cen MT" w:hAnsi="Tw Cen MT"/>
                      <w:sz w:val="20"/>
                      <w:szCs w:val="20"/>
                    </w:rPr>
                  </w:pPr>
                </w:p>
              </w:tc>
            </w:tr>
            <w:tr w:rsidR="004C1722" w:rsidTr="002659CF">
              <w:trPr>
                <w:trHeight w:val="657"/>
              </w:trPr>
              <w:tc>
                <w:tcPr>
                  <w:tcW w:w="934" w:type="dxa"/>
                  <w:shd w:val="clear" w:color="auto" w:fill="F2F2F2" w:themeFill="background1" w:themeFillShade="F2"/>
                </w:tcPr>
                <w:p w:rsidR="004C1722" w:rsidRDefault="004C1722" w:rsidP="00EF7578">
                  <w:pPr>
                    <w:tabs>
                      <w:tab w:val="left" w:pos="3193"/>
                    </w:tabs>
                    <w:rPr>
                      <w:rFonts w:ascii="Tw Cen MT" w:hAnsi="Tw Cen MT"/>
                      <w:sz w:val="20"/>
                      <w:szCs w:val="20"/>
                    </w:rPr>
                  </w:pPr>
                  <w:r>
                    <w:rPr>
                      <w:rFonts w:ascii="Tw Cen MT" w:hAnsi="Tw Cen MT"/>
                      <w:sz w:val="20"/>
                      <w:szCs w:val="20"/>
                    </w:rPr>
                    <w:t>palanca</w:t>
                  </w:r>
                </w:p>
              </w:tc>
              <w:tc>
                <w:tcPr>
                  <w:tcW w:w="1611" w:type="dxa"/>
                  <w:shd w:val="clear" w:color="auto" w:fill="F2F2F2" w:themeFill="background1" w:themeFillShade="F2"/>
                </w:tcPr>
                <w:p w:rsidR="004C1722" w:rsidRDefault="004C1722"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858034" cy="422694"/>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41259" t="33607" r="22974" b="28360"/>
                                <a:stretch>
                                  <a:fillRect/>
                                </a:stretch>
                              </pic:blipFill>
                              <pic:spPr bwMode="auto">
                                <a:xfrm>
                                  <a:off x="0" y="0"/>
                                  <a:ext cx="866051" cy="426644"/>
                                </a:xfrm>
                                <a:prstGeom prst="rect">
                                  <a:avLst/>
                                </a:prstGeom>
                                <a:noFill/>
                                <a:ln w="9525">
                                  <a:noFill/>
                                  <a:miter lim="800000"/>
                                  <a:headEnd/>
                                  <a:tailEnd/>
                                </a:ln>
                              </pic:spPr>
                            </pic:pic>
                          </a:graphicData>
                        </a:graphic>
                      </wp:inline>
                    </w:drawing>
                  </w:r>
                </w:p>
              </w:tc>
              <w:tc>
                <w:tcPr>
                  <w:tcW w:w="1046"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855"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1164" w:type="dxa"/>
                  <w:shd w:val="clear" w:color="auto" w:fill="F2F2F2" w:themeFill="background1" w:themeFillShade="F2"/>
                </w:tcPr>
                <w:p w:rsidR="004C1722" w:rsidRDefault="004C1722" w:rsidP="00EF7578">
                  <w:pPr>
                    <w:tabs>
                      <w:tab w:val="left" w:pos="3193"/>
                    </w:tabs>
                    <w:rPr>
                      <w:rFonts w:ascii="Tw Cen MT" w:hAnsi="Tw Cen MT"/>
                      <w:sz w:val="20"/>
                      <w:szCs w:val="20"/>
                    </w:rPr>
                  </w:pPr>
                </w:p>
              </w:tc>
            </w:tr>
            <w:tr w:rsidR="004C1722" w:rsidTr="002659CF">
              <w:trPr>
                <w:trHeight w:val="567"/>
              </w:trPr>
              <w:tc>
                <w:tcPr>
                  <w:tcW w:w="934" w:type="dxa"/>
                  <w:shd w:val="clear" w:color="auto" w:fill="F2F2F2" w:themeFill="background1" w:themeFillShade="F2"/>
                </w:tcPr>
                <w:p w:rsidR="004C1722" w:rsidRDefault="004C1722" w:rsidP="00EF7578">
                  <w:pPr>
                    <w:tabs>
                      <w:tab w:val="left" w:pos="3193"/>
                    </w:tabs>
                    <w:rPr>
                      <w:rFonts w:ascii="Tw Cen MT" w:hAnsi="Tw Cen MT"/>
                      <w:sz w:val="20"/>
                      <w:szCs w:val="20"/>
                    </w:rPr>
                  </w:pPr>
                  <w:r>
                    <w:rPr>
                      <w:rFonts w:ascii="Tw Cen MT" w:hAnsi="Tw Cen MT"/>
                      <w:sz w:val="20"/>
                      <w:szCs w:val="20"/>
                    </w:rPr>
                    <w:t xml:space="preserve">Cuña </w:t>
                  </w:r>
                </w:p>
              </w:tc>
              <w:tc>
                <w:tcPr>
                  <w:tcW w:w="1611" w:type="dxa"/>
                  <w:shd w:val="clear" w:color="auto" w:fill="F2F2F2" w:themeFill="background1" w:themeFillShade="F2"/>
                </w:tcPr>
                <w:p w:rsidR="004C1722" w:rsidRDefault="004C1722" w:rsidP="00EF7578">
                  <w:pPr>
                    <w:tabs>
                      <w:tab w:val="left" w:pos="3193"/>
                    </w:tabs>
                    <w:rPr>
                      <w:rFonts w:ascii="Tw Cen MT" w:hAnsi="Tw Cen MT"/>
                      <w:sz w:val="20"/>
                      <w:szCs w:val="20"/>
                    </w:rPr>
                  </w:pPr>
                  <w:r w:rsidRPr="000E3213">
                    <w:rPr>
                      <w:rFonts w:ascii="Tw Cen MT" w:hAnsi="Tw Cen MT"/>
                      <w:noProof/>
                      <w:sz w:val="20"/>
                      <w:szCs w:val="20"/>
                      <w:lang w:eastAsia="es-MX"/>
                    </w:rPr>
                    <w:drawing>
                      <wp:inline distT="0" distB="0" distL="0" distR="0">
                        <wp:extent cx="856398" cy="362309"/>
                        <wp:effectExtent l="19050" t="0" r="852"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20094" t="28415" r="44122" b="27820"/>
                                <a:stretch>
                                  <a:fillRect/>
                                </a:stretch>
                              </pic:blipFill>
                              <pic:spPr bwMode="auto">
                                <a:xfrm>
                                  <a:off x="0" y="0"/>
                                  <a:ext cx="860986" cy="364250"/>
                                </a:xfrm>
                                <a:prstGeom prst="rect">
                                  <a:avLst/>
                                </a:prstGeom>
                                <a:noFill/>
                                <a:ln w="9525">
                                  <a:noFill/>
                                  <a:miter lim="800000"/>
                                  <a:headEnd/>
                                  <a:tailEnd/>
                                </a:ln>
                              </pic:spPr>
                            </pic:pic>
                          </a:graphicData>
                        </a:graphic>
                      </wp:inline>
                    </w:drawing>
                  </w:r>
                </w:p>
              </w:tc>
              <w:tc>
                <w:tcPr>
                  <w:tcW w:w="1046"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855" w:type="dxa"/>
                  <w:shd w:val="clear" w:color="auto" w:fill="F2F2F2" w:themeFill="background1" w:themeFillShade="F2"/>
                </w:tcPr>
                <w:p w:rsidR="004C1722" w:rsidRDefault="004C1722" w:rsidP="00EF7578">
                  <w:pPr>
                    <w:tabs>
                      <w:tab w:val="left" w:pos="3193"/>
                    </w:tabs>
                    <w:rPr>
                      <w:rFonts w:ascii="Tw Cen MT" w:hAnsi="Tw Cen MT"/>
                      <w:sz w:val="20"/>
                      <w:szCs w:val="20"/>
                    </w:rPr>
                  </w:pPr>
                </w:p>
              </w:tc>
              <w:tc>
                <w:tcPr>
                  <w:tcW w:w="1164" w:type="dxa"/>
                  <w:shd w:val="clear" w:color="auto" w:fill="F2F2F2" w:themeFill="background1" w:themeFillShade="F2"/>
                </w:tcPr>
                <w:p w:rsidR="004C1722" w:rsidRDefault="004C1722" w:rsidP="00EF7578">
                  <w:pPr>
                    <w:tabs>
                      <w:tab w:val="left" w:pos="3193"/>
                    </w:tabs>
                    <w:rPr>
                      <w:rFonts w:ascii="Tw Cen MT" w:hAnsi="Tw Cen MT"/>
                      <w:sz w:val="20"/>
                      <w:szCs w:val="20"/>
                    </w:rPr>
                  </w:pPr>
                </w:p>
              </w:tc>
            </w:tr>
          </w:tbl>
          <w:p w:rsidR="004C1722" w:rsidRPr="00AD0D56" w:rsidRDefault="004C1722" w:rsidP="00EF7578">
            <w:pPr>
              <w:tabs>
                <w:tab w:val="left" w:pos="3193"/>
              </w:tabs>
              <w:rPr>
                <w:rFonts w:ascii="Tw Cen MT" w:hAnsi="Tw Cen MT"/>
                <w:sz w:val="20"/>
                <w:szCs w:val="20"/>
              </w:rPr>
            </w:pPr>
            <w:r>
              <w:rPr>
                <w:rFonts w:ascii="Tw Cen MT" w:hAnsi="Tw Cen MT"/>
                <w:sz w:val="20"/>
                <w:szCs w:val="20"/>
              </w:rPr>
              <w:t>Analizar las respuestas en plenaria para su retroalimentación.</w:t>
            </w:r>
          </w:p>
        </w:tc>
        <w:tc>
          <w:tcPr>
            <w:tcW w:w="2213" w:type="dxa"/>
            <w:vMerge/>
            <w:shd w:val="clear" w:color="auto" w:fill="auto"/>
          </w:tcPr>
          <w:p w:rsidR="004C1722" w:rsidRPr="00AD0D56" w:rsidRDefault="004C1722" w:rsidP="00AD0D56">
            <w:pPr>
              <w:rPr>
                <w:rFonts w:ascii="Tw Cen MT" w:hAnsi="Tw Cen MT"/>
                <w:sz w:val="20"/>
                <w:szCs w:val="20"/>
              </w:rPr>
            </w:pPr>
          </w:p>
        </w:tc>
      </w:tr>
      <w:tr w:rsidR="004C1722" w:rsidTr="004C1722">
        <w:trPr>
          <w:cantSplit/>
          <w:trHeight w:val="600"/>
          <w:jc w:val="center"/>
        </w:trPr>
        <w:tc>
          <w:tcPr>
            <w:tcW w:w="469" w:type="dxa"/>
            <w:vMerge/>
            <w:tcBorders>
              <w:left w:val="dashSmallGap" w:sz="4" w:space="0" w:color="auto"/>
              <w:right w:val="dashSmallGap" w:sz="4" w:space="0" w:color="auto"/>
            </w:tcBorders>
            <w:shd w:val="clear" w:color="auto" w:fill="FFC000"/>
            <w:textDirection w:val="btLr"/>
          </w:tcPr>
          <w:p w:rsidR="004C1722" w:rsidRPr="00016C11" w:rsidRDefault="004C1722"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single" w:sz="6" w:space="0" w:color="000000"/>
            </w:tcBorders>
            <w:shd w:val="clear" w:color="auto" w:fill="auto"/>
          </w:tcPr>
          <w:p w:rsidR="004C1722" w:rsidRDefault="004C1722"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4C1722" w:rsidRDefault="004C1722" w:rsidP="00AD0D56">
            <w:pPr>
              <w:jc w:val="both"/>
              <w:rPr>
                <w:rFonts w:ascii="Tw Cen MT" w:eastAsia="Arial MT" w:hAnsi="Tw Cen MT" w:cs="Arial MT"/>
                <w:sz w:val="20"/>
                <w:szCs w:val="20"/>
              </w:rPr>
            </w:pPr>
          </w:p>
        </w:tc>
        <w:tc>
          <w:tcPr>
            <w:tcW w:w="2181" w:type="dxa"/>
            <w:tcBorders>
              <w:top w:val="dashSmallGap" w:sz="4" w:space="0" w:color="auto"/>
              <w:left w:val="single" w:sz="6" w:space="0" w:color="000000"/>
              <w:bottom w:val="dashSmallGap" w:sz="4" w:space="0" w:color="auto"/>
              <w:right w:val="single" w:sz="6" w:space="0" w:color="000000"/>
            </w:tcBorders>
            <w:shd w:val="clear" w:color="auto" w:fill="auto"/>
          </w:tcPr>
          <w:p w:rsidR="004C1722" w:rsidRPr="00796EB0" w:rsidRDefault="004C1722" w:rsidP="00796EB0">
            <w:pPr>
              <w:jc w:val="both"/>
              <w:rPr>
                <w:rFonts w:ascii="Tw Cen MT" w:eastAsia="Arial MT" w:hAnsi="Tw Cen MT" w:cs="Arial MT"/>
                <w:sz w:val="20"/>
                <w:szCs w:val="20"/>
              </w:rPr>
            </w:pPr>
            <w:r w:rsidRPr="00796EB0">
              <w:rPr>
                <w:rFonts w:ascii="Tw Cen MT" w:eastAsia="Arial MT" w:hAnsi="Tw Cen MT" w:cs="Arial MT"/>
                <w:sz w:val="20"/>
                <w:szCs w:val="20"/>
              </w:rPr>
              <w:t>Reflexiona en</w:t>
            </w:r>
            <w:r>
              <w:rPr>
                <w:rFonts w:ascii="Tw Cen MT" w:eastAsia="Arial MT" w:hAnsi="Tw Cen MT" w:cs="Arial MT"/>
                <w:sz w:val="20"/>
                <w:szCs w:val="20"/>
              </w:rPr>
              <w:t xml:space="preserve"> </w:t>
            </w:r>
            <w:r w:rsidRPr="00796EB0">
              <w:rPr>
                <w:rFonts w:ascii="Tw Cen MT" w:eastAsia="Arial MT" w:hAnsi="Tw Cen MT" w:cs="Arial MT"/>
                <w:sz w:val="20"/>
                <w:szCs w:val="20"/>
              </w:rPr>
              <w:t>torno a diferentes manifestaciones</w:t>
            </w:r>
          </w:p>
          <w:p w:rsidR="004C1722" w:rsidRPr="00AD0D56" w:rsidRDefault="004C1722" w:rsidP="00796EB0">
            <w:pPr>
              <w:jc w:val="both"/>
              <w:rPr>
                <w:rFonts w:ascii="Tw Cen MT" w:eastAsia="Arial MT" w:hAnsi="Tw Cen MT" w:cs="Arial MT"/>
                <w:sz w:val="20"/>
                <w:szCs w:val="20"/>
              </w:rPr>
            </w:pPr>
            <w:r w:rsidRPr="00796EB0">
              <w:rPr>
                <w:rFonts w:ascii="Tw Cen MT" w:eastAsia="Arial MT" w:hAnsi="Tw Cen MT" w:cs="Arial MT"/>
                <w:sz w:val="20"/>
                <w:szCs w:val="20"/>
              </w:rPr>
              <w:t>culturales y lingüísticas de México</w:t>
            </w:r>
          </w:p>
        </w:tc>
        <w:tc>
          <w:tcPr>
            <w:tcW w:w="5836" w:type="dxa"/>
            <w:tcBorders>
              <w:top w:val="dashSmallGap" w:sz="4" w:space="0" w:color="auto"/>
              <w:bottom w:val="dashSmallGap" w:sz="4" w:space="0" w:color="auto"/>
            </w:tcBorders>
            <w:shd w:val="clear" w:color="auto" w:fill="auto"/>
          </w:tcPr>
          <w:p w:rsidR="004C1722" w:rsidRDefault="004C1722" w:rsidP="00EF7578">
            <w:pPr>
              <w:rPr>
                <w:rFonts w:ascii="Tw Cen MT" w:hAnsi="Tw Cen MT"/>
                <w:sz w:val="20"/>
                <w:szCs w:val="20"/>
              </w:rPr>
            </w:pPr>
            <w:r>
              <w:rPr>
                <w:rFonts w:ascii="Tw Cen MT" w:hAnsi="Tw Cen MT"/>
                <w:sz w:val="20"/>
                <w:szCs w:val="20"/>
              </w:rPr>
              <w:t>México es un país multicultural, es decir, en el se mezcla una gran cantidad de culturas y, por supuesto, de lenguas.</w:t>
            </w:r>
          </w:p>
          <w:p w:rsidR="004C1722" w:rsidRDefault="004C1722" w:rsidP="00EF7578">
            <w:pPr>
              <w:rPr>
                <w:rFonts w:ascii="Tw Cen MT" w:hAnsi="Tw Cen MT"/>
                <w:sz w:val="20"/>
                <w:szCs w:val="20"/>
              </w:rPr>
            </w:pPr>
            <w:r>
              <w:rPr>
                <w:rFonts w:ascii="Tw Cen MT" w:hAnsi="Tw Cen MT"/>
                <w:sz w:val="20"/>
                <w:szCs w:val="20"/>
              </w:rPr>
              <w:t>Responder en el cuaderno a manera personal las siguientes preguntas:</w:t>
            </w:r>
          </w:p>
          <w:p w:rsidR="004C1722" w:rsidRDefault="004C1722" w:rsidP="00EF7578">
            <w:pPr>
              <w:rPr>
                <w:rFonts w:ascii="Tw Cen MT" w:hAnsi="Tw Cen MT"/>
                <w:sz w:val="20"/>
                <w:szCs w:val="20"/>
              </w:rPr>
            </w:pPr>
            <w:r>
              <w:rPr>
                <w:rFonts w:ascii="Tw Cen MT" w:hAnsi="Tw Cen MT"/>
                <w:sz w:val="20"/>
                <w:szCs w:val="20"/>
              </w:rPr>
              <w:t>¿Por qué crees que un gran número de lenguas indígenas están a punto de desaparecer?</w:t>
            </w:r>
          </w:p>
          <w:p w:rsidR="004C1722" w:rsidRDefault="004C1722" w:rsidP="00EF7578">
            <w:pPr>
              <w:rPr>
                <w:rFonts w:ascii="Tw Cen MT" w:hAnsi="Tw Cen MT"/>
                <w:sz w:val="20"/>
                <w:szCs w:val="20"/>
              </w:rPr>
            </w:pPr>
            <w:r>
              <w:rPr>
                <w:rFonts w:ascii="Tw Cen MT" w:hAnsi="Tw Cen MT"/>
                <w:sz w:val="20"/>
                <w:szCs w:val="20"/>
              </w:rPr>
              <w:t>¿Por qué es importante conocer el legado de nuestros antepasados?</w:t>
            </w:r>
          </w:p>
          <w:p w:rsidR="004C1722" w:rsidRDefault="004C1722" w:rsidP="00EF7578">
            <w:pPr>
              <w:rPr>
                <w:rFonts w:ascii="Tw Cen MT" w:hAnsi="Tw Cen MT"/>
                <w:sz w:val="20"/>
                <w:szCs w:val="20"/>
              </w:rPr>
            </w:pPr>
            <w:r>
              <w:rPr>
                <w:rFonts w:ascii="Tw Cen MT" w:hAnsi="Tw Cen MT"/>
                <w:sz w:val="20"/>
                <w:szCs w:val="20"/>
              </w:rPr>
              <w:t>Escribe las palabras que conozcas en una lengua indígena y su significado:</w:t>
            </w:r>
          </w:p>
          <w:p w:rsidR="004C1722" w:rsidRDefault="004C1722" w:rsidP="00EF7578">
            <w:pPr>
              <w:rPr>
                <w:rFonts w:ascii="Tw Cen MT" w:hAnsi="Tw Cen MT"/>
                <w:sz w:val="20"/>
                <w:szCs w:val="20"/>
              </w:rPr>
            </w:pPr>
            <w:r>
              <w:rPr>
                <w:rFonts w:ascii="Tw Cen MT" w:hAnsi="Tw Cen MT"/>
                <w:sz w:val="20"/>
                <w:szCs w:val="20"/>
              </w:rPr>
              <w:t>¿Qué grupos indígenas habitan en tu comunidad o municipio?</w:t>
            </w:r>
          </w:p>
          <w:p w:rsidR="004C1722" w:rsidRDefault="004C1722" w:rsidP="00EF7578">
            <w:pPr>
              <w:rPr>
                <w:rFonts w:ascii="Tw Cen MT" w:hAnsi="Tw Cen MT"/>
                <w:sz w:val="20"/>
                <w:szCs w:val="20"/>
              </w:rPr>
            </w:pPr>
            <w:r>
              <w:rPr>
                <w:rFonts w:ascii="Tw Cen MT" w:hAnsi="Tw Cen MT"/>
                <w:sz w:val="20"/>
                <w:szCs w:val="20"/>
              </w:rPr>
              <w:t>¿Cómo se puede evitar la discriminación hacia los grupos  indígenas?</w:t>
            </w:r>
          </w:p>
          <w:p w:rsidR="004C1722" w:rsidRPr="00AD0D56" w:rsidRDefault="004C1722" w:rsidP="00EF7578">
            <w:pPr>
              <w:rPr>
                <w:rFonts w:ascii="Tw Cen MT" w:hAnsi="Tw Cen MT"/>
                <w:sz w:val="20"/>
                <w:szCs w:val="20"/>
              </w:rPr>
            </w:pPr>
            <w:r>
              <w:rPr>
                <w:rFonts w:ascii="Tw Cen MT" w:hAnsi="Tw Cen MT"/>
                <w:sz w:val="20"/>
                <w:szCs w:val="20"/>
              </w:rPr>
              <w:t>Analizar las respuestas en plenaria para su retroalimentación.</w:t>
            </w:r>
          </w:p>
        </w:tc>
        <w:tc>
          <w:tcPr>
            <w:tcW w:w="2213" w:type="dxa"/>
            <w:vMerge/>
            <w:shd w:val="clear" w:color="auto" w:fill="auto"/>
          </w:tcPr>
          <w:p w:rsidR="004C1722" w:rsidRPr="00AD0D56" w:rsidRDefault="004C1722" w:rsidP="00AD0D56">
            <w:pPr>
              <w:rPr>
                <w:rFonts w:ascii="Tw Cen MT" w:hAnsi="Tw Cen MT"/>
                <w:sz w:val="20"/>
                <w:szCs w:val="20"/>
              </w:rPr>
            </w:pPr>
          </w:p>
        </w:tc>
      </w:tr>
      <w:tr w:rsidR="004C1722" w:rsidTr="004C1722">
        <w:trPr>
          <w:cantSplit/>
          <w:trHeight w:val="480"/>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4C1722" w:rsidRPr="00016C11" w:rsidRDefault="004C1722" w:rsidP="00AD0D56">
            <w:pPr>
              <w:ind w:left="113" w:right="113"/>
              <w:jc w:val="center"/>
              <w:rPr>
                <w:rFonts w:ascii="Tw Cen MT" w:hAnsi="Tw Cen MT"/>
              </w:rPr>
            </w:pPr>
          </w:p>
        </w:tc>
        <w:tc>
          <w:tcPr>
            <w:tcW w:w="1429" w:type="dxa"/>
            <w:tcBorders>
              <w:top w:val="dashSmallGap" w:sz="4" w:space="0" w:color="auto"/>
              <w:left w:val="single" w:sz="6" w:space="0" w:color="000000"/>
              <w:bottom w:val="single" w:sz="6" w:space="0" w:color="000000"/>
              <w:right w:val="single" w:sz="6" w:space="0" w:color="000000"/>
            </w:tcBorders>
            <w:shd w:val="clear" w:color="auto" w:fill="auto"/>
          </w:tcPr>
          <w:p w:rsidR="004C1722" w:rsidRDefault="004C1722" w:rsidP="009B1E87">
            <w:pPr>
              <w:rPr>
                <w:rFonts w:ascii="Tw Cen MT" w:eastAsia="Arial MT" w:hAnsi="Tw Cen MT" w:cs="Arial MT"/>
                <w:sz w:val="20"/>
                <w:szCs w:val="20"/>
              </w:rPr>
            </w:pPr>
            <w:r>
              <w:rPr>
                <w:rFonts w:ascii="Tw Cen MT" w:eastAsia="Arial MT" w:hAnsi="Tw Cen MT" w:cs="Arial MT"/>
                <w:sz w:val="20"/>
                <w:szCs w:val="20"/>
              </w:rPr>
              <w:t xml:space="preserve">Historia </w:t>
            </w:r>
          </w:p>
          <w:p w:rsidR="004C1722" w:rsidRDefault="004C1722" w:rsidP="00AD0D56">
            <w:pPr>
              <w:jc w:val="both"/>
              <w:rPr>
                <w:rFonts w:ascii="Tw Cen MT" w:eastAsia="Arial MT" w:hAnsi="Tw Cen MT" w:cs="Arial MT"/>
                <w:sz w:val="20"/>
                <w:szCs w:val="20"/>
              </w:rPr>
            </w:pPr>
          </w:p>
        </w:tc>
        <w:tc>
          <w:tcPr>
            <w:tcW w:w="2181" w:type="dxa"/>
            <w:tcBorders>
              <w:top w:val="dashSmallGap" w:sz="4" w:space="0" w:color="auto"/>
              <w:left w:val="single" w:sz="6" w:space="0" w:color="000000"/>
              <w:bottom w:val="single" w:sz="6" w:space="0" w:color="000000"/>
              <w:right w:val="single" w:sz="6" w:space="0" w:color="000000"/>
            </w:tcBorders>
            <w:shd w:val="clear" w:color="auto" w:fill="auto"/>
          </w:tcPr>
          <w:p w:rsidR="004C1722" w:rsidRPr="00796EB0" w:rsidRDefault="004C1722" w:rsidP="00796EB0">
            <w:pPr>
              <w:jc w:val="both"/>
              <w:rPr>
                <w:rFonts w:ascii="Tw Cen MT" w:eastAsia="Arial MT" w:hAnsi="Tw Cen MT" w:cs="Arial MT"/>
                <w:sz w:val="20"/>
                <w:szCs w:val="20"/>
              </w:rPr>
            </w:pPr>
            <w:r>
              <w:rPr>
                <w:rFonts w:ascii="Tw Cen MT" w:eastAsia="Arial MT" w:hAnsi="Tw Cen MT" w:cs="Arial MT"/>
                <w:sz w:val="20"/>
                <w:szCs w:val="20"/>
              </w:rPr>
              <w:t>I</w:t>
            </w:r>
            <w:r w:rsidRPr="00796EB0">
              <w:rPr>
                <w:rFonts w:ascii="Tw Cen MT" w:eastAsia="Arial MT" w:hAnsi="Tw Cen MT" w:cs="Arial MT"/>
                <w:sz w:val="20"/>
                <w:szCs w:val="20"/>
              </w:rPr>
              <w:t>dentifica</w:t>
            </w:r>
            <w:r>
              <w:rPr>
                <w:rFonts w:ascii="Tw Cen MT" w:eastAsia="Arial MT" w:hAnsi="Tw Cen MT" w:cs="Arial MT"/>
                <w:sz w:val="20"/>
                <w:szCs w:val="20"/>
              </w:rPr>
              <w:t xml:space="preserve"> </w:t>
            </w:r>
            <w:r w:rsidRPr="00796EB0">
              <w:rPr>
                <w:rFonts w:ascii="Tw Cen MT" w:eastAsia="Arial MT" w:hAnsi="Tw Cen MT" w:cs="Arial MT"/>
                <w:sz w:val="20"/>
                <w:szCs w:val="20"/>
              </w:rPr>
              <w:t>algunos rasgos de las culturas de Asia</w:t>
            </w:r>
            <w:r>
              <w:rPr>
                <w:rFonts w:ascii="Tw Cen MT" w:eastAsia="Arial MT" w:hAnsi="Tw Cen MT" w:cs="Arial MT"/>
                <w:sz w:val="20"/>
                <w:szCs w:val="20"/>
              </w:rPr>
              <w:t xml:space="preserve"> </w:t>
            </w:r>
            <w:r w:rsidRPr="00796EB0">
              <w:rPr>
                <w:rFonts w:ascii="Tw Cen MT" w:eastAsia="Arial MT" w:hAnsi="Tw Cen MT" w:cs="Arial MT"/>
                <w:sz w:val="20"/>
                <w:szCs w:val="20"/>
              </w:rPr>
              <w:t>del siglo V al XV y sus aportaciones al</w:t>
            </w:r>
          </w:p>
          <w:p w:rsidR="004C1722" w:rsidRPr="00AD0D56" w:rsidRDefault="004C1722" w:rsidP="00796EB0">
            <w:pPr>
              <w:jc w:val="both"/>
              <w:rPr>
                <w:rFonts w:ascii="Tw Cen MT" w:eastAsia="Arial MT" w:hAnsi="Tw Cen MT" w:cs="Arial MT"/>
                <w:sz w:val="20"/>
                <w:szCs w:val="20"/>
              </w:rPr>
            </w:pPr>
            <w:r w:rsidRPr="00796EB0">
              <w:rPr>
                <w:rFonts w:ascii="Tw Cen MT" w:eastAsia="Arial MT" w:hAnsi="Tw Cen MT" w:cs="Arial MT"/>
                <w:sz w:val="20"/>
                <w:szCs w:val="20"/>
              </w:rPr>
              <w:t>mundo</w:t>
            </w:r>
          </w:p>
        </w:tc>
        <w:tc>
          <w:tcPr>
            <w:tcW w:w="5836" w:type="dxa"/>
            <w:tcBorders>
              <w:top w:val="dashSmallGap" w:sz="4" w:space="0" w:color="auto"/>
            </w:tcBorders>
            <w:shd w:val="clear" w:color="auto" w:fill="auto"/>
          </w:tcPr>
          <w:p w:rsidR="004C1722" w:rsidRPr="002659CF" w:rsidRDefault="004C1722" w:rsidP="00653EB5">
            <w:pPr>
              <w:jc w:val="both"/>
              <w:rPr>
                <w:rFonts w:ascii="Tw Cen MT" w:hAnsi="Tw Cen MT"/>
                <w:sz w:val="20"/>
                <w:szCs w:val="20"/>
              </w:rPr>
            </w:pPr>
            <w:r w:rsidRPr="002659CF">
              <w:rPr>
                <w:rFonts w:ascii="Tw Cen MT" w:hAnsi="Tw Cen MT"/>
                <w:sz w:val="20"/>
                <w:szCs w:val="20"/>
              </w:rPr>
              <w:t xml:space="preserve">Analizar el tema India, “China y Japón del siglo v al XV” (Japón) el cual se encuentra ubicado en las </w:t>
            </w:r>
            <w:r w:rsidRPr="002659CF">
              <w:rPr>
                <w:rFonts w:ascii="Tw Cen MT" w:hAnsi="Tw Cen MT"/>
                <w:sz w:val="20"/>
                <w:szCs w:val="20"/>
                <w:u w:val="single"/>
              </w:rPr>
              <w:t>página 98</w:t>
            </w:r>
            <w:r w:rsidRPr="002659CF">
              <w:rPr>
                <w:rFonts w:ascii="Tw Cen MT" w:hAnsi="Tw Cen MT"/>
                <w:sz w:val="20"/>
                <w:szCs w:val="20"/>
              </w:rPr>
              <w:t xml:space="preserve"> del libro de texto, recordar los temas anteriormente analizados (India, China) posteriormente en el cuaderno completar la siguiente tabla comparativa de las culturas de Asia:</w:t>
            </w:r>
          </w:p>
          <w:tbl>
            <w:tblPr>
              <w:tblStyle w:val="Tablaconcuadrcula"/>
              <w:tblW w:w="0" w:type="auto"/>
              <w:tblLook w:val="04A0"/>
            </w:tblPr>
            <w:tblGrid>
              <w:gridCol w:w="2883"/>
              <w:gridCol w:w="708"/>
              <w:gridCol w:w="851"/>
              <w:gridCol w:w="850"/>
            </w:tblGrid>
            <w:tr w:rsidR="004C1722" w:rsidTr="002659CF">
              <w:tc>
                <w:tcPr>
                  <w:tcW w:w="2883" w:type="dxa"/>
                  <w:shd w:val="clear" w:color="auto" w:fill="FFF2CC" w:themeFill="accent4" w:themeFillTint="33"/>
                </w:tcPr>
                <w:p w:rsidR="004C1722" w:rsidRDefault="004C1722" w:rsidP="00B253CE">
                  <w:pPr>
                    <w:rPr>
                      <w:rFonts w:ascii="Tw Cen MT" w:hAnsi="Tw Cen MT"/>
                      <w:sz w:val="20"/>
                      <w:szCs w:val="20"/>
                    </w:rPr>
                  </w:pPr>
                </w:p>
              </w:tc>
              <w:tc>
                <w:tcPr>
                  <w:tcW w:w="708" w:type="dxa"/>
                  <w:shd w:val="clear" w:color="auto" w:fill="FFF2CC" w:themeFill="accent4" w:themeFillTint="33"/>
                </w:tcPr>
                <w:p w:rsidR="004C1722" w:rsidRDefault="004C1722" w:rsidP="00B253CE">
                  <w:pPr>
                    <w:rPr>
                      <w:rFonts w:ascii="Tw Cen MT" w:hAnsi="Tw Cen MT"/>
                      <w:sz w:val="20"/>
                      <w:szCs w:val="20"/>
                    </w:rPr>
                  </w:pPr>
                  <w:r>
                    <w:rPr>
                      <w:rFonts w:ascii="Tw Cen MT" w:hAnsi="Tw Cen MT"/>
                      <w:sz w:val="20"/>
                      <w:szCs w:val="20"/>
                    </w:rPr>
                    <w:t>INDIA</w:t>
                  </w:r>
                </w:p>
              </w:tc>
              <w:tc>
                <w:tcPr>
                  <w:tcW w:w="851" w:type="dxa"/>
                  <w:shd w:val="clear" w:color="auto" w:fill="FFF2CC" w:themeFill="accent4" w:themeFillTint="33"/>
                </w:tcPr>
                <w:p w:rsidR="004C1722" w:rsidRDefault="004C1722" w:rsidP="00B253CE">
                  <w:pPr>
                    <w:rPr>
                      <w:rFonts w:ascii="Tw Cen MT" w:hAnsi="Tw Cen MT"/>
                      <w:sz w:val="20"/>
                      <w:szCs w:val="20"/>
                    </w:rPr>
                  </w:pPr>
                  <w:r>
                    <w:rPr>
                      <w:rFonts w:ascii="Tw Cen MT" w:hAnsi="Tw Cen MT"/>
                      <w:sz w:val="20"/>
                      <w:szCs w:val="20"/>
                    </w:rPr>
                    <w:t>CHINA</w:t>
                  </w:r>
                </w:p>
              </w:tc>
              <w:tc>
                <w:tcPr>
                  <w:tcW w:w="850" w:type="dxa"/>
                  <w:shd w:val="clear" w:color="auto" w:fill="FFF2CC" w:themeFill="accent4" w:themeFillTint="33"/>
                </w:tcPr>
                <w:p w:rsidR="004C1722" w:rsidRDefault="004C1722" w:rsidP="00B253CE">
                  <w:pPr>
                    <w:rPr>
                      <w:rFonts w:ascii="Tw Cen MT" w:hAnsi="Tw Cen MT"/>
                      <w:sz w:val="20"/>
                      <w:szCs w:val="20"/>
                    </w:rPr>
                  </w:pPr>
                  <w:r>
                    <w:rPr>
                      <w:rFonts w:ascii="Tw Cen MT" w:hAnsi="Tw Cen MT"/>
                      <w:sz w:val="20"/>
                      <w:szCs w:val="20"/>
                    </w:rPr>
                    <w:t>JAPÓN</w:t>
                  </w:r>
                </w:p>
              </w:tc>
            </w:tr>
            <w:tr w:rsidR="004C1722" w:rsidTr="002659CF">
              <w:tc>
                <w:tcPr>
                  <w:tcW w:w="2883" w:type="dxa"/>
                  <w:shd w:val="clear" w:color="auto" w:fill="FFF2CC" w:themeFill="accent4" w:themeFillTint="33"/>
                </w:tcPr>
                <w:p w:rsidR="004C1722" w:rsidRDefault="004C1722" w:rsidP="00B253CE">
                  <w:pPr>
                    <w:rPr>
                      <w:rFonts w:ascii="Tw Cen MT" w:hAnsi="Tw Cen MT"/>
                      <w:sz w:val="20"/>
                      <w:szCs w:val="20"/>
                    </w:rPr>
                  </w:pPr>
                  <w:r>
                    <w:rPr>
                      <w:rFonts w:ascii="Tw Cen MT" w:hAnsi="Tw Cen MT"/>
                      <w:sz w:val="20"/>
                      <w:szCs w:val="20"/>
                    </w:rPr>
                    <w:t>¿Quiénes gobernaban?</w:t>
                  </w:r>
                </w:p>
              </w:tc>
              <w:tc>
                <w:tcPr>
                  <w:tcW w:w="708" w:type="dxa"/>
                  <w:shd w:val="clear" w:color="auto" w:fill="F2F2F2" w:themeFill="background1" w:themeFillShade="F2"/>
                </w:tcPr>
                <w:p w:rsidR="004C1722" w:rsidRDefault="004C1722" w:rsidP="00B253CE">
                  <w:pPr>
                    <w:rPr>
                      <w:rFonts w:ascii="Tw Cen MT" w:hAnsi="Tw Cen MT"/>
                      <w:sz w:val="20"/>
                      <w:szCs w:val="20"/>
                    </w:rPr>
                  </w:pPr>
                </w:p>
              </w:tc>
              <w:tc>
                <w:tcPr>
                  <w:tcW w:w="851" w:type="dxa"/>
                  <w:shd w:val="clear" w:color="auto" w:fill="F2F2F2" w:themeFill="background1" w:themeFillShade="F2"/>
                </w:tcPr>
                <w:p w:rsidR="004C1722" w:rsidRDefault="004C1722" w:rsidP="00B253CE">
                  <w:pPr>
                    <w:rPr>
                      <w:rFonts w:ascii="Tw Cen MT" w:hAnsi="Tw Cen MT"/>
                      <w:sz w:val="20"/>
                      <w:szCs w:val="20"/>
                    </w:rPr>
                  </w:pPr>
                </w:p>
              </w:tc>
              <w:tc>
                <w:tcPr>
                  <w:tcW w:w="850" w:type="dxa"/>
                  <w:shd w:val="clear" w:color="auto" w:fill="F2F2F2" w:themeFill="background1" w:themeFillShade="F2"/>
                </w:tcPr>
                <w:p w:rsidR="004C1722" w:rsidRDefault="004C1722" w:rsidP="00B253CE">
                  <w:pPr>
                    <w:rPr>
                      <w:rFonts w:ascii="Tw Cen MT" w:hAnsi="Tw Cen MT"/>
                      <w:sz w:val="20"/>
                      <w:szCs w:val="20"/>
                    </w:rPr>
                  </w:pPr>
                </w:p>
              </w:tc>
            </w:tr>
            <w:tr w:rsidR="004C1722" w:rsidTr="002659CF">
              <w:tc>
                <w:tcPr>
                  <w:tcW w:w="2883" w:type="dxa"/>
                  <w:shd w:val="clear" w:color="auto" w:fill="FFF2CC" w:themeFill="accent4" w:themeFillTint="33"/>
                </w:tcPr>
                <w:p w:rsidR="004C1722" w:rsidRDefault="004C1722" w:rsidP="00B253CE">
                  <w:pPr>
                    <w:rPr>
                      <w:rFonts w:ascii="Tw Cen MT" w:hAnsi="Tw Cen MT"/>
                      <w:sz w:val="20"/>
                      <w:szCs w:val="20"/>
                    </w:rPr>
                  </w:pPr>
                  <w:r>
                    <w:rPr>
                      <w:rFonts w:ascii="Tw Cen MT" w:hAnsi="Tw Cen MT"/>
                      <w:sz w:val="20"/>
                      <w:szCs w:val="20"/>
                    </w:rPr>
                    <w:t>Aportaciones al mundo</w:t>
                  </w:r>
                </w:p>
              </w:tc>
              <w:tc>
                <w:tcPr>
                  <w:tcW w:w="708" w:type="dxa"/>
                  <w:shd w:val="clear" w:color="auto" w:fill="F2F2F2" w:themeFill="background1" w:themeFillShade="F2"/>
                </w:tcPr>
                <w:p w:rsidR="004C1722" w:rsidRDefault="004C1722" w:rsidP="00B253CE">
                  <w:pPr>
                    <w:rPr>
                      <w:rFonts w:ascii="Tw Cen MT" w:hAnsi="Tw Cen MT"/>
                      <w:sz w:val="20"/>
                      <w:szCs w:val="20"/>
                    </w:rPr>
                  </w:pPr>
                </w:p>
              </w:tc>
              <w:tc>
                <w:tcPr>
                  <w:tcW w:w="851" w:type="dxa"/>
                  <w:shd w:val="clear" w:color="auto" w:fill="F2F2F2" w:themeFill="background1" w:themeFillShade="F2"/>
                </w:tcPr>
                <w:p w:rsidR="004C1722" w:rsidRDefault="004C1722" w:rsidP="00B253CE">
                  <w:pPr>
                    <w:rPr>
                      <w:rFonts w:ascii="Tw Cen MT" w:hAnsi="Tw Cen MT"/>
                      <w:sz w:val="20"/>
                      <w:szCs w:val="20"/>
                    </w:rPr>
                  </w:pPr>
                </w:p>
              </w:tc>
              <w:tc>
                <w:tcPr>
                  <w:tcW w:w="850" w:type="dxa"/>
                  <w:shd w:val="clear" w:color="auto" w:fill="F2F2F2" w:themeFill="background1" w:themeFillShade="F2"/>
                </w:tcPr>
                <w:p w:rsidR="004C1722" w:rsidRDefault="004C1722" w:rsidP="00B253CE">
                  <w:pPr>
                    <w:rPr>
                      <w:rFonts w:ascii="Tw Cen MT" w:hAnsi="Tw Cen MT"/>
                      <w:sz w:val="20"/>
                      <w:szCs w:val="20"/>
                    </w:rPr>
                  </w:pPr>
                </w:p>
              </w:tc>
            </w:tr>
            <w:tr w:rsidR="004C1722" w:rsidTr="002659CF">
              <w:tc>
                <w:tcPr>
                  <w:tcW w:w="2883" w:type="dxa"/>
                  <w:shd w:val="clear" w:color="auto" w:fill="FFF2CC" w:themeFill="accent4" w:themeFillTint="33"/>
                </w:tcPr>
                <w:p w:rsidR="004C1722" w:rsidRDefault="004C1722" w:rsidP="00B253CE">
                  <w:pPr>
                    <w:rPr>
                      <w:rFonts w:ascii="Tw Cen MT" w:hAnsi="Tw Cen MT"/>
                      <w:sz w:val="20"/>
                      <w:szCs w:val="20"/>
                    </w:rPr>
                  </w:pPr>
                  <w:r>
                    <w:rPr>
                      <w:rFonts w:ascii="Tw Cen MT" w:hAnsi="Tw Cen MT"/>
                      <w:sz w:val="20"/>
                      <w:szCs w:val="20"/>
                    </w:rPr>
                    <w:t>Religión</w:t>
                  </w:r>
                </w:p>
              </w:tc>
              <w:tc>
                <w:tcPr>
                  <w:tcW w:w="708" w:type="dxa"/>
                  <w:shd w:val="clear" w:color="auto" w:fill="F2F2F2" w:themeFill="background1" w:themeFillShade="F2"/>
                </w:tcPr>
                <w:p w:rsidR="004C1722" w:rsidRDefault="004C1722" w:rsidP="00B253CE">
                  <w:pPr>
                    <w:rPr>
                      <w:rFonts w:ascii="Tw Cen MT" w:hAnsi="Tw Cen MT"/>
                      <w:sz w:val="20"/>
                      <w:szCs w:val="20"/>
                    </w:rPr>
                  </w:pPr>
                </w:p>
              </w:tc>
              <w:tc>
                <w:tcPr>
                  <w:tcW w:w="851" w:type="dxa"/>
                  <w:shd w:val="clear" w:color="auto" w:fill="F2F2F2" w:themeFill="background1" w:themeFillShade="F2"/>
                </w:tcPr>
                <w:p w:rsidR="004C1722" w:rsidRDefault="004C1722" w:rsidP="00B253CE">
                  <w:pPr>
                    <w:rPr>
                      <w:rFonts w:ascii="Tw Cen MT" w:hAnsi="Tw Cen MT"/>
                      <w:sz w:val="20"/>
                      <w:szCs w:val="20"/>
                    </w:rPr>
                  </w:pPr>
                </w:p>
              </w:tc>
              <w:tc>
                <w:tcPr>
                  <w:tcW w:w="850" w:type="dxa"/>
                  <w:shd w:val="clear" w:color="auto" w:fill="F2F2F2" w:themeFill="background1" w:themeFillShade="F2"/>
                </w:tcPr>
                <w:p w:rsidR="004C1722" w:rsidRDefault="004C1722" w:rsidP="00B253CE">
                  <w:pPr>
                    <w:rPr>
                      <w:rFonts w:ascii="Tw Cen MT" w:hAnsi="Tw Cen MT"/>
                      <w:sz w:val="20"/>
                      <w:szCs w:val="20"/>
                    </w:rPr>
                  </w:pPr>
                </w:p>
              </w:tc>
            </w:tr>
            <w:tr w:rsidR="004C1722" w:rsidTr="002659CF">
              <w:tc>
                <w:tcPr>
                  <w:tcW w:w="2883" w:type="dxa"/>
                  <w:shd w:val="clear" w:color="auto" w:fill="FFF2CC" w:themeFill="accent4" w:themeFillTint="33"/>
                </w:tcPr>
                <w:p w:rsidR="004C1722" w:rsidRDefault="004C1722" w:rsidP="00B253CE">
                  <w:pPr>
                    <w:rPr>
                      <w:rFonts w:ascii="Tw Cen MT" w:hAnsi="Tw Cen MT"/>
                      <w:sz w:val="20"/>
                      <w:szCs w:val="20"/>
                    </w:rPr>
                  </w:pPr>
                  <w:r w:rsidRPr="002659CF">
                    <w:rPr>
                      <w:rFonts w:ascii="Tw Cen MT" w:hAnsi="Tw Cen MT"/>
                      <w:sz w:val="20"/>
                      <w:szCs w:val="20"/>
                    </w:rPr>
                    <w:t>Características más importantes</w:t>
                  </w:r>
                </w:p>
              </w:tc>
              <w:tc>
                <w:tcPr>
                  <w:tcW w:w="708" w:type="dxa"/>
                  <w:shd w:val="clear" w:color="auto" w:fill="F2F2F2" w:themeFill="background1" w:themeFillShade="F2"/>
                </w:tcPr>
                <w:p w:rsidR="004C1722" w:rsidRDefault="004C1722" w:rsidP="00B253CE">
                  <w:pPr>
                    <w:rPr>
                      <w:rFonts w:ascii="Tw Cen MT" w:hAnsi="Tw Cen MT"/>
                      <w:sz w:val="20"/>
                      <w:szCs w:val="20"/>
                    </w:rPr>
                  </w:pPr>
                </w:p>
              </w:tc>
              <w:tc>
                <w:tcPr>
                  <w:tcW w:w="851" w:type="dxa"/>
                  <w:shd w:val="clear" w:color="auto" w:fill="F2F2F2" w:themeFill="background1" w:themeFillShade="F2"/>
                </w:tcPr>
                <w:p w:rsidR="004C1722" w:rsidRDefault="004C1722" w:rsidP="00B253CE">
                  <w:pPr>
                    <w:rPr>
                      <w:rFonts w:ascii="Tw Cen MT" w:hAnsi="Tw Cen MT"/>
                      <w:sz w:val="20"/>
                      <w:szCs w:val="20"/>
                    </w:rPr>
                  </w:pPr>
                </w:p>
              </w:tc>
              <w:tc>
                <w:tcPr>
                  <w:tcW w:w="850" w:type="dxa"/>
                  <w:shd w:val="clear" w:color="auto" w:fill="F2F2F2" w:themeFill="background1" w:themeFillShade="F2"/>
                </w:tcPr>
                <w:p w:rsidR="004C1722" w:rsidRDefault="004C1722" w:rsidP="00B253CE">
                  <w:pPr>
                    <w:rPr>
                      <w:rFonts w:ascii="Tw Cen MT" w:hAnsi="Tw Cen MT"/>
                      <w:sz w:val="20"/>
                      <w:szCs w:val="20"/>
                    </w:rPr>
                  </w:pPr>
                </w:p>
              </w:tc>
            </w:tr>
          </w:tbl>
          <w:p w:rsidR="004C1722" w:rsidRPr="00AD0D56" w:rsidRDefault="004C1722" w:rsidP="00B253CE">
            <w:pPr>
              <w:rPr>
                <w:rFonts w:ascii="Tw Cen MT" w:hAnsi="Tw Cen MT"/>
                <w:sz w:val="20"/>
                <w:szCs w:val="20"/>
              </w:rPr>
            </w:pPr>
            <w:r>
              <w:rPr>
                <w:rFonts w:ascii="Tw Cen MT" w:hAnsi="Tw Cen MT"/>
                <w:sz w:val="20"/>
                <w:szCs w:val="20"/>
              </w:rPr>
              <w:t>Analizar las respuestas en plenaria para su retroalimentación.</w:t>
            </w:r>
          </w:p>
        </w:tc>
        <w:tc>
          <w:tcPr>
            <w:tcW w:w="2213" w:type="dxa"/>
            <w:vMerge/>
            <w:shd w:val="clear" w:color="auto" w:fill="auto"/>
          </w:tcPr>
          <w:p w:rsidR="004C1722" w:rsidRPr="00AD0D56" w:rsidRDefault="004C1722" w:rsidP="00AD0D56">
            <w:pPr>
              <w:rPr>
                <w:rFonts w:ascii="Tw Cen MT" w:hAnsi="Tw Cen MT"/>
                <w:sz w:val="20"/>
                <w:szCs w:val="20"/>
              </w:rPr>
            </w:pPr>
          </w:p>
        </w:tc>
      </w:tr>
      <w:tr w:rsidR="004C1722" w:rsidTr="004C1722">
        <w:tblPrEx>
          <w:tblBorders>
            <w:top w:val="none" w:sz="0" w:space="0" w:color="auto"/>
          </w:tblBorders>
        </w:tblPrEx>
        <w:trPr>
          <w:trHeight w:val="230"/>
          <w:jc w:val="center"/>
        </w:trPr>
        <w:tc>
          <w:tcPr>
            <w:tcW w:w="469" w:type="dxa"/>
            <w:tcBorders>
              <w:top w:val="nil"/>
              <w:left w:val="nil"/>
              <w:right w:val="dashSmallGap" w:sz="4" w:space="0" w:color="auto"/>
            </w:tcBorders>
          </w:tcPr>
          <w:p w:rsidR="004C1722" w:rsidRDefault="004C1722" w:rsidP="00AD0D56">
            <w:pPr>
              <w:jc w:val="center"/>
              <w:rPr>
                <w:rFonts w:ascii="Tw Cen MT" w:hAnsi="Tw Cen MT"/>
              </w:rPr>
            </w:pPr>
          </w:p>
          <w:p w:rsidR="004C1722" w:rsidRDefault="004C1722"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4C1722" w:rsidRDefault="004C1722" w:rsidP="00AD0D56">
            <w:pPr>
              <w:jc w:val="center"/>
              <w:rPr>
                <w:rFonts w:ascii="Tw Cen MT" w:hAnsi="Tw Cen MT"/>
              </w:rPr>
            </w:pPr>
            <w:r>
              <w:rPr>
                <w:rFonts w:ascii="Tw Cen MT" w:hAnsi="Tw Cen MT"/>
              </w:rPr>
              <w:t>ASIGNATURA</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4C1722" w:rsidRDefault="004C1722" w:rsidP="00AD0D56">
            <w:pPr>
              <w:jc w:val="center"/>
              <w:rPr>
                <w:rFonts w:ascii="Tw Cen MT" w:hAnsi="Tw Cen MT"/>
              </w:rPr>
            </w:pPr>
            <w:r>
              <w:rPr>
                <w:rFonts w:ascii="Tw Cen MT" w:hAnsi="Tw Cen MT"/>
              </w:rPr>
              <w:t>APRENDIZAJE ESPERADO</w:t>
            </w:r>
          </w:p>
        </w:tc>
        <w:tc>
          <w:tcPr>
            <w:tcW w:w="583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4C1722" w:rsidRDefault="004C1722" w:rsidP="00AD0D56">
            <w:pPr>
              <w:jc w:val="center"/>
              <w:rPr>
                <w:rFonts w:ascii="Tw Cen MT" w:hAnsi="Tw Cen MT"/>
              </w:rPr>
            </w:pPr>
            <w:r>
              <w:rPr>
                <w:rFonts w:ascii="Tw Cen MT" w:hAnsi="Tw Cen MT"/>
              </w:rPr>
              <w:t>ACTIVIDADES</w:t>
            </w:r>
          </w:p>
        </w:tc>
        <w:tc>
          <w:tcPr>
            <w:tcW w:w="2213"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4C1722" w:rsidRDefault="004C1722" w:rsidP="00AD0D56">
            <w:pPr>
              <w:jc w:val="center"/>
              <w:rPr>
                <w:rFonts w:ascii="Tw Cen MT" w:hAnsi="Tw Cen MT"/>
              </w:rPr>
            </w:pPr>
            <w:r>
              <w:rPr>
                <w:rFonts w:ascii="Tw Cen MT" w:hAnsi="Tw Cen MT"/>
              </w:rPr>
              <w:t>SEGUIMIENTO Y RETROALIMENTACIÓN</w:t>
            </w:r>
          </w:p>
        </w:tc>
      </w:tr>
      <w:tr w:rsidR="004C1722" w:rsidTr="004C1722">
        <w:tblPrEx>
          <w:tblBorders>
            <w:top w:val="none" w:sz="0" w:space="0" w:color="auto"/>
          </w:tblBorders>
        </w:tblPrEx>
        <w:trPr>
          <w:cantSplit/>
          <w:trHeight w:val="480"/>
          <w:jc w:val="center"/>
        </w:trPr>
        <w:tc>
          <w:tcPr>
            <w:tcW w:w="469" w:type="dxa"/>
            <w:vMerge w:val="restart"/>
            <w:shd w:val="clear" w:color="auto" w:fill="ED7D31" w:themeFill="accent2"/>
            <w:textDirection w:val="btLr"/>
          </w:tcPr>
          <w:p w:rsidR="004C1722" w:rsidRPr="00016C11" w:rsidRDefault="004C1722"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Cívica y ética en dialogo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F4142B" w:rsidRDefault="004C1722" w:rsidP="007838FB">
            <w:pPr>
              <w:rPr>
                <w:rFonts w:ascii="Tw Cen MT" w:hAnsi="Tw Cen MT"/>
                <w:sz w:val="20"/>
                <w:szCs w:val="20"/>
              </w:rPr>
            </w:pPr>
            <w:r w:rsidRPr="00CA678E">
              <w:rPr>
                <w:rFonts w:ascii="Tw Cen MT" w:hAnsi="Tw Cen MT"/>
                <w:sz w:val="18"/>
                <w:szCs w:val="20"/>
              </w:rPr>
              <w:t>Comprende los retos y límites de las autoridades en el ejercicio de su poder dentro del marco de un Estado de derecho democrático, basado en la Constitución, las leyes nacionales y los acuerdos internacionales</w:t>
            </w:r>
          </w:p>
        </w:tc>
        <w:tc>
          <w:tcPr>
            <w:tcW w:w="5836" w:type="dxa"/>
            <w:tcBorders>
              <w:top w:val="dashSmallGap" w:sz="4" w:space="0" w:color="auto"/>
            </w:tcBorders>
          </w:tcPr>
          <w:p w:rsidR="004C1722" w:rsidRDefault="004C1722" w:rsidP="00B253CE">
            <w:pPr>
              <w:jc w:val="both"/>
              <w:rPr>
                <w:rFonts w:ascii="Tw Cen MT" w:hAnsi="Tw Cen MT"/>
                <w:sz w:val="20"/>
                <w:szCs w:val="20"/>
              </w:rPr>
            </w:pPr>
            <w:r>
              <w:rPr>
                <w:rFonts w:ascii="Tw Cen MT" w:hAnsi="Tw Cen MT"/>
                <w:sz w:val="20"/>
                <w:szCs w:val="20"/>
              </w:rPr>
              <w:t xml:space="preserve">De manera grupal leer la </w:t>
            </w:r>
            <w:r w:rsidRPr="00CA678E">
              <w:rPr>
                <w:rFonts w:ascii="Tw Cen MT" w:hAnsi="Tw Cen MT"/>
                <w:sz w:val="20"/>
                <w:szCs w:val="20"/>
                <w:u w:val="single"/>
              </w:rPr>
              <w:t>página 126</w:t>
            </w:r>
            <w:r>
              <w:rPr>
                <w:rFonts w:ascii="Tw Cen MT" w:hAnsi="Tw Cen MT"/>
                <w:sz w:val="20"/>
                <w:szCs w:val="20"/>
                <w:u w:val="single"/>
              </w:rPr>
              <w:t xml:space="preserve"> </w:t>
            </w:r>
            <w:r>
              <w:rPr>
                <w:rFonts w:ascii="Tw Cen MT" w:hAnsi="Tw Cen MT"/>
                <w:sz w:val="20"/>
                <w:szCs w:val="20"/>
              </w:rPr>
              <w:t xml:space="preserve">del libro de cívica y ética. Posteriormente escribir en el cuaderno 3 ideas donde se ejerza la democracia y 3 ideas donde se violenta el uso de la democracia en nuestro país. </w:t>
            </w:r>
          </w:p>
          <w:p w:rsidR="004C1722" w:rsidRDefault="004C1722" w:rsidP="00B253CE">
            <w:pPr>
              <w:jc w:val="both"/>
              <w:rPr>
                <w:rFonts w:ascii="Tw Cen MT" w:hAnsi="Tw Cen MT"/>
                <w:sz w:val="20"/>
                <w:szCs w:val="20"/>
              </w:rPr>
            </w:pPr>
            <w:r>
              <w:rPr>
                <w:rFonts w:ascii="Tw Cen MT" w:hAnsi="Tw Cen MT"/>
                <w:sz w:val="20"/>
                <w:szCs w:val="20"/>
              </w:rPr>
              <w:t xml:space="preserve">Agregar ilustraciones para complementar tu trabajo. </w:t>
            </w:r>
          </w:p>
          <w:p w:rsidR="004C1722" w:rsidRPr="00CA678E" w:rsidRDefault="004C1722" w:rsidP="004C1722">
            <w:pPr>
              <w:jc w:val="both"/>
              <w:rPr>
                <w:rFonts w:ascii="Tw Cen MT" w:hAnsi="Tw Cen MT"/>
                <w:sz w:val="20"/>
                <w:szCs w:val="20"/>
              </w:rPr>
            </w:pPr>
            <w:r>
              <w:rPr>
                <w:rFonts w:ascii="Tw Cen MT" w:hAnsi="Tw Cen MT"/>
                <w:sz w:val="20"/>
                <w:szCs w:val="20"/>
              </w:rPr>
              <w:t>Al finalizar analizar los trabajos de todo el grupo para retroalimentar.</w:t>
            </w:r>
          </w:p>
        </w:tc>
        <w:tc>
          <w:tcPr>
            <w:tcW w:w="2213" w:type="dxa"/>
            <w:vMerge w:val="restart"/>
            <w:tcBorders>
              <w:top w:val="dashSmallGap" w:sz="4" w:space="0" w:color="auto"/>
            </w:tcBorders>
          </w:tcPr>
          <w:p w:rsidR="004C1722" w:rsidRDefault="004C1722" w:rsidP="00F4142B">
            <w:pPr>
              <w:jc w:val="both"/>
              <w:rPr>
                <w:rFonts w:ascii="Tw Cen MT" w:hAnsi="Tw Cen MT"/>
                <w:sz w:val="20"/>
                <w:szCs w:val="20"/>
              </w:rPr>
            </w:pPr>
          </w:p>
          <w:p w:rsidR="004C1722" w:rsidRPr="00016C11" w:rsidRDefault="004C1722" w:rsidP="00E26953">
            <w:pPr>
              <w:jc w:val="both"/>
              <w:rPr>
                <w:rFonts w:ascii="Tw Cen MT" w:hAnsi="Tw Cen MT"/>
                <w:sz w:val="20"/>
                <w:szCs w:val="20"/>
              </w:rPr>
            </w:pPr>
          </w:p>
        </w:tc>
      </w:tr>
      <w:tr w:rsidR="004C1722" w:rsidTr="004C1722">
        <w:tblPrEx>
          <w:tblBorders>
            <w:top w:val="none" w:sz="0" w:space="0" w:color="auto"/>
          </w:tblBorders>
        </w:tblPrEx>
        <w:trPr>
          <w:cantSplit/>
          <w:trHeight w:val="470"/>
          <w:jc w:val="center"/>
        </w:trPr>
        <w:tc>
          <w:tcPr>
            <w:tcW w:w="469" w:type="dxa"/>
            <w:vMerge/>
            <w:shd w:val="clear" w:color="auto" w:fill="ED7D31" w:themeFill="accent2"/>
            <w:textDirection w:val="btLr"/>
          </w:tcPr>
          <w:p w:rsidR="004C1722"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Artes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7838FB" w:rsidRDefault="004C1722" w:rsidP="007838FB">
            <w:pPr>
              <w:rPr>
                <w:rFonts w:ascii="Tw Cen MT" w:hAnsi="Tw Cen MT"/>
                <w:sz w:val="20"/>
                <w:szCs w:val="20"/>
              </w:rPr>
            </w:pPr>
            <w:r w:rsidRPr="007838FB">
              <w:rPr>
                <w:rFonts w:ascii="Tw Cen MT" w:hAnsi="Tw Cen MT"/>
                <w:sz w:val="20"/>
                <w:szCs w:val="20"/>
              </w:rPr>
              <w:t>Utiliza la forma,</w:t>
            </w:r>
            <w:r>
              <w:rPr>
                <w:rFonts w:ascii="Tw Cen MT" w:hAnsi="Tw Cen MT"/>
                <w:sz w:val="20"/>
                <w:szCs w:val="20"/>
              </w:rPr>
              <w:t xml:space="preserve"> </w:t>
            </w:r>
            <w:r w:rsidRPr="007838FB">
              <w:rPr>
                <w:rFonts w:ascii="Tw Cen MT" w:hAnsi="Tw Cen MT"/>
                <w:sz w:val="20"/>
                <w:szCs w:val="20"/>
              </w:rPr>
              <w:t>el color y los sonidos para construir la</w:t>
            </w:r>
          </w:p>
          <w:p w:rsidR="004C1722" w:rsidRPr="00F4142B" w:rsidRDefault="004C1722" w:rsidP="007838FB">
            <w:pPr>
              <w:rPr>
                <w:rFonts w:ascii="Tw Cen MT" w:hAnsi="Tw Cen MT"/>
                <w:sz w:val="20"/>
                <w:szCs w:val="20"/>
              </w:rPr>
            </w:pPr>
            <w:r w:rsidRPr="007838FB">
              <w:rPr>
                <w:rFonts w:ascii="Tw Cen MT" w:hAnsi="Tw Cen MT"/>
                <w:sz w:val="20"/>
                <w:szCs w:val="20"/>
              </w:rPr>
              <w:t>historia de un personaje</w:t>
            </w:r>
          </w:p>
        </w:tc>
        <w:tc>
          <w:tcPr>
            <w:tcW w:w="5836" w:type="dxa"/>
            <w:tcBorders>
              <w:top w:val="dashSmallGap" w:sz="4" w:space="0" w:color="auto"/>
            </w:tcBorders>
          </w:tcPr>
          <w:p w:rsidR="004C1722" w:rsidRPr="00ED3546" w:rsidRDefault="004C1722" w:rsidP="00B253CE">
            <w:pPr>
              <w:jc w:val="both"/>
              <w:rPr>
                <w:rFonts w:ascii="Tw Cen MT" w:hAnsi="Tw Cen MT"/>
                <w:sz w:val="20"/>
                <w:szCs w:val="20"/>
              </w:rPr>
            </w:pPr>
            <w:r>
              <w:rPr>
                <w:rFonts w:ascii="Tw Cen MT" w:hAnsi="Tw Cen MT"/>
                <w:sz w:val="20"/>
                <w:szCs w:val="20"/>
              </w:rPr>
              <w:t xml:space="preserve">Pedir a los alumnos que observen lo que encuentras a su alrededor, objetos, sonidos, colores y crear un personaje con su imaginación. Descríbelo y realiza un dibujo de él para posteriormente exponerlo al resto del grupo. </w:t>
            </w:r>
          </w:p>
        </w:tc>
        <w:tc>
          <w:tcPr>
            <w:tcW w:w="2213" w:type="dxa"/>
            <w:vMerge/>
            <w:tcBorders>
              <w:top w:val="dashSmallGap" w:sz="4" w:space="0" w:color="auto"/>
            </w:tcBorders>
          </w:tcPr>
          <w:p w:rsidR="004C1722" w:rsidRDefault="004C1722" w:rsidP="00F4142B">
            <w:pPr>
              <w:jc w:val="both"/>
              <w:rPr>
                <w:rFonts w:ascii="Tw Cen MT" w:hAnsi="Tw Cen MT"/>
                <w:sz w:val="20"/>
                <w:szCs w:val="20"/>
              </w:rPr>
            </w:pPr>
          </w:p>
        </w:tc>
      </w:tr>
      <w:tr w:rsidR="004C1722" w:rsidTr="004C1722">
        <w:tblPrEx>
          <w:tblBorders>
            <w:top w:val="none" w:sz="0" w:space="0" w:color="auto"/>
          </w:tblBorders>
        </w:tblPrEx>
        <w:trPr>
          <w:cantSplit/>
          <w:trHeight w:val="470"/>
          <w:jc w:val="center"/>
        </w:trPr>
        <w:tc>
          <w:tcPr>
            <w:tcW w:w="469" w:type="dxa"/>
            <w:vMerge/>
            <w:shd w:val="clear" w:color="auto" w:fill="ED7D31" w:themeFill="accent2"/>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Formación cívica y ética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7838FB" w:rsidRDefault="004C1722" w:rsidP="007838FB">
            <w:pPr>
              <w:rPr>
                <w:rFonts w:ascii="Tw Cen MT" w:hAnsi="Tw Cen MT"/>
                <w:sz w:val="20"/>
                <w:szCs w:val="20"/>
              </w:rPr>
            </w:pPr>
            <w:r w:rsidRPr="007838FB">
              <w:rPr>
                <w:rFonts w:ascii="Tw Cen MT" w:hAnsi="Tw Cen MT"/>
                <w:sz w:val="20"/>
                <w:szCs w:val="20"/>
              </w:rPr>
              <w:t>Comprende los</w:t>
            </w:r>
            <w:r>
              <w:rPr>
                <w:rFonts w:ascii="Tw Cen MT" w:hAnsi="Tw Cen MT"/>
                <w:sz w:val="20"/>
                <w:szCs w:val="20"/>
              </w:rPr>
              <w:t xml:space="preserve"> </w:t>
            </w:r>
            <w:r w:rsidRPr="007838FB">
              <w:rPr>
                <w:rFonts w:ascii="Tw Cen MT" w:hAnsi="Tw Cen MT"/>
                <w:sz w:val="20"/>
                <w:szCs w:val="20"/>
              </w:rPr>
              <w:t>retos y límites de las autoridades en el</w:t>
            </w:r>
          </w:p>
          <w:p w:rsidR="004C1722" w:rsidRPr="00F4142B" w:rsidRDefault="004C1722" w:rsidP="007838FB">
            <w:pPr>
              <w:rPr>
                <w:rFonts w:ascii="Tw Cen MT" w:hAnsi="Tw Cen MT"/>
                <w:sz w:val="20"/>
                <w:szCs w:val="20"/>
              </w:rPr>
            </w:pPr>
            <w:r w:rsidRPr="007838FB">
              <w:rPr>
                <w:rFonts w:ascii="Tw Cen MT" w:hAnsi="Tw Cen MT"/>
                <w:sz w:val="20"/>
                <w:szCs w:val="20"/>
              </w:rPr>
              <w:t>ejercicio de su poder dentro del marco de</w:t>
            </w:r>
            <w:r>
              <w:rPr>
                <w:rFonts w:ascii="Tw Cen MT" w:hAnsi="Tw Cen MT"/>
                <w:sz w:val="20"/>
                <w:szCs w:val="20"/>
              </w:rPr>
              <w:t xml:space="preserve"> </w:t>
            </w:r>
            <w:r w:rsidRPr="007838FB">
              <w:rPr>
                <w:rFonts w:ascii="Tw Cen MT" w:hAnsi="Tw Cen MT"/>
                <w:sz w:val="20"/>
                <w:szCs w:val="20"/>
              </w:rPr>
              <w:t>un Estado de derecho democrático,</w:t>
            </w:r>
            <w:r>
              <w:rPr>
                <w:rFonts w:ascii="Tw Cen MT" w:hAnsi="Tw Cen MT"/>
                <w:sz w:val="20"/>
                <w:szCs w:val="20"/>
              </w:rPr>
              <w:t xml:space="preserve"> </w:t>
            </w:r>
            <w:r w:rsidRPr="007838FB">
              <w:rPr>
                <w:rFonts w:ascii="Tw Cen MT" w:hAnsi="Tw Cen MT"/>
                <w:sz w:val="20"/>
                <w:szCs w:val="20"/>
              </w:rPr>
              <w:t>basado en la Constitución, las leyes</w:t>
            </w:r>
            <w:r>
              <w:rPr>
                <w:rFonts w:ascii="Tw Cen MT" w:hAnsi="Tw Cen MT"/>
                <w:sz w:val="20"/>
                <w:szCs w:val="20"/>
              </w:rPr>
              <w:t xml:space="preserve"> </w:t>
            </w:r>
            <w:r w:rsidRPr="007838FB">
              <w:rPr>
                <w:rFonts w:ascii="Tw Cen MT" w:hAnsi="Tw Cen MT"/>
                <w:sz w:val="20"/>
                <w:szCs w:val="20"/>
              </w:rPr>
              <w:t>nacionales y los acuerdos internacionales</w:t>
            </w:r>
          </w:p>
        </w:tc>
        <w:tc>
          <w:tcPr>
            <w:tcW w:w="5836" w:type="dxa"/>
          </w:tcPr>
          <w:p w:rsidR="004C1722" w:rsidRPr="00B03FDE" w:rsidRDefault="004C1722" w:rsidP="00CA678E">
            <w:pPr>
              <w:jc w:val="both"/>
              <w:rPr>
                <w:rFonts w:ascii="Tw Cen MT" w:hAnsi="Tw Cen MT"/>
                <w:sz w:val="20"/>
                <w:szCs w:val="20"/>
              </w:rPr>
            </w:pPr>
            <w:r>
              <w:rPr>
                <w:rFonts w:ascii="Tw Cen MT" w:hAnsi="Tw Cen MT"/>
                <w:sz w:val="20"/>
                <w:szCs w:val="20"/>
              </w:rPr>
              <w:t xml:space="preserve"> Copiar la siguiente información en su cuaderno. </w:t>
            </w:r>
          </w:p>
          <w:p w:rsidR="004C1722" w:rsidRPr="00B03FDE" w:rsidRDefault="004C1722" w:rsidP="00CA678E">
            <w:pPr>
              <w:jc w:val="center"/>
              <w:rPr>
                <w:rFonts w:ascii="Tw Cen MT" w:hAnsi="Tw Cen MT"/>
                <w:b/>
                <w:sz w:val="20"/>
                <w:szCs w:val="20"/>
              </w:rPr>
            </w:pPr>
            <w:r w:rsidRPr="00B03FDE">
              <w:rPr>
                <w:rFonts w:ascii="Tw Cen MT" w:hAnsi="Tw Cen MT"/>
                <w:b/>
                <w:sz w:val="20"/>
                <w:szCs w:val="20"/>
              </w:rPr>
              <w:t>Los 3 poderes políticos en México.</w:t>
            </w:r>
          </w:p>
          <w:p w:rsidR="004C1722" w:rsidRPr="00016C11" w:rsidRDefault="004C1722" w:rsidP="00CA678E">
            <w:pPr>
              <w:jc w:val="both"/>
              <w:rPr>
                <w:rFonts w:ascii="Tw Cen MT" w:hAnsi="Tw Cen MT"/>
                <w:sz w:val="20"/>
                <w:szCs w:val="20"/>
              </w:rPr>
            </w:pPr>
            <w:r w:rsidRPr="00B03FDE">
              <w:rPr>
                <w:rFonts w:ascii="Tw Cen MT" w:hAnsi="Tw Cen MT"/>
                <w:noProof/>
                <w:sz w:val="20"/>
                <w:szCs w:val="20"/>
                <w:lang w:eastAsia="es-MX"/>
              </w:rPr>
              <w:drawing>
                <wp:inline distT="0" distB="0" distL="0" distR="0">
                  <wp:extent cx="3414263" cy="1811547"/>
                  <wp:effectExtent l="19050" t="0" r="0" b="0"/>
                  <wp:docPr id="17" name="1 Imagen" descr="economia-y-politicas-alimentarias-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a-y-politicas-alimentarias-23-638.jpg"/>
                          <pic:cNvPicPr/>
                        </pic:nvPicPr>
                        <pic:blipFill>
                          <a:blip r:embed="rId16">
                            <a:clrChange>
                              <a:clrFrom>
                                <a:srgbClr val="FFFFFF"/>
                              </a:clrFrom>
                              <a:clrTo>
                                <a:srgbClr val="FFFFFF">
                                  <a:alpha val="0"/>
                                </a:srgbClr>
                              </a:clrTo>
                            </a:clrChange>
                          </a:blip>
                          <a:srcRect l="8327" t="31973" r="10634" b="7633"/>
                          <a:stretch>
                            <a:fillRect/>
                          </a:stretch>
                        </pic:blipFill>
                        <pic:spPr>
                          <a:xfrm>
                            <a:off x="0" y="0"/>
                            <a:ext cx="3423447" cy="1816420"/>
                          </a:xfrm>
                          <a:prstGeom prst="rect">
                            <a:avLst/>
                          </a:prstGeom>
                        </pic:spPr>
                      </pic:pic>
                    </a:graphicData>
                  </a:graphic>
                </wp:inline>
              </w:drawing>
            </w:r>
          </w:p>
        </w:tc>
        <w:tc>
          <w:tcPr>
            <w:tcW w:w="2213" w:type="dxa"/>
            <w:vMerge/>
          </w:tcPr>
          <w:p w:rsidR="004C1722" w:rsidRPr="00016C11" w:rsidRDefault="004C1722" w:rsidP="00F4142B">
            <w:pPr>
              <w:rPr>
                <w:rFonts w:ascii="Tw Cen MT" w:hAnsi="Tw Cen MT"/>
                <w:sz w:val="20"/>
                <w:szCs w:val="20"/>
              </w:rPr>
            </w:pPr>
          </w:p>
        </w:tc>
      </w:tr>
      <w:tr w:rsidR="004C1722" w:rsidTr="004C1722">
        <w:tblPrEx>
          <w:tblBorders>
            <w:top w:val="none" w:sz="0" w:space="0" w:color="auto"/>
          </w:tblBorders>
        </w:tblPrEx>
        <w:trPr>
          <w:cantSplit/>
          <w:trHeight w:val="480"/>
          <w:jc w:val="center"/>
        </w:trPr>
        <w:tc>
          <w:tcPr>
            <w:tcW w:w="469" w:type="dxa"/>
            <w:vMerge/>
            <w:shd w:val="clear" w:color="auto" w:fill="ED7D31" w:themeFill="accent2"/>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Matemáticas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F4142B" w:rsidRDefault="004C1722" w:rsidP="007838FB">
            <w:pPr>
              <w:rPr>
                <w:rFonts w:ascii="Tw Cen MT" w:hAnsi="Tw Cen MT"/>
                <w:sz w:val="20"/>
                <w:szCs w:val="20"/>
              </w:rPr>
            </w:pPr>
            <w:r w:rsidRPr="007838FB">
              <w:rPr>
                <w:rFonts w:ascii="Tw Cen MT" w:hAnsi="Tw Cen MT"/>
                <w:sz w:val="20"/>
                <w:szCs w:val="20"/>
              </w:rPr>
              <w:t>Resuelve</w:t>
            </w:r>
            <w:r>
              <w:rPr>
                <w:rFonts w:ascii="Tw Cen MT" w:hAnsi="Tw Cen MT"/>
                <w:sz w:val="20"/>
                <w:szCs w:val="20"/>
              </w:rPr>
              <w:t xml:space="preserve"> </w:t>
            </w:r>
            <w:r w:rsidRPr="007838FB">
              <w:rPr>
                <w:rFonts w:ascii="Tw Cen MT" w:hAnsi="Tw Cen MT"/>
                <w:sz w:val="20"/>
                <w:szCs w:val="20"/>
              </w:rPr>
              <w:t>problemas que impliquen calcular una</w:t>
            </w:r>
            <w:r>
              <w:rPr>
                <w:rFonts w:ascii="Tw Cen MT" w:hAnsi="Tw Cen MT"/>
                <w:sz w:val="20"/>
                <w:szCs w:val="20"/>
              </w:rPr>
              <w:t xml:space="preserve"> </w:t>
            </w:r>
            <w:r w:rsidRPr="007838FB">
              <w:rPr>
                <w:rFonts w:ascii="Tw Cen MT" w:hAnsi="Tw Cen MT"/>
                <w:sz w:val="20"/>
                <w:szCs w:val="20"/>
              </w:rPr>
              <w:t>fracción de un número natural, usando</w:t>
            </w:r>
            <w:r>
              <w:rPr>
                <w:rFonts w:ascii="Tw Cen MT" w:hAnsi="Tw Cen MT"/>
                <w:sz w:val="20"/>
                <w:szCs w:val="20"/>
              </w:rPr>
              <w:t xml:space="preserve"> </w:t>
            </w:r>
            <w:r w:rsidRPr="007838FB">
              <w:rPr>
                <w:rFonts w:ascii="Tw Cen MT" w:hAnsi="Tw Cen MT"/>
                <w:sz w:val="20"/>
                <w:szCs w:val="20"/>
              </w:rPr>
              <w:t>la expresión “a/b de n”.</w:t>
            </w:r>
          </w:p>
        </w:tc>
        <w:tc>
          <w:tcPr>
            <w:tcW w:w="5836" w:type="dxa"/>
          </w:tcPr>
          <w:p w:rsidR="004C1722" w:rsidRDefault="004C1722" w:rsidP="00F51531">
            <w:pPr>
              <w:jc w:val="both"/>
              <w:rPr>
                <w:rFonts w:ascii="Tw Cen MT" w:hAnsi="Tw Cen MT"/>
                <w:sz w:val="20"/>
                <w:szCs w:val="20"/>
              </w:rPr>
            </w:pPr>
            <w:r>
              <w:rPr>
                <w:rFonts w:ascii="Tw Cen MT" w:hAnsi="Tw Cen MT"/>
                <w:sz w:val="20"/>
                <w:szCs w:val="20"/>
              </w:rPr>
              <w:t xml:space="preserve">Resolver el desafío matemático #62 “Plan de ahorro” el cual se encuentra ubicado en la </w:t>
            </w:r>
            <w:r w:rsidRPr="00CA678E">
              <w:rPr>
                <w:rFonts w:ascii="Tw Cen MT" w:hAnsi="Tw Cen MT"/>
                <w:sz w:val="20"/>
                <w:szCs w:val="20"/>
                <w:u w:val="single"/>
              </w:rPr>
              <w:t>páginas 1</w:t>
            </w:r>
            <w:r>
              <w:rPr>
                <w:rFonts w:ascii="Tw Cen MT" w:hAnsi="Tw Cen MT"/>
                <w:sz w:val="20"/>
                <w:szCs w:val="20"/>
                <w:u w:val="single"/>
              </w:rPr>
              <w:t>20</w:t>
            </w:r>
            <w:r>
              <w:rPr>
                <w:rFonts w:ascii="Tw Cen MT" w:hAnsi="Tw Cen MT"/>
                <w:sz w:val="20"/>
                <w:szCs w:val="20"/>
              </w:rPr>
              <w:t xml:space="preserve"> del libro de texto. </w:t>
            </w:r>
          </w:p>
          <w:p w:rsidR="004C1722" w:rsidRDefault="004C1722" w:rsidP="00F51531">
            <w:pPr>
              <w:jc w:val="both"/>
              <w:rPr>
                <w:rFonts w:ascii="Tw Cen MT" w:hAnsi="Tw Cen MT"/>
                <w:sz w:val="20"/>
                <w:szCs w:val="20"/>
              </w:rPr>
            </w:pPr>
          </w:p>
          <w:p w:rsidR="004C1722" w:rsidRPr="00016C11" w:rsidRDefault="004C1722" w:rsidP="00F51531">
            <w:pPr>
              <w:jc w:val="both"/>
              <w:rPr>
                <w:rFonts w:ascii="Tw Cen MT" w:hAnsi="Tw Cen MT"/>
                <w:sz w:val="20"/>
                <w:szCs w:val="20"/>
              </w:rPr>
            </w:pPr>
            <w:r>
              <w:rPr>
                <w:rFonts w:ascii="Tw Cen MT" w:hAnsi="Tw Cen MT"/>
                <w:sz w:val="20"/>
                <w:szCs w:val="20"/>
              </w:rPr>
              <w:t>Analizar las respuestas en plenaria para su retroalimentación.</w:t>
            </w:r>
          </w:p>
        </w:tc>
        <w:tc>
          <w:tcPr>
            <w:tcW w:w="2213" w:type="dxa"/>
            <w:vMerge/>
          </w:tcPr>
          <w:p w:rsidR="004C1722" w:rsidRPr="00016C11" w:rsidRDefault="004C1722" w:rsidP="00F4142B">
            <w:pPr>
              <w:rPr>
                <w:rFonts w:ascii="Tw Cen MT" w:hAnsi="Tw Cen MT"/>
                <w:sz w:val="20"/>
                <w:szCs w:val="20"/>
              </w:rPr>
            </w:pPr>
          </w:p>
        </w:tc>
      </w:tr>
      <w:tr w:rsidR="004C1722" w:rsidTr="004C1722">
        <w:tblPrEx>
          <w:tblBorders>
            <w:top w:val="none" w:sz="0" w:space="0" w:color="auto"/>
          </w:tblBorders>
        </w:tblPrEx>
        <w:trPr>
          <w:cantSplit/>
          <w:trHeight w:val="558"/>
          <w:jc w:val="center"/>
        </w:trPr>
        <w:tc>
          <w:tcPr>
            <w:tcW w:w="469" w:type="dxa"/>
            <w:vMerge/>
            <w:shd w:val="clear" w:color="auto" w:fill="ED7D31" w:themeFill="accent2"/>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Lengua materna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F4142B" w:rsidRDefault="004C1722" w:rsidP="007838FB">
            <w:pPr>
              <w:rPr>
                <w:rFonts w:ascii="Tw Cen MT" w:hAnsi="Tw Cen MT"/>
                <w:sz w:val="20"/>
                <w:szCs w:val="20"/>
              </w:rPr>
            </w:pPr>
            <w:r>
              <w:rPr>
                <w:rFonts w:ascii="Tw Cen MT" w:hAnsi="Tw Cen MT"/>
                <w:sz w:val="20"/>
                <w:szCs w:val="20"/>
              </w:rPr>
              <w:t xml:space="preserve">Conoce y </w:t>
            </w:r>
            <w:r w:rsidRPr="007838FB">
              <w:rPr>
                <w:rFonts w:ascii="Tw Cen MT" w:hAnsi="Tw Cen MT"/>
                <w:sz w:val="20"/>
                <w:szCs w:val="20"/>
              </w:rPr>
              <w:t>aprecia diferentes manifestaciones</w:t>
            </w:r>
            <w:r>
              <w:rPr>
                <w:rFonts w:ascii="Tw Cen MT" w:hAnsi="Tw Cen MT"/>
                <w:sz w:val="20"/>
                <w:szCs w:val="20"/>
              </w:rPr>
              <w:t xml:space="preserve"> </w:t>
            </w:r>
            <w:r w:rsidRPr="007838FB">
              <w:rPr>
                <w:rFonts w:ascii="Tw Cen MT" w:hAnsi="Tw Cen MT"/>
                <w:sz w:val="20"/>
                <w:szCs w:val="20"/>
              </w:rPr>
              <w:t>culturales y lingüísticas de México..</w:t>
            </w:r>
          </w:p>
        </w:tc>
        <w:tc>
          <w:tcPr>
            <w:tcW w:w="5836" w:type="dxa"/>
          </w:tcPr>
          <w:p w:rsidR="004C1722" w:rsidRDefault="004C1722" w:rsidP="00B253CE">
            <w:pPr>
              <w:jc w:val="both"/>
              <w:rPr>
                <w:rFonts w:ascii="Tw Cen MT" w:hAnsi="Tw Cen MT"/>
                <w:sz w:val="20"/>
                <w:szCs w:val="20"/>
              </w:rPr>
            </w:pPr>
            <w:r>
              <w:rPr>
                <w:rFonts w:ascii="Tw Cen MT" w:hAnsi="Tw Cen MT"/>
                <w:sz w:val="20"/>
                <w:szCs w:val="20"/>
              </w:rPr>
              <w:t xml:space="preserve">Escribir en el cuaderno el poema “Nos iremos” escrito por Netzahualcóyotl y traducido por Miguel León-Portilla el cual se encuentra  ubicado en la </w:t>
            </w:r>
            <w:r w:rsidRPr="00CA678E">
              <w:rPr>
                <w:rFonts w:ascii="Tw Cen MT" w:hAnsi="Tw Cen MT"/>
                <w:sz w:val="20"/>
                <w:szCs w:val="20"/>
                <w:u w:val="single"/>
              </w:rPr>
              <w:t>página 13</w:t>
            </w:r>
            <w:r>
              <w:rPr>
                <w:rFonts w:ascii="Tw Cen MT" w:hAnsi="Tw Cen MT"/>
                <w:sz w:val="20"/>
                <w:szCs w:val="20"/>
                <w:u w:val="single"/>
              </w:rPr>
              <w:t>8</w:t>
            </w:r>
            <w:r>
              <w:rPr>
                <w:rFonts w:ascii="Tw Cen MT" w:hAnsi="Tw Cen MT"/>
                <w:sz w:val="20"/>
                <w:szCs w:val="20"/>
              </w:rPr>
              <w:t xml:space="preserve"> del libro de texto.</w:t>
            </w:r>
          </w:p>
          <w:p w:rsidR="004C1722" w:rsidRDefault="004C1722" w:rsidP="00B253CE">
            <w:pPr>
              <w:jc w:val="both"/>
              <w:rPr>
                <w:rFonts w:ascii="Tw Cen MT" w:hAnsi="Tw Cen MT"/>
                <w:sz w:val="20"/>
                <w:szCs w:val="20"/>
              </w:rPr>
            </w:pPr>
            <w:r>
              <w:rPr>
                <w:rFonts w:ascii="Tw Cen MT" w:hAnsi="Tw Cen MT"/>
                <w:sz w:val="20"/>
                <w:szCs w:val="20"/>
              </w:rPr>
              <w:t>Posteriormente responder en el cuaderno:</w:t>
            </w:r>
          </w:p>
          <w:p w:rsidR="004C1722" w:rsidRDefault="004C1722" w:rsidP="00B253CE">
            <w:pPr>
              <w:jc w:val="both"/>
              <w:rPr>
                <w:rFonts w:ascii="Tw Cen MT" w:hAnsi="Tw Cen MT"/>
                <w:sz w:val="20"/>
                <w:szCs w:val="20"/>
              </w:rPr>
            </w:pPr>
            <w:r>
              <w:rPr>
                <w:rFonts w:ascii="Tw Cen MT" w:hAnsi="Tw Cen MT"/>
                <w:sz w:val="20"/>
                <w:szCs w:val="20"/>
              </w:rPr>
              <w:t>¿De qué trato el poema?</w:t>
            </w:r>
          </w:p>
          <w:p w:rsidR="004C1722" w:rsidRDefault="004C1722" w:rsidP="00B253CE">
            <w:pPr>
              <w:jc w:val="both"/>
              <w:rPr>
                <w:rFonts w:ascii="Tw Cen MT" w:hAnsi="Tw Cen MT"/>
                <w:sz w:val="20"/>
                <w:szCs w:val="20"/>
              </w:rPr>
            </w:pPr>
            <w:r>
              <w:rPr>
                <w:rFonts w:ascii="Tw Cen MT" w:hAnsi="Tw Cen MT"/>
                <w:sz w:val="20"/>
                <w:szCs w:val="20"/>
              </w:rPr>
              <w:t>Qué significa para ti la expresión “¿acaso de verdad se vive en la tierra?</w:t>
            </w:r>
          </w:p>
          <w:p w:rsidR="004C1722" w:rsidRDefault="004C1722" w:rsidP="00B253CE">
            <w:pPr>
              <w:jc w:val="both"/>
              <w:rPr>
                <w:rFonts w:ascii="Tw Cen MT" w:hAnsi="Tw Cen MT"/>
                <w:sz w:val="20"/>
                <w:szCs w:val="20"/>
              </w:rPr>
            </w:pPr>
            <w:r>
              <w:rPr>
                <w:rFonts w:ascii="Tw Cen MT" w:hAnsi="Tw Cen MT"/>
                <w:sz w:val="20"/>
                <w:szCs w:val="20"/>
              </w:rPr>
              <w:t xml:space="preserve">¿Qué similitudes encuentras entre el poema en español y náhuatl? </w:t>
            </w:r>
          </w:p>
          <w:p w:rsidR="004C1722" w:rsidRDefault="004C1722" w:rsidP="00B253CE">
            <w:pPr>
              <w:jc w:val="both"/>
              <w:rPr>
                <w:rFonts w:ascii="Tw Cen MT" w:hAnsi="Tw Cen MT"/>
                <w:sz w:val="20"/>
                <w:szCs w:val="20"/>
              </w:rPr>
            </w:pPr>
            <w:r>
              <w:rPr>
                <w:rFonts w:ascii="Tw Cen MT" w:hAnsi="Tw Cen MT"/>
                <w:sz w:val="20"/>
                <w:szCs w:val="20"/>
              </w:rPr>
              <w:t xml:space="preserve">¿Quién fue Netzahualcóyotl? </w:t>
            </w:r>
          </w:p>
          <w:p w:rsidR="004C1722" w:rsidRPr="00E77BC8" w:rsidRDefault="004C1722" w:rsidP="00B253CE">
            <w:pPr>
              <w:jc w:val="both"/>
              <w:rPr>
                <w:rFonts w:ascii="Tw Cen MT" w:hAnsi="Tw Cen MT"/>
                <w:sz w:val="20"/>
                <w:szCs w:val="20"/>
              </w:rPr>
            </w:pPr>
            <w:r>
              <w:rPr>
                <w:rFonts w:ascii="Tw Cen MT" w:hAnsi="Tw Cen MT"/>
                <w:sz w:val="20"/>
                <w:szCs w:val="20"/>
              </w:rPr>
              <w:t>Analizar las respuestas en plenaria para su retroalimentación.</w:t>
            </w:r>
          </w:p>
        </w:tc>
        <w:tc>
          <w:tcPr>
            <w:tcW w:w="2213" w:type="dxa"/>
            <w:vMerge/>
          </w:tcPr>
          <w:p w:rsidR="004C1722" w:rsidRPr="00016C11" w:rsidRDefault="004C1722" w:rsidP="00F4142B">
            <w:pPr>
              <w:rPr>
                <w:rFonts w:ascii="Tw Cen MT" w:hAnsi="Tw Cen MT"/>
                <w:sz w:val="20"/>
                <w:szCs w:val="20"/>
              </w:rPr>
            </w:pPr>
          </w:p>
        </w:tc>
      </w:tr>
      <w:tr w:rsidR="004C1722" w:rsidTr="004C1722">
        <w:trPr>
          <w:trHeight w:val="230"/>
          <w:jc w:val="center"/>
        </w:trPr>
        <w:tc>
          <w:tcPr>
            <w:tcW w:w="469" w:type="dxa"/>
            <w:tcBorders>
              <w:top w:val="nil"/>
              <w:left w:val="nil"/>
              <w:bottom w:val="dashSmallGap" w:sz="4" w:space="0" w:color="auto"/>
              <w:right w:val="dashSmallGap" w:sz="4" w:space="0" w:color="auto"/>
            </w:tcBorders>
          </w:tcPr>
          <w:p w:rsidR="004C1722" w:rsidRDefault="004C1722"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4C1722" w:rsidRDefault="004C1722" w:rsidP="00F4142B">
            <w:pPr>
              <w:jc w:val="center"/>
              <w:rPr>
                <w:rFonts w:ascii="Tw Cen MT" w:hAnsi="Tw Cen MT"/>
              </w:rPr>
            </w:pPr>
            <w:r>
              <w:rPr>
                <w:rFonts w:ascii="Tw Cen MT" w:hAnsi="Tw Cen MT"/>
              </w:rPr>
              <w:t>ASIGNATURA</w:t>
            </w:r>
          </w:p>
        </w:tc>
        <w:tc>
          <w:tcPr>
            <w:tcW w:w="2181" w:type="dxa"/>
            <w:tcBorders>
              <w:top w:val="dashSmallGap" w:sz="4" w:space="0" w:color="auto"/>
              <w:bottom w:val="dashSmallGap" w:sz="4" w:space="0" w:color="auto"/>
            </w:tcBorders>
            <w:shd w:val="clear" w:color="auto" w:fill="FFE599" w:themeFill="accent4" w:themeFillTint="66"/>
            <w:vAlign w:val="center"/>
          </w:tcPr>
          <w:p w:rsidR="004C1722" w:rsidRDefault="004C1722" w:rsidP="00F4142B">
            <w:pPr>
              <w:jc w:val="center"/>
              <w:rPr>
                <w:rFonts w:ascii="Tw Cen MT" w:hAnsi="Tw Cen MT"/>
              </w:rPr>
            </w:pPr>
            <w:r>
              <w:rPr>
                <w:rFonts w:ascii="Tw Cen MT" w:hAnsi="Tw Cen MT"/>
              </w:rPr>
              <w:t>APRENDIZAJE ESPERADO</w:t>
            </w:r>
          </w:p>
        </w:tc>
        <w:tc>
          <w:tcPr>
            <w:tcW w:w="5836" w:type="dxa"/>
            <w:shd w:val="clear" w:color="auto" w:fill="FFE599" w:themeFill="accent4" w:themeFillTint="66"/>
            <w:vAlign w:val="center"/>
          </w:tcPr>
          <w:p w:rsidR="004C1722" w:rsidRDefault="004C1722" w:rsidP="00F4142B">
            <w:pPr>
              <w:jc w:val="center"/>
              <w:rPr>
                <w:rFonts w:ascii="Tw Cen MT" w:hAnsi="Tw Cen MT"/>
              </w:rPr>
            </w:pPr>
            <w:r>
              <w:rPr>
                <w:rFonts w:ascii="Tw Cen MT" w:hAnsi="Tw Cen MT"/>
              </w:rPr>
              <w:t>ACTIVIDADES</w:t>
            </w:r>
          </w:p>
        </w:tc>
        <w:tc>
          <w:tcPr>
            <w:tcW w:w="2213" w:type="dxa"/>
            <w:shd w:val="clear" w:color="auto" w:fill="FFC000" w:themeFill="accent4"/>
            <w:vAlign w:val="center"/>
          </w:tcPr>
          <w:p w:rsidR="004C1722" w:rsidRDefault="004C1722" w:rsidP="00F4142B">
            <w:pPr>
              <w:jc w:val="center"/>
              <w:rPr>
                <w:rFonts w:ascii="Tw Cen MT" w:hAnsi="Tw Cen MT"/>
              </w:rPr>
            </w:pPr>
            <w:r>
              <w:rPr>
                <w:rFonts w:ascii="Tw Cen MT" w:hAnsi="Tw Cen MT"/>
              </w:rPr>
              <w:t>SEGUIMIENTO Y RETROALIMENTACIÓN</w:t>
            </w:r>
          </w:p>
        </w:tc>
      </w:tr>
      <w:tr w:rsidR="004C1722" w:rsidTr="002659CF">
        <w:trPr>
          <w:cantSplit/>
          <w:trHeight w:val="1073"/>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4C1722" w:rsidRPr="00016C11" w:rsidRDefault="004C1722"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Matemáticas </w:t>
            </w:r>
          </w:p>
        </w:tc>
        <w:tc>
          <w:tcPr>
            <w:tcW w:w="2181" w:type="dxa"/>
            <w:tcBorders>
              <w:top w:val="dashSmallGap" w:sz="4" w:space="0" w:color="auto"/>
              <w:left w:val="dashSmallGap" w:sz="4" w:space="0" w:color="auto"/>
              <w:right w:val="dashSmallGap" w:sz="4" w:space="0" w:color="auto"/>
            </w:tcBorders>
            <w:shd w:val="clear" w:color="auto" w:fill="auto"/>
          </w:tcPr>
          <w:p w:rsidR="004C1722" w:rsidRPr="001F7D11" w:rsidRDefault="004C1722" w:rsidP="001F7D11">
            <w:pPr>
              <w:rPr>
                <w:rFonts w:ascii="Tw Cen MT" w:hAnsi="Tw Cen MT"/>
                <w:sz w:val="20"/>
                <w:szCs w:val="20"/>
              </w:rPr>
            </w:pPr>
            <w:r>
              <w:rPr>
                <w:rFonts w:ascii="Tw Cen MT" w:hAnsi="Tw Cen MT"/>
                <w:sz w:val="20"/>
                <w:szCs w:val="20"/>
              </w:rPr>
              <w:t xml:space="preserve">Resuelve </w:t>
            </w:r>
            <w:r w:rsidRPr="001F7D11">
              <w:rPr>
                <w:rFonts w:ascii="Tw Cen MT" w:hAnsi="Tw Cen MT"/>
                <w:sz w:val="20"/>
                <w:szCs w:val="20"/>
              </w:rPr>
              <w:t>problemas que impliquen calcular una</w:t>
            </w:r>
          </w:p>
          <w:p w:rsidR="004C1722" w:rsidRPr="00F4142B" w:rsidRDefault="004C1722" w:rsidP="001F7D11">
            <w:pPr>
              <w:rPr>
                <w:rFonts w:ascii="Tw Cen MT" w:hAnsi="Tw Cen MT"/>
                <w:sz w:val="20"/>
                <w:szCs w:val="20"/>
              </w:rPr>
            </w:pPr>
            <w:r w:rsidRPr="001F7D11">
              <w:rPr>
                <w:rFonts w:ascii="Tw Cen MT" w:hAnsi="Tw Cen MT"/>
                <w:sz w:val="20"/>
                <w:szCs w:val="20"/>
              </w:rPr>
              <w:t>fracción de un número natural,</w:t>
            </w:r>
            <w:r>
              <w:rPr>
                <w:rFonts w:ascii="Tw Cen MT" w:hAnsi="Tw Cen MT"/>
                <w:sz w:val="20"/>
                <w:szCs w:val="20"/>
              </w:rPr>
              <w:t xml:space="preserve"> </w:t>
            </w:r>
            <w:r w:rsidRPr="001F7D11">
              <w:rPr>
                <w:rFonts w:ascii="Tw Cen MT" w:hAnsi="Tw Cen MT"/>
                <w:sz w:val="20"/>
                <w:szCs w:val="20"/>
              </w:rPr>
              <w:t>usando la expresión “a/b de n”</w:t>
            </w:r>
          </w:p>
        </w:tc>
        <w:tc>
          <w:tcPr>
            <w:tcW w:w="5836" w:type="dxa"/>
          </w:tcPr>
          <w:p w:rsidR="004C1722" w:rsidRDefault="004C1722" w:rsidP="00376143">
            <w:pPr>
              <w:jc w:val="both"/>
              <w:rPr>
                <w:rFonts w:ascii="Tw Cen MT" w:hAnsi="Tw Cen MT"/>
                <w:sz w:val="20"/>
                <w:szCs w:val="20"/>
              </w:rPr>
            </w:pPr>
            <w:r>
              <w:rPr>
                <w:rFonts w:ascii="Tw Cen MT" w:hAnsi="Tw Cen MT"/>
                <w:sz w:val="20"/>
                <w:szCs w:val="20"/>
              </w:rPr>
              <w:t xml:space="preserve">Resolver el desafío matemático #63 “Cuerpos idénticos” que se encuentra ubicado en las </w:t>
            </w:r>
            <w:r w:rsidRPr="00CA678E">
              <w:rPr>
                <w:rFonts w:ascii="Tw Cen MT" w:hAnsi="Tw Cen MT"/>
                <w:sz w:val="20"/>
                <w:szCs w:val="20"/>
                <w:u w:val="single"/>
              </w:rPr>
              <w:t>página 12</w:t>
            </w:r>
            <w:r>
              <w:rPr>
                <w:rFonts w:ascii="Tw Cen MT" w:hAnsi="Tw Cen MT"/>
                <w:sz w:val="20"/>
                <w:szCs w:val="20"/>
                <w:u w:val="single"/>
              </w:rPr>
              <w:t>1</w:t>
            </w:r>
            <w:r>
              <w:rPr>
                <w:rFonts w:ascii="Tw Cen MT" w:hAnsi="Tw Cen MT"/>
                <w:sz w:val="20"/>
                <w:szCs w:val="20"/>
              </w:rPr>
              <w:t xml:space="preserve">  del libro de texto. </w:t>
            </w:r>
          </w:p>
          <w:p w:rsidR="004C1722" w:rsidRDefault="004C1722" w:rsidP="00376143">
            <w:pPr>
              <w:jc w:val="both"/>
              <w:rPr>
                <w:rFonts w:ascii="Tw Cen MT" w:hAnsi="Tw Cen MT"/>
                <w:sz w:val="20"/>
                <w:szCs w:val="20"/>
              </w:rPr>
            </w:pPr>
          </w:p>
          <w:p w:rsidR="004C1722" w:rsidRPr="00016C11" w:rsidRDefault="004C1722" w:rsidP="00376143">
            <w:pPr>
              <w:jc w:val="both"/>
              <w:rPr>
                <w:rFonts w:ascii="Tw Cen MT" w:hAnsi="Tw Cen MT"/>
                <w:sz w:val="20"/>
                <w:szCs w:val="20"/>
              </w:rPr>
            </w:pPr>
            <w:r>
              <w:rPr>
                <w:rFonts w:ascii="Tw Cen MT" w:hAnsi="Tw Cen MT"/>
                <w:sz w:val="20"/>
                <w:szCs w:val="20"/>
              </w:rPr>
              <w:t>Analizar las respuestas en plenaria para su retroalimentación.</w:t>
            </w:r>
          </w:p>
        </w:tc>
        <w:tc>
          <w:tcPr>
            <w:tcW w:w="2213" w:type="dxa"/>
            <w:vMerge w:val="restart"/>
          </w:tcPr>
          <w:p w:rsidR="004C1722" w:rsidRDefault="004C1722" w:rsidP="00F4142B">
            <w:pPr>
              <w:jc w:val="both"/>
              <w:rPr>
                <w:rFonts w:ascii="Tw Cen MT" w:hAnsi="Tw Cen MT"/>
                <w:sz w:val="20"/>
                <w:szCs w:val="20"/>
              </w:rPr>
            </w:pPr>
          </w:p>
          <w:p w:rsidR="004C1722" w:rsidRPr="00016C11" w:rsidRDefault="004C1722" w:rsidP="00E26953">
            <w:pPr>
              <w:jc w:val="both"/>
              <w:rPr>
                <w:rFonts w:ascii="Tw Cen MT" w:hAnsi="Tw Cen MT"/>
                <w:sz w:val="20"/>
                <w:szCs w:val="20"/>
              </w:rPr>
            </w:pPr>
            <w:r>
              <w:rPr>
                <w:rFonts w:ascii="Tw Cen MT" w:hAnsi="Tw Cen MT"/>
                <w:sz w:val="20"/>
                <w:szCs w:val="20"/>
              </w:rPr>
              <w:t xml:space="preserve"> </w:t>
            </w:r>
          </w:p>
        </w:tc>
      </w:tr>
      <w:tr w:rsidR="004C1722" w:rsidTr="004C1722">
        <w:trPr>
          <w:cantSplit/>
          <w:trHeight w:val="540"/>
          <w:jc w:val="center"/>
        </w:trPr>
        <w:tc>
          <w:tcPr>
            <w:tcW w:w="469" w:type="dxa"/>
            <w:vMerge/>
            <w:tcBorders>
              <w:left w:val="dashSmallGap" w:sz="4" w:space="0" w:color="auto"/>
              <w:right w:val="dashSmallGap" w:sz="4" w:space="0" w:color="auto"/>
            </w:tcBorders>
            <w:shd w:val="clear" w:color="auto" w:fill="FFC000" w:themeFill="accent4"/>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Geografía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1F7D11" w:rsidRDefault="004C1722" w:rsidP="001F7D11">
            <w:pPr>
              <w:rPr>
                <w:rFonts w:ascii="Tw Cen MT" w:hAnsi="Tw Cen MT"/>
                <w:sz w:val="20"/>
                <w:szCs w:val="20"/>
              </w:rPr>
            </w:pPr>
            <w:r w:rsidRPr="001F7D11">
              <w:rPr>
                <w:rFonts w:ascii="Tw Cen MT" w:hAnsi="Tw Cen MT"/>
                <w:sz w:val="20"/>
                <w:szCs w:val="20"/>
              </w:rPr>
              <w:t>Reconoce</w:t>
            </w:r>
            <w:r>
              <w:rPr>
                <w:rFonts w:ascii="Tw Cen MT" w:hAnsi="Tw Cen MT"/>
                <w:sz w:val="20"/>
                <w:szCs w:val="20"/>
              </w:rPr>
              <w:t xml:space="preserve"> </w:t>
            </w:r>
            <w:r w:rsidRPr="001F7D11">
              <w:rPr>
                <w:rFonts w:ascii="Tw Cen MT" w:hAnsi="Tw Cen MT"/>
                <w:sz w:val="20"/>
                <w:szCs w:val="20"/>
              </w:rPr>
              <w:t>factores que inciden en la calidad de</w:t>
            </w:r>
          </w:p>
          <w:p w:rsidR="004C1722" w:rsidRPr="00F4142B" w:rsidRDefault="004C1722" w:rsidP="001F7D11">
            <w:pPr>
              <w:rPr>
                <w:rFonts w:ascii="Tw Cen MT" w:hAnsi="Tw Cen MT"/>
                <w:sz w:val="20"/>
                <w:szCs w:val="20"/>
              </w:rPr>
            </w:pPr>
            <w:r w:rsidRPr="001F7D11">
              <w:rPr>
                <w:rFonts w:ascii="Tw Cen MT" w:hAnsi="Tw Cen MT"/>
                <w:sz w:val="20"/>
                <w:szCs w:val="20"/>
              </w:rPr>
              <w:t>vida de la población en el mundo.</w:t>
            </w:r>
          </w:p>
        </w:tc>
        <w:tc>
          <w:tcPr>
            <w:tcW w:w="5836" w:type="dxa"/>
          </w:tcPr>
          <w:p w:rsidR="004C1722" w:rsidRDefault="004C1722" w:rsidP="00AF38B6">
            <w:pPr>
              <w:jc w:val="both"/>
              <w:rPr>
                <w:rFonts w:ascii="Tw Cen MT" w:hAnsi="Tw Cen MT"/>
                <w:sz w:val="20"/>
                <w:szCs w:val="20"/>
              </w:rPr>
            </w:pPr>
            <w:r>
              <w:rPr>
                <w:rFonts w:ascii="Tw Cen MT" w:hAnsi="Tw Cen MT"/>
                <w:sz w:val="20"/>
                <w:szCs w:val="20"/>
              </w:rPr>
              <w:t>Observar las imágenes que se encuentran ubicadas en el anexo #2 al final de este documento, posteriormente responder los siguientes cuestionamientos en el cuaderno:</w:t>
            </w:r>
          </w:p>
          <w:p w:rsidR="002659CF" w:rsidRDefault="002659CF" w:rsidP="00AF38B6">
            <w:pPr>
              <w:jc w:val="both"/>
              <w:rPr>
                <w:rFonts w:ascii="Tw Cen MT" w:hAnsi="Tw Cen MT"/>
                <w:sz w:val="20"/>
                <w:szCs w:val="20"/>
              </w:rPr>
            </w:pPr>
          </w:p>
          <w:p w:rsidR="004C1722" w:rsidRDefault="004C1722" w:rsidP="00AF38B6">
            <w:pPr>
              <w:jc w:val="both"/>
              <w:rPr>
                <w:rFonts w:ascii="Tw Cen MT" w:hAnsi="Tw Cen MT"/>
                <w:sz w:val="20"/>
                <w:szCs w:val="20"/>
              </w:rPr>
            </w:pPr>
            <w:r>
              <w:rPr>
                <w:rFonts w:ascii="Tw Cen MT" w:hAnsi="Tw Cen MT"/>
                <w:sz w:val="20"/>
                <w:szCs w:val="20"/>
              </w:rPr>
              <w:t>¿Qué contrastes encuentras entre ambas imágenes?</w:t>
            </w:r>
          </w:p>
          <w:p w:rsidR="004C1722" w:rsidRDefault="004C1722" w:rsidP="00AF38B6">
            <w:pPr>
              <w:jc w:val="both"/>
              <w:rPr>
                <w:rFonts w:ascii="Tw Cen MT" w:hAnsi="Tw Cen MT"/>
                <w:sz w:val="20"/>
                <w:szCs w:val="20"/>
              </w:rPr>
            </w:pPr>
            <w:r>
              <w:rPr>
                <w:rFonts w:ascii="Tw Cen MT" w:hAnsi="Tw Cen MT"/>
                <w:sz w:val="20"/>
                <w:szCs w:val="20"/>
              </w:rPr>
              <w:t>¿Cómo piensas que es un día de clases en cada una de las escuelas?</w:t>
            </w:r>
          </w:p>
          <w:p w:rsidR="004C1722" w:rsidRDefault="004C1722" w:rsidP="00AF38B6">
            <w:pPr>
              <w:jc w:val="both"/>
              <w:rPr>
                <w:rFonts w:ascii="Tw Cen MT" w:hAnsi="Tw Cen MT"/>
                <w:sz w:val="20"/>
                <w:szCs w:val="20"/>
              </w:rPr>
            </w:pPr>
            <w:r>
              <w:rPr>
                <w:rFonts w:ascii="Tw Cen MT" w:hAnsi="Tw Cen MT"/>
                <w:sz w:val="20"/>
                <w:szCs w:val="20"/>
              </w:rPr>
              <w:t>¿Encuentran algunas similitudes con su escuela o lugar en donde viven?</w:t>
            </w:r>
          </w:p>
          <w:p w:rsidR="004C1722" w:rsidRDefault="004C1722" w:rsidP="00AF38B6">
            <w:pPr>
              <w:jc w:val="both"/>
              <w:rPr>
                <w:rFonts w:ascii="Tw Cen MT" w:hAnsi="Tw Cen MT"/>
                <w:sz w:val="20"/>
                <w:szCs w:val="20"/>
              </w:rPr>
            </w:pPr>
            <w:r>
              <w:rPr>
                <w:rFonts w:ascii="Tw Cen MT" w:hAnsi="Tw Cen MT"/>
                <w:sz w:val="20"/>
                <w:szCs w:val="20"/>
              </w:rPr>
              <w:t>¿Cuáles?</w:t>
            </w:r>
          </w:p>
          <w:p w:rsidR="004C1722" w:rsidRDefault="004C1722" w:rsidP="00AF38B6">
            <w:pPr>
              <w:jc w:val="both"/>
              <w:rPr>
                <w:rFonts w:ascii="Tw Cen MT" w:hAnsi="Tw Cen MT"/>
                <w:sz w:val="20"/>
                <w:szCs w:val="20"/>
              </w:rPr>
            </w:pPr>
            <w:r>
              <w:rPr>
                <w:rFonts w:ascii="Tw Cen MT" w:hAnsi="Tw Cen MT"/>
                <w:sz w:val="20"/>
                <w:szCs w:val="20"/>
              </w:rPr>
              <w:t>¿Qué carencias necesitarían erradicar de su localidad para tener una óptima calidad de vida?</w:t>
            </w:r>
          </w:p>
          <w:p w:rsidR="004C1722" w:rsidRPr="00DF135F" w:rsidRDefault="004C1722" w:rsidP="00AF38B6">
            <w:pPr>
              <w:jc w:val="both"/>
              <w:rPr>
                <w:rFonts w:ascii="Tw Cen MT" w:hAnsi="Tw Cen MT"/>
                <w:sz w:val="20"/>
                <w:szCs w:val="20"/>
              </w:rPr>
            </w:pPr>
            <w:r>
              <w:rPr>
                <w:rFonts w:ascii="Tw Cen MT" w:hAnsi="Tw Cen MT"/>
                <w:sz w:val="20"/>
                <w:szCs w:val="20"/>
              </w:rPr>
              <w:t>Analizar las respuestas en plenaria para su retroalimentación.</w:t>
            </w:r>
          </w:p>
        </w:tc>
        <w:tc>
          <w:tcPr>
            <w:tcW w:w="2213" w:type="dxa"/>
            <w:vMerge/>
          </w:tcPr>
          <w:p w:rsidR="004C1722" w:rsidRPr="00016C11" w:rsidRDefault="004C1722" w:rsidP="00F4142B">
            <w:pPr>
              <w:rPr>
                <w:rFonts w:ascii="Tw Cen MT" w:hAnsi="Tw Cen MT"/>
                <w:sz w:val="20"/>
                <w:szCs w:val="20"/>
              </w:rPr>
            </w:pPr>
          </w:p>
        </w:tc>
      </w:tr>
      <w:tr w:rsidR="004C1722" w:rsidTr="004C1722">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Lengua materna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1F7D11" w:rsidRDefault="004C1722" w:rsidP="001F7D11">
            <w:pPr>
              <w:rPr>
                <w:rFonts w:ascii="Tw Cen MT" w:hAnsi="Tw Cen MT"/>
                <w:sz w:val="20"/>
                <w:szCs w:val="20"/>
              </w:rPr>
            </w:pPr>
            <w:r w:rsidRPr="001F7D11">
              <w:rPr>
                <w:rFonts w:ascii="Tw Cen MT" w:hAnsi="Tw Cen MT"/>
                <w:sz w:val="20"/>
                <w:szCs w:val="20"/>
              </w:rPr>
              <w:t>Analiza un texto</w:t>
            </w:r>
          </w:p>
          <w:p w:rsidR="004C1722" w:rsidRPr="00F4142B" w:rsidRDefault="004C1722" w:rsidP="001F7D11">
            <w:pPr>
              <w:rPr>
                <w:rFonts w:ascii="Tw Cen MT" w:hAnsi="Tw Cen MT"/>
                <w:sz w:val="20"/>
                <w:szCs w:val="20"/>
              </w:rPr>
            </w:pPr>
            <w:r w:rsidRPr="001F7D11">
              <w:rPr>
                <w:rFonts w:ascii="Tw Cen MT" w:hAnsi="Tw Cen MT"/>
                <w:sz w:val="20"/>
                <w:szCs w:val="20"/>
              </w:rPr>
              <w:t>lírico tradicional cambiando el género</w:t>
            </w:r>
            <w:r>
              <w:rPr>
                <w:rFonts w:ascii="Tw Cen MT" w:hAnsi="Tw Cen MT"/>
                <w:sz w:val="20"/>
                <w:szCs w:val="20"/>
              </w:rPr>
              <w:t xml:space="preserve"> </w:t>
            </w:r>
            <w:r w:rsidRPr="001F7D11">
              <w:rPr>
                <w:rFonts w:ascii="Tw Cen MT" w:hAnsi="Tw Cen MT"/>
                <w:sz w:val="20"/>
                <w:szCs w:val="20"/>
              </w:rPr>
              <w:t>musical</w:t>
            </w:r>
          </w:p>
        </w:tc>
        <w:tc>
          <w:tcPr>
            <w:tcW w:w="5836" w:type="dxa"/>
          </w:tcPr>
          <w:p w:rsidR="004C1722" w:rsidRDefault="004C1722" w:rsidP="00E24553">
            <w:pPr>
              <w:jc w:val="both"/>
              <w:rPr>
                <w:rFonts w:ascii="Tw Cen MT" w:hAnsi="Tw Cen MT"/>
                <w:sz w:val="20"/>
                <w:szCs w:val="20"/>
              </w:rPr>
            </w:pPr>
            <w:r>
              <w:rPr>
                <w:rFonts w:ascii="Tw Cen MT" w:hAnsi="Tw Cen MT"/>
                <w:sz w:val="20"/>
                <w:szCs w:val="20"/>
              </w:rPr>
              <w:t>Elaborar un cartel en el que se exprese, la importancia de la preservación de las lenguas indígenas en México, así como los motivos por los cuales están desapareciendo.</w:t>
            </w:r>
          </w:p>
          <w:p w:rsidR="004C1722" w:rsidRDefault="004C1722" w:rsidP="00E24553">
            <w:pPr>
              <w:jc w:val="both"/>
              <w:rPr>
                <w:rFonts w:ascii="Tw Cen MT" w:hAnsi="Tw Cen MT"/>
                <w:sz w:val="20"/>
                <w:szCs w:val="20"/>
              </w:rPr>
            </w:pPr>
            <w:r>
              <w:rPr>
                <w:rFonts w:ascii="Tw Cen MT" w:hAnsi="Tw Cen MT"/>
                <w:sz w:val="20"/>
                <w:szCs w:val="20"/>
              </w:rPr>
              <w:t>Puedes tomar como ejemplo el cartel que se encuentra ubicado en el anexo #3  el cual se encuentra al final de este documento.</w:t>
            </w:r>
          </w:p>
          <w:p w:rsidR="004C1722" w:rsidRDefault="004C1722" w:rsidP="00393434">
            <w:pPr>
              <w:jc w:val="center"/>
              <w:rPr>
                <w:rFonts w:ascii="Tw Cen MT" w:hAnsi="Tw Cen MT"/>
                <w:sz w:val="20"/>
                <w:szCs w:val="20"/>
              </w:rPr>
            </w:pPr>
            <w:r>
              <w:rPr>
                <w:noProof/>
                <w:lang w:eastAsia="es-MX"/>
              </w:rPr>
              <w:drawing>
                <wp:inline distT="0" distB="0" distL="0" distR="0">
                  <wp:extent cx="1216324" cy="821401"/>
                  <wp:effectExtent l="19050" t="0" r="2876" b="0"/>
                  <wp:docPr id="25" name="Imagen 7" descr="https://fernandafamiliar.soy/wp-content/uploads/2017/02/nota-roberto-lengu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ernandafamiliar.soy/wp-content/uploads/2017/02/nota-roberto-lenguas.jpg"/>
                          <pic:cNvPicPr>
                            <a:picLocks noChangeAspect="1" noChangeArrowheads="1"/>
                          </pic:cNvPicPr>
                        </pic:nvPicPr>
                        <pic:blipFill>
                          <a:blip r:embed="rId17" cstate="print"/>
                          <a:srcRect/>
                          <a:stretch>
                            <a:fillRect/>
                          </a:stretch>
                        </pic:blipFill>
                        <pic:spPr bwMode="auto">
                          <a:xfrm>
                            <a:off x="0" y="0"/>
                            <a:ext cx="1217181" cy="821980"/>
                          </a:xfrm>
                          <a:prstGeom prst="rect">
                            <a:avLst/>
                          </a:prstGeom>
                          <a:noFill/>
                          <a:ln w="9525">
                            <a:noFill/>
                            <a:miter lim="800000"/>
                            <a:headEnd/>
                            <a:tailEnd/>
                          </a:ln>
                        </pic:spPr>
                      </pic:pic>
                    </a:graphicData>
                  </a:graphic>
                </wp:inline>
              </w:drawing>
            </w:r>
          </w:p>
          <w:p w:rsidR="004C1722" w:rsidRPr="00016C11" w:rsidRDefault="004C1722" w:rsidP="00E24553">
            <w:pPr>
              <w:jc w:val="both"/>
              <w:rPr>
                <w:rFonts w:ascii="Tw Cen MT" w:hAnsi="Tw Cen MT"/>
                <w:sz w:val="20"/>
                <w:szCs w:val="20"/>
              </w:rPr>
            </w:pPr>
            <w:r>
              <w:rPr>
                <w:rFonts w:ascii="Tw Cen MT" w:hAnsi="Tw Cen MT"/>
                <w:sz w:val="20"/>
                <w:szCs w:val="20"/>
              </w:rPr>
              <w:t>Exponer los carteles en plenaria para su retroalimentación, posteriormente colocarlos en diferentes puntos de la escuela para la difusión de su información.</w:t>
            </w:r>
          </w:p>
        </w:tc>
        <w:tc>
          <w:tcPr>
            <w:tcW w:w="2213" w:type="dxa"/>
            <w:vMerge/>
          </w:tcPr>
          <w:p w:rsidR="004C1722" w:rsidRPr="00016C11" w:rsidRDefault="004C1722" w:rsidP="00F4142B">
            <w:pPr>
              <w:rPr>
                <w:rFonts w:ascii="Tw Cen MT" w:hAnsi="Tw Cen MT"/>
                <w:sz w:val="20"/>
                <w:szCs w:val="20"/>
              </w:rPr>
            </w:pPr>
          </w:p>
        </w:tc>
      </w:tr>
      <w:tr w:rsidR="004C1722" w:rsidTr="004C1722">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Ciencias naturales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F4142B" w:rsidRDefault="004C1722" w:rsidP="007838FB">
            <w:pPr>
              <w:rPr>
                <w:rFonts w:ascii="Tw Cen MT" w:hAnsi="Tw Cen MT"/>
                <w:sz w:val="20"/>
                <w:szCs w:val="20"/>
              </w:rPr>
            </w:pPr>
            <w:r w:rsidRPr="007838FB">
              <w:rPr>
                <w:rFonts w:ascii="Tw Cen MT" w:hAnsi="Tw Cen MT"/>
                <w:sz w:val="20"/>
                <w:szCs w:val="20"/>
              </w:rPr>
              <w:t>Argumenta la</w:t>
            </w:r>
            <w:r>
              <w:rPr>
                <w:rFonts w:ascii="Tw Cen MT" w:hAnsi="Tw Cen MT"/>
                <w:sz w:val="20"/>
                <w:szCs w:val="20"/>
              </w:rPr>
              <w:t xml:space="preserve"> </w:t>
            </w:r>
            <w:r w:rsidRPr="007838FB">
              <w:rPr>
                <w:rFonts w:ascii="Tw Cen MT" w:hAnsi="Tw Cen MT"/>
                <w:sz w:val="20"/>
                <w:szCs w:val="20"/>
              </w:rPr>
              <w:t>importancia de los instrumentos ópticos</w:t>
            </w:r>
            <w:r>
              <w:rPr>
                <w:rFonts w:ascii="Tw Cen MT" w:hAnsi="Tw Cen MT"/>
                <w:sz w:val="20"/>
                <w:szCs w:val="20"/>
              </w:rPr>
              <w:t xml:space="preserve"> </w:t>
            </w:r>
            <w:r w:rsidRPr="007838FB">
              <w:rPr>
                <w:rFonts w:ascii="Tw Cen MT" w:hAnsi="Tw Cen MT"/>
                <w:sz w:val="20"/>
                <w:szCs w:val="20"/>
              </w:rPr>
              <w:t>en la in</w:t>
            </w:r>
            <w:r>
              <w:rPr>
                <w:rFonts w:ascii="Tw Cen MT" w:hAnsi="Tw Cen MT"/>
                <w:sz w:val="20"/>
                <w:szCs w:val="20"/>
              </w:rPr>
              <w:t xml:space="preserve">vestigación científica y en las </w:t>
            </w:r>
            <w:r w:rsidRPr="007838FB">
              <w:rPr>
                <w:rFonts w:ascii="Tw Cen MT" w:hAnsi="Tw Cen MT"/>
                <w:sz w:val="20"/>
                <w:szCs w:val="20"/>
              </w:rPr>
              <w:t>actividades cotidianas.</w:t>
            </w:r>
          </w:p>
        </w:tc>
        <w:tc>
          <w:tcPr>
            <w:tcW w:w="5836" w:type="dxa"/>
          </w:tcPr>
          <w:p w:rsidR="004C1722" w:rsidRDefault="004C1722" w:rsidP="00EF7578">
            <w:pPr>
              <w:jc w:val="both"/>
              <w:rPr>
                <w:rFonts w:ascii="Tw Cen MT" w:hAnsi="Tw Cen MT"/>
                <w:sz w:val="20"/>
                <w:szCs w:val="20"/>
              </w:rPr>
            </w:pPr>
            <w:r>
              <w:rPr>
                <w:rFonts w:ascii="Tw Cen MT" w:hAnsi="Tw Cen MT"/>
                <w:sz w:val="20"/>
                <w:szCs w:val="20"/>
              </w:rPr>
              <w:t xml:space="preserve">Analizar el tema aprovechamiento de la formación de imágenes en espejos y lentes (espejos planos y curvos) el cual  se encuentra ubicado en la </w:t>
            </w:r>
            <w:r w:rsidRPr="00EE7887">
              <w:rPr>
                <w:rFonts w:ascii="Tw Cen MT" w:hAnsi="Tw Cen MT"/>
                <w:sz w:val="20"/>
                <w:szCs w:val="20"/>
                <w:u w:val="single"/>
              </w:rPr>
              <w:t>páginas 115 y 116</w:t>
            </w:r>
            <w:r>
              <w:rPr>
                <w:rFonts w:ascii="Tw Cen MT" w:hAnsi="Tw Cen MT"/>
                <w:sz w:val="20"/>
                <w:szCs w:val="20"/>
              </w:rPr>
              <w:t xml:space="preserve"> del libro de texto, posteriormente responder las siguientes preguntas en el cuaderno:</w:t>
            </w:r>
          </w:p>
          <w:p w:rsidR="004C1722" w:rsidRDefault="004C1722" w:rsidP="00EF7578">
            <w:pPr>
              <w:jc w:val="both"/>
              <w:rPr>
                <w:rFonts w:ascii="Tw Cen MT" w:hAnsi="Tw Cen MT"/>
                <w:sz w:val="20"/>
                <w:szCs w:val="20"/>
              </w:rPr>
            </w:pPr>
            <w:r>
              <w:rPr>
                <w:rFonts w:ascii="Tw Cen MT" w:hAnsi="Tw Cen MT"/>
                <w:sz w:val="20"/>
                <w:szCs w:val="20"/>
              </w:rPr>
              <w:t>¿Qué es la reflexión?</w:t>
            </w:r>
          </w:p>
          <w:p w:rsidR="004C1722" w:rsidRDefault="004C1722" w:rsidP="00EF7578">
            <w:pPr>
              <w:jc w:val="both"/>
              <w:rPr>
                <w:rFonts w:ascii="Tw Cen MT" w:hAnsi="Tw Cen MT"/>
                <w:sz w:val="20"/>
                <w:szCs w:val="20"/>
              </w:rPr>
            </w:pPr>
            <w:r>
              <w:rPr>
                <w:rFonts w:ascii="Tw Cen MT" w:hAnsi="Tw Cen MT"/>
                <w:sz w:val="20"/>
                <w:szCs w:val="20"/>
              </w:rPr>
              <w:t>¿Qué es la luz?</w:t>
            </w:r>
          </w:p>
          <w:p w:rsidR="004C1722" w:rsidRDefault="004C1722" w:rsidP="00EF7578">
            <w:pPr>
              <w:jc w:val="both"/>
              <w:rPr>
                <w:rFonts w:ascii="Tw Cen MT" w:hAnsi="Tw Cen MT"/>
                <w:sz w:val="20"/>
                <w:szCs w:val="20"/>
              </w:rPr>
            </w:pPr>
            <w:r>
              <w:rPr>
                <w:rFonts w:ascii="Tw Cen MT" w:hAnsi="Tw Cen MT"/>
                <w:sz w:val="20"/>
                <w:szCs w:val="20"/>
              </w:rPr>
              <w:t>¿Qué es un espejo cóncavo?</w:t>
            </w:r>
          </w:p>
          <w:p w:rsidR="004C1722" w:rsidRDefault="004C1722" w:rsidP="00EF7578">
            <w:pPr>
              <w:jc w:val="both"/>
              <w:rPr>
                <w:rFonts w:ascii="Tw Cen MT" w:hAnsi="Tw Cen MT"/>
                <w:sz w:val="20"/>
                <w:szCs w:val="20"/>
              </w:rPr>
            </w:pPr>
            <w:r>
              <w:rPr>
                <w:rFonts w:ascii="Tw Cen MT" w:hAnsi="Tw Cen MT"/>
                <w:sz w:val="20"/>
                <w:szCs w:val="20"/>
              </w:rPr>
              <w:t>¿Cuál es su función?</w:t>
            </w:r>
          </w:p>
          <w:p w:rsidR="004C1722" w:rsidRDefault="004C1722" w:rsidP="00EF7578">
            <w:pPr>
              <w:jc w:val="both"/>
              <w:rPr>
                <w:rFonts w:ascii="Tw Cen MT" w:hAnsi="Tw Cen MT"/>
                <w:sz w:val="20"/>
                <w:szCs w:val="20"/>
              </w:rPr>
            </w:pPr>
            <w:r>
              <w:rPr>
                <w:rFonts w:ascii="Tw Cen MT" w:hAnsi="Tw Cen MT"/>
                <w:sz w:val="20"/>
                <w:szCs w:val="20"/>
              </w:rPr>
              <w:t>¿Qué es un espejo convexo?</w:t>
            </w:r>
          </w:p>
          <w:p w:rsidR="004C1722" w:rsidRDefault="004C1722" w:rsidP="00EF7578">
            <w:pPr>
              <w:jc w:val="both"/>
              <w:rPr>
                <w:rFonts w:ascii="Tw Cen MT" w:hAnsi="Tw Cen MT"/>
                <w:sz w:val="20"/>
                <w:szCs w:val="20"/>
              </w:rPr>
            </w:pPr>
            <w:r>
              <w:rPr>
                <w:rFonts w:ascii="Tw Cen MT" w:hAnsi="Tw Cen MT"/>
                <w:sz w:val="20"/>
                <w:szCs w:val="20"/>
              </w:rPr>
              <w:t>Elaborar un dibujo que represente el espejo cóncavo y el espejo convexo.</w:t>
            </w:r>
          </w:p>
          <w:p w:rsidR="004C1722" w:rsidRDefault="004C1722" w:rsidP="00EF7578">
            <w:pPr>
              <w:jc w:val="both"/>
              <w:rPr>
                <w:rFonts w:ascii="Tw Cen MT" w:hAnsi="Tw Cen MT"/>
                <w:sz w:val="20"/>
                <w:szCs w:val="20"/>
              </w:rPr>
            </w:pPr>
          </w:p>
          <w:p w:rsidR="004C1722" w:rsidRPr="00961D29" w:rsidRDefault="004C1722" w:rsidP="00EF7578">
            <w:pPr>
              <w:jc w:val="both"/>
              <w:rPr>
                <w:rFonts w:ascii="Tw Cen MT" w:hAnsi="Tw Cen MT"/>
                <w:sz w:val="20"/>
                <w:szCs w:val="20"/>
              </w:rPr>
            </w:pPr>
            <w:r>
              <w:rPr>
                <w:rFonts w:ascii="Tw Cen MT" w:hAnsi="Tw Cen MT"/>
                <w:sz w:val="20"/>
                <w:szCs w:val="20"/>
              </w:rPr>
              <w:t>Analizar las respuestas en plenaria para su retroalimentación.</w:t>
            </w:r>
          </w:p>
        </w:tc>
        <w:tc>
          <w:tcPr>
            <w:tcW w:w="2213" w:type="dxa"/>
            <w:vMerge/>
          </w:tcPr>
          <w:p w:rsidR="004C1722" w:rsidRPr="00016C11" w:rsidRDefault="004C1722" w:rsidP="00F4142B">
            <w:pPr>
              <w:rPr>
                <w:rFonts w:ascii="Tw Cen MT" w:hAnsi="Tw Cen MT"/>
                <w:sz w:val="20"/>
                <w:szCs w:val="20"/>
              </w:rPr>
            </w:pPr>
          </w:p>
        </w:tc>
      </w:tr>
      <w:tr w:rsidR="004C1722" w:rsidTr="004C1722">
        <w:trPr>
          <w:trHeight w:val="230"/>
          <w:jc w:val="center"/>
        </w:trPr>
        <w:tc>
          <w:tcPr>
            <w:tcW w:w="469" w:type="dxa"/>
            <w:tcBorders>
              <w:top w:val="dashSmallGap" w:sz="4" w:space="0" w:color="auto"/>
              <w:left w:val="nil"/>
              <w:bottom w:val="dashSmallGap" w:sz="4" w:space="0" w:color="auto"/>
              <w:right w:val="dashSmallGap" w:sz="4" w:space="0" w:color="auto"/>
            </w:tcBorders>
          </w:tcPr>
          <w:p w:rsidR="004C1722" w:rsidRDefault="004C1722"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4C1722" w:rsidRDefault="004C1722" w:rsidP="00F4142B">
            <w:pPr>
              <w:jc w:val="center"/>
              <w:rPr>
                <w:rFonts w:ascii="Tw Cen MT" w:hAnsi="Tw Cen MT"/>
              </w:rPr>
            </w:pPr>
            <w:r>
              <w:rPr>
                <w:rFonts w:ascii="Tw Cen MT" w:hAnsi="Tw Cen MT"/>
              </w:rPr>
              <w:t>ASIGNATURA</w:t>
            </w:r>
          </w:p>
        </w:tc>
        <w:tc>
          <w:tcPr>
            <w:tcW w:w="2181" w:type="dxa"/>
            <w:tcBorders>
              <w:top w:val="dashSmallGap" w:sz="4" w:space="0" w:color="auto"/>
              <w:bottom w:val="dashSmallGap" w:sz="4" w:space="0" w:color="auto"/>
            </w:tcBorders>
            <w:shd w:val="clear" w:color="auto" w:fill="F7CAAC" w:themeFill="accent2" w:themeFillTint="66"/>
            <w:vAlign w:val="center"/>
          </w:tcPr>
          <w:p w:rsidR="004C1722" w:rsidRDefault="004C1722" w:rsidP="00F4142B">
            <w:pPr>
              <w:jc w:val="center"/>
              <w:rPr>
                <w:rFonts w:ascii="Tw Cen MT" w:hAnsi="Tw Cen MT"/>
              </w:rPr>
            </w:pPr>
            <w:r>
              <w:rPr>
                <w:rFonts w:ascii="Tw Cen MT" w:hAnsi="Tw Cen MT"/>
              </w:rPr>
              <w:t>APRENDIZAJE ESPERADO</w:t>
            </w:r>
          </w:p>
        </w:tc>
        <w:tc>
          <w:tcPr>
            <w:tcW w:w="5836" w:type="dxa"/>
            <w:shd w:val="clear" w:color="auto" w:fill="F7CAAC" w:themeFill="accent2" w:themeFillTint="66"/>
            <w:vAlign w:val="center"/>
          </w:tcPr>
          <w:p w:rsidR="004C1722" w:rsidRDefault="004C1722" w:rsidP="00F4142B">
            <w:pPr>
              <w:jc w:val="center"/>
              <w:rPr>
                <w:rFonts w:ascii="Tw Cen MT" w:hAnsi="Tw Cen MT"/>
              </w:rPr>
            </w:pPr>
            <w:r>
              <w:rPr>
                <w:rFonts w:ascii="Tw Cen MT" w:hAnsi="Tw Cen MT"/>
              </w:rPr>
              <w:t>ACTIVIDADES</w:t>
            </w:r>
          </w:p>
        </w:tc>
        <w:tc>
          <w:tcPr>
            <w:tcW w:w="2213" w:type="dxa"/>
            <w:shd w:val="clear" w:color="auto" w:fill="ED7D31" w:themeFill="accent2"/>
            <w:vAlign w:val="center"/>
          </w:tcPr>
          <w:p w:rsidR="004C1722" w:rsidRDefault="004C1722" w:rsidP="00F4142B">
            <w:pPr>
              <w:jc w:val="center"/>
              <w:rPr>
                <w:rFonts w:ascii="Tw Cen MT" w:hAnsi="Tw Cen MT"/>
              </w:rPr>
            </w:pPr>
            <w:r>
              <w:rPr>
                <w:rFonts w:ascii="Tw Cen MT" w:hAnsi="Tw Cen MT"/>
              </w:rPr>
              <w:t>SEGUIMIENTO Y RETROALIMENTACIÓN</w:t>
            </w:r>
          </w:p>
        </w:tc>
      </w:tr>
      <w:tr w:rsidR="004C1722" w:rsidTr="004C1722">
        <w:trPr>
          <w:cantSplit/>
          <w:trHeight w:val="1742"/>
          <w:jc w:val="center"/>
        </w:trPr>
        <w:tc>
          <w:tcPr>
            <w:tcW w:w="469" w:type="dxa"/>
            <w:vMerge w:val="restart"/>
            <w:tcBorders>
              <w:top w:val="dashSmallGap" w:sz="4" w:space="0" w:color="auto"/>
            </w:tcBorders>
            <w:shd w:val="clear" w:color="auto" w:fill="ED7D31" w:themeFill="accent2"/>
            <w:textDirection w:val="btLr"/>
          </w:tcPr>
          <w:p w:rsidR="004C1722" w:rsidRPr="00016C11" w:rsidRDefault="004C1722"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Vida saludable </w:t>
            </w:r>
          </w:p>
          <w:p w:rsidR="004C1722" w:rsidRPr="00F4142B" w:rsidRDefault="004C1722" w:rsidP="001F7D11">
            <w:pPr>
              <w:rPr>
                <w:rFonts w:ascii="Tw Cen MT" w:hAnsi="Tw Cen MT"/>
                <w:sz w:val="20"/>
                <w:szCs w:val="20"/>
              </w:rPr>
            </w:pPr>
            <w:r>
              <w:rPr>
                <w:rFonts w:ascii="Tw Cen MT" w:hAnsi="Tw Cen MT"/>
                <w:sz w:val="20"/>
                <w:szCs w:val="20"/>
              </w:rPr>
              <w:t xml:space="preserve"> </w:t>
            </w:r>
          </w:p>
        </w:tc>
        <w:tc>
          <w:tcPr>
            <w:tcW w:w="2181" w:type="dxa"/>
            <w:tcBorders>
              <w:top w:val="dashSmallGap" w:sz="4" w:space="0" w:color="auto"/>
              <w:left w:val="dashSmallGap" w:sz="4" w:space="0" w:color="auto"/>
              <w:right w:val="dashSmallGap" w:sz="4" w:space="0" w:color="auto"/>
            </w:tcBorders>
            <w:shd w:val="clear" w:color="auto" w:fill="auto"/>
          </w:tcPr>
          <w:p w:rsidR="004C1722" w:rsidRPr="00F4142B" w:rsidRDefault="004C1722" w:rsidP="001F7D11">
            <w:pPr>
              <w:rPr>
                <w:rFonts w:ascii="Tw Cen MT" w:hAnsi="Tw Cen MT"/>
                <w:sz w:val="20"/>
                <w:szCs w:val="20"/>
              </w:rPr>
            </w:pPr>
            <w:r w:rsidRPr="001F7D11">
              <w:rPr>
                <w:rFonts w:ascii="Tw Cen MT" w:hAnsi="Tw Cen MT"/>
                <w:sz w:val="20"/>
                <w:szCs w:val="20"/>
              </w:rPr>
              <w:t>Participa en</w:t>
            </w:r>
            <w:r>
              <w:rPr>
                <w:rFonts w:ascii="Tw Cen MT" w:hAnsi="Tw Cen MT"/>
                <w:sz w:val="20"/>
                <w:szCs w:val="20"/>
              </w:rPr>
              <w:t xml:space="preserve"> </w:t>
            </w:r>
            <w:r w:rsidRPr="001F7D11">
              <w:rPr>
                <w:rFonts w:ascii="Tw Cen MT" w:hAnsi="Tw Cen MT"/>
                <w:sz w:val="20"/>
                <w:szCs w:val="20"/>
              </w:rPr>
              <w:t>la promoción de hábitos de higiene y</w:t>
            </w:r>
            <w:r>
              <w:rPr>
                <w:rFonts w:ascii="Tw Cen MT" w:hAnsi="Tw Cen MT"/>
                <w:sz w:val="20"/>
                <w:szCs w:val="20"/>
              </w:rPr>
              <w:t xml:space="preserve"> </w:t>
            </w:r>
            <w:r w:rsidRPr="001F7D11">
              <w:rPr>
                <w:rFonts w:ascii="Tw Cen MT" w:hAnsi="Tw Cen MT"/>
                <w:sz w:val="20"/>
                <w:szCs w:val="20"/>
              </w:rPr>
              <w:t>limpieza para cuidar el medio</w:t>
            </w:r>
            <w:r>
              <w:rPr>
                <w:rFonts w:ascii="Tw Cen MT" w:hAnsi="Tw Cen MT"/>
                <w:sz w:val="20"/>
                <w:szCs w:val="20"/>
              </w:rPr>
              <w:t xml:space="preserve"> </w:t>
            </w:r>
            <w:r w:rsidRPr="001F7D11">
              <w:rPr>
                <w:rFonts w:ascii="Tw Cen MT" w:hAnsi="Tw Cen MT"/>
                <w:sz w:val="20"/>
                <w:szCs w:val="20"/>
              </w:rPr>
              <w:t>ambiente, en el entorno familiar,</w:t>
            </w:r>
            <w:r>
              <w:rPr>
                <w:rFonts w:ascii="Tw Cen MT" w:hAnsi="Tw Cen MT"/>
                <w:sz w:val="20"/>
                <w:szCs w:val="20"/>
              </w:rPr>
              <w:t xml:space="preserve"> </w:t>
            </w:r>
            <w:r w:rsidRPr="001F7D11">
              <w:rPr>
                <w:rFonts w:ascii="Tw Cen MT" w:hAnsi="Tw Cen MT"/>
                <w:sz w:val="20"/>
                <w:szCs w:val="20"/>
              </w:rPr>
              <w:t>escolar y comunitario.</w:t>
            </w:r>
          </w:p>
        </w:tc>
        <w:tc>
          <w:tcPr>
            <w:tcW w:w="5836" w:type="dxa"/>
          </w:tcPr>
          <w:p w:rsidR="004C1722" w:rsidRDefault="002659CF" w:rsidP="002659CF">
            <w:pPr>
              <w:jc w:val="both"/>
              <w:rPr>
                <w:rFonts w:ascii="Tw Cen MT" w:hAnsi="Tw Cen MT"/>
                <w:sz w:val="20"/>
                <w:szCs w:val="20"/>
              </w:rPr>
            </w:pPr>
            <w:r>
              <w:rPr>
                <w:rFonts w:ascii="Tw Cen MT" w:hAnsi="Tw Cen MT"/>
                <w:sz w:val="20"/>
                <w:szCs w:val="20"/>
              </w:rPr>
              <w:t xml:space="preserve">Formar equipos de cuatro integrantes para elaborar un guion de comercial, en donde inviten a la comunidad en general a mantener hábitos de higiene y a cuidar el medio ambiente. </w:t>
            </w:r>
          </w:p>
          <w:p w:rsidR="002659CF" w:rsidRDefault="002659CF" w:rsidP="002659CF">
            <w:pPr>
              <w:jc w:val="both"/>
              <w:rPr>
                <w:rFonts w:ascii="Tw Cen MT" w:hAnsi="Tw Cen MT"/>
                <w:sz w:val="20"/>
                <w:szCs w:val="20"/>
              </w:rPr>
            </w:pPr>
            <w:r>
              <w:rPr>
                <w:rFonts w:ascii="Tw Cen MT" w:hAnsi="Tw Cen MT"/>
                <w:sz w:val="20"/>
                <w:szCs w:val="20"/>
              </w:rPr>
              <w:t xml:space="preserve">Presentar su trabajo frente al grupo. </w:t>
            </w:r>
          </w:p>
          <w:p w:rsidR="002659CF" w:rsidRPr="00016C11" w:rsidRDefault="002659CF" w:rsidP="002659CF">
            <w:pPr>
              <w:jc w:val="center"/>
              <w:rPr>
                <w:rFonts w:ascii="Tw Cen MT" w:hAnsi="Tw Cen MT"/>
                <w:sz w:val="20"/>
                <w:szCs w:val="20"/>
              </w:rPr>
            </w:pPr>
            <w:r>
              <w:rPr>
                <w:rFonts w:ascii="Tw Cen MT" w:hAnsi="Tw Cen MT"/>
                <w:noProof/>
                <w:sz w:val="20"/>
                <w:szCs w:val="20"/>
                <w:lang w:eastAsia="es-MX"/>
              </w:rPr>
              <w:drawing>
                <wp:inline distT="0" distB="0" distL="0" distR="0">
                  <wp:extent cx="2551621" cy="982411"/>
                  <wp:effectExtent l="19050" t="0" r="1079" b="0"/>
                  <wp:docPr id="28" name="27 Imagen" descr="minilava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lavarmanos.jpg"/>
                          <pic:cNvPicPr/>
                        </pic:nvPicPr>
                        <pic:blipFill>
                          <a:blip r:embed="rId18"/>
                          <a:stretch>
                            <a:fillRect/>
                          </a:stretch>
                        </pic:blipFill>
                        <pic:spPr>
                          <a:xfrm>
                            <a:off x="0" y="0"/>
                            <a:ext cx="2560948" cy="986002"/>
                          </a:xfrm>
                          <a:prstGeom prst="rect">
                            <a:avLst/>
                          </a:prstGeom>
                        </pic:spPr>
                      </pic:pic>
                    </a:graphicData>
                  </a:graphic>
                </wp:inline>
              </w:drawing>
            </w:r>
          </w:p>
        </w:tc>
        <w:tc>
          <w:tcPr>
            <w:tcW w:w="2213" w:type="dxa"/>
            <w:vMerge w:val="restart"/>
          </w:tcPr>
          <w:p w:rsidR="004C1722" w:rsidRDefault="004C1722" w:rsidP="00E26953">
            <w:pPr>
              <w:rPr>
                <w:rFonts w:ascii="Tw Cen MT" w:hAnsi="Tw Cen MT"/>
                <w:sz w:val="20"/>
                <w:szCs w:val="20"/>
              </w:rPr>
            </w:pPr>
          </w:p>
          <w:p w:rsidR="004C1722" w:rsidRPr="00016C11" w:rsidRDefault="004C1722" w:rsidP="00E26953">
            <w:pPr>
              <w:jc w:val="both"/>
              <w:rPr>
                <w:rFonts w:ascii="Tw Cen MT" w:hAnsi="Tw Cen MT"/>
                <w:sz w:val="20"/>
                <w:szCs w:val="20"/>
              </w:rPr>
            </w:pPr>
          </w:p>
        </w:tc>
      </w:tr>
      <w:tr w:rsidR="004C1722" w:rsidTr="004C1722">
        <w:trPr>
          <w:cantSplit/>
          <w:trHeight w:val="675"/>
          <w:jc w:val="center"/>
        </w:trPr>
        <w:tc>
          <w:tcPr>
            <w:tcW w:w="469" w:type="dxa"/>
            <w:vMerge/>
            <w:tcBorders>
              <w:top w:val="dashSmallGap" w:sz="4" w:space="0" w:color="auto"/>
            </w:tcBorders>
            <w:shd w:val="clear" w:color="auto" w:fill="ED7D31" w:themeFill="accent2"/>
            <w:textDirection w:val="btLr"/>
          </w:tcPr>
          <w:p w:rsidR="004C1722" w:rsidRPr="00CF792A" w:rsidRDefault="004C1722"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Matemáticas </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1F7D11" w:rsidRDefault="004C1722" w:rsidP="001F7D11">
            <w:pPr>
              <w:rPr>
                <w:rFonts w:ascii="Tw Cen MT" w:hAnsi="Tw Cen MT"/>
                <w:sz w:val="20"/>
                <w:szCs w:val="20"/>
              </w:rPr>
            </w:pPr>
            <w:r>
              <w:rPr>
                <w:rFonts w:ascii="Tw Cen MT" w:hAnsi="Tw Cen MT"/>
                <w:sz w:val="20"/>
                <w:szCs w:val="20"/>
              </w:rPr>
              <w:t xml:space="preserve">Resuelve </w:t>
            </w:r>
            <w:r w:rsidRPr="001F7D11">
              <w:rPr>
                <w:rFonts w:ascii="Tw Cen MT" w:hAnsi="Tw Cen MT"/>
                <w:sz w:val="20"/>
                <w:szCs w:val="20"/>
              </w:rPr>
              <w:t>problemas que impliquen calcular una</w:t>
            </w:r>
          </w:p>
          <w:p w:rsidR="004C1722" w:rsidRPr="00F4142B" w:rsidRDefault="004C1722" w:rsidP="001F7D11">
            <w:pPr>
              <w:rPr>
                <w:rFonts w:ascii="Tw Cen MT" w:hAnsi="Tw Cen MT"/>
                <w:sz w:val="20"/>
                <w:szCs w:val="20"/>
              </w:rPr>
            </w:pPr>
            <w:r>
              <w:rPr>
                <w:rFonts w:ascii="Tw Cen MT" w:hAnsi="Tw Cen MT"/>
                <w:sz w:val="20"/>
                <w:szCs w:val="20"/>
              </w:rPr>
              <w:t xml:space="preserve">fracción de un número natural, </w:t>
            </w:r>
            <w:r w:rsidRPr="001F7D11">
              <w:rPr>
                <w:rFonts w:ascii="Tw Cen MT" w:hAnsi="Tw Cen MT"/>
                <w:sz w:val="20"/>
                <w:szCs w:val="20"/>
              </w:rPr>
              <w:t>usando la expresión “a/b de n”</w:t>
            </w:r>
          </w:p>
        </w:tc>
        <w:tc>
          <w:tcPr>
            <w:tcW w:w="5836" w:type="dxa"/>
          </w:tcPr>
          <w:p w:rsidR="004C1722" w:rsidRDefault="004C1722" w:rsidP="00AF38B6">
            <w:pPr>
              <w:jc w:val="both"/>
              <w:rPr>
                <w:rFonts w:ascii="Tw Cen MT" w:hAnsi="Tw Cen MT"/>
                <w:sz w:val="20"/>
                <w:szCs w:val="20"/>
              </w:rPr>
            </w:pPr>
            <w:r>
              <w:rPr>
                <w:rFonts w:ascii="Tw Cen MT" w:hAnsi="Tw Cen MT"/>
                <w:sz w:val="20"/>
                <w:szCs w:val="20"/>
              </w:rPr>
              <w:t>Juan ha tomado el habito del ahorro, durante un mes, ahorro 1/3 cada semana del total de dinero que le daban sus padres para sus gastos, completa el siguiente cuadro para saber cuánto ahorro. ¿Cuánto dinero ahorro en total durante un mes?</w:t>
            </w:r>
          </w:p>
          <w:tbl>
            <w:tblPr>
              <w:tblStyle w:val="Tablaconcuadrcula"/>
              <w:tblW w:w="0" w:type="auto"/>
              <w:tblLook w:val="04A0"/>
            </w:tblPr>
            <w:tblGrid>
              <w:gridCol w:w="1749"/>
              <w:gridCol w:w="858"/>
              <w:gridCol w:w="992"/>
              <w:gridCol w:w="858"/>
              <w:gridCol w:w="992"/>
            </w:tblGrid>
            <w:tr w:rsidR="004C1722" w:rsidTr="002659CF">
              <w:tc>
                <w:tcPr>
                  <w:tcW w:w="1749" w:type="dxa"/>
                  <w:shd w:val="clear" w:color="auto" w:fill="FBE4D5" w:themeFill="accent2" w:themeFillTint="33"/>
                </w:tcPr>
                <w:p w:rsidR="004C1722" w:rsidRDefault="004C1722" w:rsidP="00AF38B6">
                  <w:pPr>
                    <w:jc w:val="both"/>
                    <w:rPr>
                      <w:rFonts w:ascii="Tw Cen MT" w:hAnsi="Tw Cen MT"/>
                      <w:sz w:val="20"/>
                      <w:szCs w:val="20"/>
                    </w:rPr>
                  </w:pPr>
                </w:p>
              </w:tc>
              <w:tc>
                <w:tcPr>
                  <w:tcW w:w="850" w:type="dxa"/>
                  <w:shd w:val="clear" w:color="auto" w:fill="FBE4D5" w:themeFill="accent2" w:themeFillTint="33"/>
                </w:tcPr>
                <w:p w:rsidR="004C1722" w:rsidRDefault="004C1722" w:rsidP="00AF38B6">
                  <w:pPr>
                    <w:jc w:val="both"/>
                    <w:rPr>
                      <w:rFonts w:ascii="Tw Cen MT" w:hAnsi="Tw Cen MT"/>
                      <w:sz w:val="20"/>
                      <w:szCs w:val="20"/>
                    </w:rPr>
                  </w:pPr>
                  <w:r>
                    <w:rPr>
                      <w:rFonts w:ascii="Tw Cen MT" w:hAnsi="Tw Cen MT"/>
                      <w:sz w:val="20"/>
                      <w:szCs w:val="20"/>
                    </w:rPr>
                    <w:t>Semana 1</w:t>
                  </w:r>
                </w:p>
              </w:tc>
              <w:tc>
                <w:tcPr>
                  <w:tcW w:w="992" w:type="dxa"/>
                  <w:shd w:val="clear" w:color="auto" w:fill="FBE4D5" w:themeFill="accent2" w:themeFillTint="33"/>
                </w:tcPr>
                <w:p w:rsidR="004C1722" w:rsidRDefault="004C1722" w:rsidP="00AF38B6">
                  <w:pPr>
                    <w:jc w:val="both"/>
                    <w:rPr>
                      <w:rFonts w:ascii="Tw Cen MT" w:hAnsi="Tw Cen MT"/>
                      <w:sz w:val="20"/>
                      <w:szCs w:val="20"/>
                    </w:rPr>
                  </w:pPr>
                  <w:r>
                    <w:rPr>
                      <w:rFonts w:ascii="Tw Cen MT" w:hAnsi="Tw Cen MT"/>
                      <w:sz w:val="20"/>
                      <w:szCs w:val="20"/>
                    </w:rPr>
                    <w:t>Semana 2</w:t>
                  </w:r>
                </w:p>
              </w:tc>
              <w:tc>
                <w:tcPr>
                  <w:tcW w:w="858" w:type="dxa"/>
                  <w:shd w:val="clear" w:color="auto" w:fill="FBE4D5" w:themeFill="accent2" w:themeFillTint="33"/>
                </w:tcPr>
                <w:p w:rsidR="004C1722" w:rsidRDefault="004C1722" w:rsidP="00AF38B6">
                  <w:pPr>
                    <w:jc w:val="both"/>
                    <w:rPr>
                      <w:rFonts w:ascii="Tw Cen MT" w:hAnsi="Tw Cen MT"/>
                      <w:sz w:val="20"/>
                      <w:szCs w:val="20"/>
                    </w:rPr>
                  </w:pPr>
                  <w:r>
                    <w:rPr>
                      <w:rFonts w:ascii="Tw Cen MT" w:hAnsi="Tw Cen MT"/>
                      <w:sz w:val="20"/>
                      <w:szCs w:val="20"/>
                    </w:rPr>
                    <w:t>Semana 3</w:t>
                  </w:r>
                </w:p>
              </w:tc>
              <w:tc>
                <w:tcPr>
                  <w:tcW w:w="992" w:type="dxa"/>
                  <w:shd w:val="clear" w:color="auto" w:fill="FBE4D5" w:themeFill="accent2" w:themeFillTint="33"/>
                </w:tcPr>
                <w:p w:rsidR="004C1722" w:rsidRDefault="004C1722" w:rsidP="00AF38B6">
                  <w:pPr>
                    <w:jc w:val="both"/>
                    <w:rPr>
                      <w:rFonts w:ascii="Tw Cen MT" w:hAnsi="Tw Cen MT"/>
                      <w:sz w:val="20"/>
                      <w:szCs w:val="20"/>
                    </w:rPr>
                  </w:pPr>
                  <w:r>
                    <w:rPr>
                      <w:rFonts w:ascii="Tw Cen MT" w:hAnsi="Tw Cen MT"/>
                      <w:sz w:val="20"/>
                      <w:szCs w:val="20"/>
                    </w:rPr>
                    <w:t>Semana 4</w:t>
                  </w:r>
                </w:p>
              </w:tc>
            </w:tr>
            <w:tr w:rsidR="004C1722" w:rsidTr="002659CF">
              <w:tc>
                <w:tcPr>
                  <w:tcW w:w="1749" w:type="dxa"/>
                  <w:shd w:val="clear" w:color="auto" w:fill="FBE4D5" w:themeFill="accent2" w:themeFillTint="33"/>
                </w:tcPr>
                <w:p w:rsidR="004C1722" w:rsidRDefault="004C1722" w:rsidP="00AF38B6">
                  <w:pPr>
                    <w:jc w:val="both"/>
                    <w:rPr>
                      <w:rFonts w:ascii="Tw Cen MT" w:hAnsi="Tw Cen MT"/>
                      <w:sz w:val="20"/>
                      <w:szCs w:val="20"/>
                    </w:rPr>
                  </w:pPr>
                  <w:r>
                    <w:rPr>
                      <w:rFonts w:ascii="Tw Cen MT" w:hAnsi="Tw Cen MT"/>
                      <w:sz w:val="20"/>
                      <w:szCs w:val="20"/>
                    </w:rPr>
                    <w:t>Dinero que le dieron sus padres</w:t>
                  </w:r>
                </w:p>
              </w:tc>
              <w:tc>
                <w:tcPr>
                  <w:tcW w:w="850" w:type="dxa"/>
                  <w:shd w:val="clear" w:color="auto" w:fill="F2F2F2" w:themeFill="background1" w:themeFillShade="F2"/>
                </w:tcPr>
                <w:p w:rsidR="004C1722" w:rsidRDefault="004C1722" w:rsidP="00AF38B6">
                  <w:pPr>
                    <w:jc w:val="both"/>
                    <w:rPr>
                      <w:rFonts w:ascii="Tw Cen MT" w:hAnsi="Tw Cen MT"/>
                      <w:sz w:val="20"/>
                      <w:szCs w:val="20"/>
                    </w:rPr>
                  </w:pPr>
                  <w:r>
                    <w:rPr>
                      <w:rFonts w:ascii="Tw Cen MT" w:hAnsi="Tw Cen MT"/>
                      <w:sz w:val="20"/>
                      <w:szCs w:val="20"/>
                    </w:rPr>
                    <w:t>$123</w:t>
                  </w:r>
                </w:p>
              </w:tc>
              <w:tc>
                <w:tcPr>
                  <w:tcW w:w="992" w:type="dxa"/>
                  <w:shd w:val="clear" w:color="auto" w:fill="F2F2F2" w:themeFill="background1" w:themeFillShade="F2"/>
                </w:tcPr>
                <w:p w:rsidR="004C1722" w:rsidRDefault="004C1722" w:rsidP="00AF38B6">
                  <w:pPr>
                    <w:jc w:val="both"/>
                    <w:rPr>
                      <w:rFonts w:ascii="Tw Cen MT" w:hAnsi="Tw Cen MT"/>
                      <w:sz w:val="20"/>
                      <w:szCs w:val="20"/>
                    </w:rPr>
                  </w:pPr>
                  <w:r>
                    <w:rPr>
                      <w:rFonts w:ascii="Tw Cen MT" w:hAnsi="Tw Cen MT"/>
                      <w:sz w:val="20"/>
                      <w:szCs w:val="20"/>
                    </w:rPr>
                    <w:t>$93</w:t>
                  </w:r>
                </w:p>
              </w:tc>
              <w:tc>
                <w:tcPr>
                  <w:tcW w:w="858" w:type="dxa"/>
                  <w:shd w:val="clear" w:color="auto" w:fill="F2F2F2" w:themeFill="background1" w:themeFillShade="F2"/>
                </w:tcPr>
                <w:p w:rsidR="004C1722" w:rsidRDefault="004C1722" w:rsidP="00AF38B6">
                  <w:pPr>
                    <w:jc w:val="both"/>
                    <w:rPr>
                      <w:rFonts w:ascii="Tw Cen MT" w:hAnsi="Tw Cen MT"/>
                      <w:sz w:val="20"/>
                      <w:szCs w:val="20"/>
                    </w:rPr>
                  </w:pPr>
                  <w:r>
                    <w:rPr>
                      <w:rFonts w:ascii="Tw Cen MT" w:hAnsi="Tw Cen MT"/>
                      <w:sz w:val="20"/>
                      <w:szCs w:val="20"/>
                    </w:rPr>
                    <w:t>$147</w:t>
                  </w:r>
                </w:p>
              </w:tc>
              <w:tc>
                <w:tcPr>
                  <w:tcW w:w="992" w:type="dxa"/>
                  <w:shd w:val="clear" w:color="auto" w:fill="F2F2F2" w:themeFill="background1" w:themeFillShade="F2"/>
                </w:tcPr>
                <w:p w:rsidR="004C1722" w:rsidRDefault="004C1722" w:rsidP="00AF38B6">
                  <w:pPr>
                    <w:jc w:val="both"/>
                    <w:rPr>
                      <w:rFonts w:ascii="Tw Cen MT" w:hAnsi="Tw Cen MT"/>
                      <w:sz w:val="20"/>
                      <w:szCs w:val="20"/>
                    </w:rPr>
                  </w:pPr>
                  <w:r>
                    <w:rPr>
                      <w:rFonts w:ascii="Tw Cen MT" w:hAnsi="Tw Cen MT"/>
                      <w:sz w:val="20"/>
                      <w:szCs w:val="20"/>
                    </w:rPr>
                    <w:t>$111</w:t>
                  </w:r>
                </w:p>
              </w:tc>
            </w:tr>
            <w:tr w:rsidR="004C1722" w:rsidTr="002659CF">
              <w:tc>
                <w:tcPr>
                  <w:tcW w:w="1749" w:type="dxa"/>
                  <w:shd w:val="clear" w:color="auto" w:fill="FBE4D5" w:themeFill="accent2" w:themeFillTint="33"/>
                </w:tcPr>
                <w:p w:rsidR="004C1722" w:rsidRDefault="004C1722" w:rsidP="00AF38B6">
                  <w:pPr>
                    <w:jc w:val="both"/>
                    <w:rPr>
                      <w:rFonts w:ascii="Tw Cen MT" w:hAnsi="Tw Cen MT"/>
                      <w:sz w:val="20"/>
                      <w:szCs w:val="20"/>
                    </w:rPr>
                  </w:pPr>
                  <w:r>
                    <w:rPr>
                      <w:rFonts w:ascii="Tw Cen MT" w:hAnsi="Tw Cen MT"/>
                      <w:sz w:val="20"/>
                      <w:szCs w:val="20"/>
                    </w:rPr>
                    <w:t>Dinero que ahorro</w:t>
                  </w:r>
                </w:p>
              </w:tc>
              <w:tc>
                <w:tcPr>
                  <w:tcW w:w="850" w:type="dxa"/>
                  <w:shd w:val="clear" w:color="auto" w:fill="F2F2F2" w:themeFill="background1" w:themeFillShade="F2"/>
                </w:tcPr>
                <w:p w:rsidR="004C1722" w:rsidRDefault="004C1722" w:rsidP="00AF38B6">
                  <w:pPr>
                    <w:jc w:val="both"/>
                    <w:rPr>
                      <w:rFonts w:ascii="Tw Cen MT" w:hAnsi="Tw Cen MT"/>
                      <w:sz w:val="20"/>
                      <w:szCs w:val="20"/>
                    </w:rPr>
                  </w:pPr>
                </w:p>
              </w:tc>
              <w:tc>
                <w:tcPr>
                  <w:tcW w:w="992" w:type="dxa"/>
                  <w:shd w:val="clear" w:color="auto" w:fill="F2F2F2" w:themeFill="background1" w:themeFillShade="F2"/>
                </w:tcPr>
                <w:p w:rsidR="004C1722" w:rsidRDefault="004C1722" w:rsidP="00AF38B6">
                  <w:pPr>
                    <w:jc w:val="both"/>
                    <w:rPr>
                      <w:rFonts w:ascii="Tw Cen MT" w:hAnsi="Tw Cen MT"/>
                      <w:sz w:val="20"/>
                      <w:szCs w:val="20"/>
                    </w:rPr>
                  </w:pPr>
                </w:p>
              </w:tc>
              <w:tc>
                <w:tcPr>
                  <w:tcW w:w="858" w:type="dxa"/>
                  <w:shd w:val="clear" w:color="auto" w:fill="F2F2F2" w:themeFill="background1" w:themeFillShade="F2"/>
                </w:tcPr>
                <w:p w:rsidR="004C1722" w:rsidRDefault="004C1722" w:rsidP="00AF38B6">
                  <w:pPr>
                    <w:jc w:val="both"/>
                    <w:rPr>
                      <w:rFonts w:ascii="Tw Cen MT" w:hAnsi="Tw Cen MT"/>
                      <w:sz w:val="20"/>
                      <w:szCs w:val="20"/>
                    </w:rPr>
                  </w:pPr>
                </w:p>
              </w:tc>
              <w:tc>
                <w:tcPr>
                  <w:tcW w:w="992" w:type="dxa"/>
                  <w:shd w:val="clear" w:color="auto" w:fill="F2F2F2" w:themeFill="background1" w:themeFillShade="F2"/>
                </w:tcPr>
                <w:p w:rsidR="004C1722" w:rsidRDefault="004C1722" w:rsidP="00AF38B6">
                  <w:pPr>
                    <w:jc w:val="both"/>
                    <w:rPr>
                      <w:rFonts w:ascii="Tw Cen MT" w:hAnsi="Tw Cen MT"/>
                      <w:sz w:val="20"/>
                      <w:szCs w:val="20"/>
                    </w:rPr>
                  </w:pPr>
                </w:p>
              </w:tc>
            </w:tr>
          </w:tbl>
          <w:p w:rsidR="004C1722" w:rsidRDefault="004C1722" w:rsidP="00AF38B6">
            <w:pPr>
              <w:jc w:val="both"/>
              <w:rPr>
                <w:rFonts w:ascii="Tw Cen MT" w:hAnsi="Tw Cen MT"/>
                <w:sz w:val="20"/>
                <w:szCs w:val="20"/>
              </w:rPr>
            </w:pPr>
            <w:r>
              <w:rPr>
                <w:rFonts w:ascii="Tw Cen MT" w:hAnsi="Tw Cen MT"/>
                <w:sz w:val="20"/>
                <w:szCs w:val="20"/>
              </w:rPr>
              <w:t>Calcular los resultados de las siguientes expresiones:</w:t>
            </w:r>
          </w:p>
          <w:p w:rsidR="004C1722" w:rsidRDefault="004C1722" w:rsidP="00AF38B6">
            <w:pPr>
              <w:jc w:val="both"/>
              <w:rPr>
                <w:rFonts w:ascii="Tw Cen MT" w:hAnsi="Tw Cen MT"/>
                <w:sz w:val="20"/>
                <w:szCs w:val="20"/>
              </w:rPr>
            </w:pPr>
            <w:r>
              <w:rPr>
                <w:rFonts w:ascii="Tw Cen MT" w:hAnsi="Tw Cen MT"/>
                <w:sz w:val="20"/>
                <w:szCs w:val="20"/>
              </w:rPr>
              <w:t>¾ de 275 =</w:t>
            </w:r>
          </w:p>
          <w:p w:rsidR="004C1722" w:rsidRDefault="004C1722" w:rsidP="00AF38B6">
            <w:pPr>
              <w:jc w:val="both"/>
              <w:rPr>
                <w:rFonts w:ascii="Tw Cen MT" w:hAnsi="Tw Cen MT"/>
                <w:sz w:val="20"/>
                <w:szCs w:val="20"/>
              </w:rPr>
            </w:pPr>
            <w:r>
              <w:rPr>
                <w:rFonts w:ascii="Tw Cen MT" w:hAnsi="Tw Cen MT"/>
                <w:sz w:val="20"/>
                <w:szCs w:val="20"/>
              </w:rPr>
              <w:t>1/6 de 435 =</w:t>
            </w:r>
          </w:p>
          <w:p w:rsidR="004C1722" w:rsidRDefault="004C1722" w:rsidP="00AF38B6">
            <w:pPr>
              <w:jc w:val="both"/>
              <w:rPr>
                <w:rFonts w:ascii="Tw Cen MT" w:hAnsi="Tw Cen MT"/>
                <w:sz w:val="20"/>
                <w:szCs w:val="20"/>
              </w:rPr>
            </w:pPr>
            <w:r>
              <w:rPr>
                <w:rFonts w:ascii="Tw Cen MT" w:hAnsi="Tw Cen MT"/>
                <w:sz w:val="20"/>
                <w:szCs w:val="20"/>
              </w:rPr>
              <w:t>4/10 de 590 =</w:t>
            </w:r>
          </w:p>
          <w:p w:rsidR="004C1722" w:rsidRDefault="004C1722" w:rsidP="00AF38B6">
            <w:pPr>
              <w:jc w:val="both"/>
              <w:rPr>
                <w:rFonts w:ascii="Tw Cen MT" w:hAnsi="Tw Cen MT"/>
                <w:sz w:val="20"/>
                <w:szCs w:val="20"/>
              </w:rPr>
            </w:pPr>
            <w:r>
              <w:rPr>
                <w:rFonts w:ascii="Tw Cen MT" w:hAnsi="Tw Cen MT"/>
                <w:sz w:val="20"/>
                <w:szCs w:val="20"/>
              </w:rPr>
              <w:t>Analizar las respuestas en plenaria para su retroalimentación.</w:t>
            </w:r>
          </w:p>
        </w:tc>
        <w:tc>
          <w:tcPr>
            <w:tcW w:w="2213" w:type="dxa"/>
            <w:vMerge/>
          </w:tcPr>
          <w:p w:rsidR="004C1722" w:rsidRDefault="004C1722" w:rsidP="00E26953">
            <w:pPr>
              <w:rPr>
                <w:rFonts w:ascii="Tw Cen MT" w:hAnsi="Tw Cen MT"/>
                <w:sz w:val="20"/>
                <w:szCs w:val="20"/>
              </w:rPr>
            </w:pPr>
          </w:p>
        </w:tc>
      </w:tr>
      <w:tr w:rsidR="004C1722" w:rsidTr="004C1722">
        <w:trPr>
          <w:cantSplit/>
          <w:trHeight w:val="965"/>
          <w:jc w:val="center"/>
        </w:trPr>
        <w:tc>
          <w:tcPr>
            <w:tcW w:w="469" w:type="dxa"/>
            <w:vMerge/>
            <w:shd w:val="clear" w:color="auto" w:fill="ED7D31" w:themeFill="accent2"/>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Artes</w:t>
            </w: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1F7D11" w:rsidRDefault="004C1722" w:rsidP="001F7D11">
            <w:pPr>
              <w:rPr>
                <w:rFonts w:ascii="Tw Cen MT" w:hAnsi="Tw Cen MT"/>
                <w:sz w:val="20"/>
                <w:szCs w:val="20"/>
              </w:rPr>
            </w:pPr>
            <w:r>
              <w:rPr>
                <w:rFonts w:ascii="Tw Cen MT" w:hAnsi="Tw Cen MT"/>
                <w:sz w:val="20"/>
                <w:szCs w:val="20"/>
              </w:rPr>
              <w:t xml:space="preserve">Asiste u </w:t>
            </w:r>
            <w:r w:rsidRPr="001F7D11">
              <w:rPr>
                <w:rFonts w:ascii="Tw Cen MT" w:hAnsi="Tw Cen MT"/>
                <w:sz w:val="20"/>
                <w:szCs w:val="20"/>
              </w:rPr>
              <w:t>observa espectáculos escénicos que</w:t>
            </w:r>
            <w:r>
              <w:rPr>
                <w:rFonts w:ascii="Tw Cen MT" w:hAnsi="Tw Cen MT"/>
                <w:sz w:val="20"/>
                <w:szCs w:val="20"/>
              </w:rPr>
              <w:t xml:space="preserve"> </w:t>
            </w:r>
            <w:r w:rsidRPr="001F7D11">
              <w:rPr>
                <w:rFonts w:ascii="Tw Cen MT" w:hAnsi="Tw Cen MT"/>
                <w:sz w:val="20"/>
                <w:szCs w:val="20"/>
              </w:rPr>
              <w:t>ofrecen la Secretaría de Cultura</w:t>
            </w:r>
          </w:p>
          <w:p w:rsidR="004C1722" w:rsidRPr="00F4142B" w:rsidRDefault="004C1722" w:rsidP="001F7D11">
            <w:pPr>
              <w:rPr>
                <w:rFonts w:ascii="Tw Cen MT" w:hAnsi="Tw Cen MT"/>
                <w:sz w:val="20"/>
                <w:szCs w:val="20"/>
              </w:rPr>
            </w:pPr>
            <w:r w:rsidRPr="001F7D11">
              <w:rPr>
                <w:rFonts w:ascii="Tw Cen MT" w:hAnsi="Tw Cen MT"/>
                <w:sz w:val="20"/>
                <w:szCs w:val="20"/>
              </w:rPr>
              <w:t>Federal</w:t>
            </w:r>
            <w:r>
              <w:rPr>
                <w:rFonts w:ascii="Tw Cen MT" w:hAnsi="Tw Cen MT"/>
                <w:sz w:val="20"/>
                <w:szCs w:val="20"/>
              </w:rPr>
              <w:t xml:space="preserve"> o las Secretarías de Educación </w:t>
            </w:r>
            <w:r w:rsidRPr="001F7D11">
              <w:rPr>
                <w:rFonts w:ascii="Tw Cen MT" w:hAnsi="Tw Cen MT"/>
                <w:sz w:val="20"/>
                <w:szCs w:val="20"/>
              </w:rPr>
              <w:t>y C</w:t>
            </w:r>
            <w:r>
              <w:rPr>
                <w:rFonts w:ascii="Tw Cen MT" w:hAnsi="Tw Cen MT"/>
                <w:sz w:val="20"/>
                <w:szCs w:val="20"/>
              </w:rPr>
              <w:t xml:space="preserve">ultura Estatales, Municipales u </w:t>
            </w:r>
            <w:r w:rsidRPr="001F7D11">
              <w:rPr>
                <w:rFonts w:ascii="Tw Cen MT" w:hAnsi="Tw Cen MT"/>
                <w:sz w:val="20"/>
                <w:szCs w:val="20"/>
              </w:rPr>
              <w:t>otros, para público infantil y juvenil</w:t>
            </w:r>
          </w:p>
        </w:tc>
        <w:tc>
          <w:tcPr>
            <w:tcW w:w="5836" w:type="dxa"/>
          </w:tcPr>
          <w:p w:rsidR="004C1722" w:rsidRDefault="002659CF" w:rsidP="00AF38B6">
            <w:pPr>
              <w:jc w:val="both"/>
              <w:rPr>
                <w:rFonts w:ascii="Tw Cen MT" w:hAnsi="Tw Cen MT"/>
                <w:sz w:val="20"/>
                <w:szCs w:val="20"/>
              </w:rPr>
            </w:pPr>
            <w:r>
              <w:rPr>
                <w:rFonts w:ascii="Tw Cen MT" w:hAnsi="Tw Cen MT"/>
                <w:sz w:val="20"/>
                <w:szCs w:val="20"/>
              </w:rPr>
              <w:t>De manera individual escribir en el</w:t>
            </w:r>
            <w:r w:rsidR="004C1722">
              <w:rPr>
                <w:rFonts w:ascii="Tw Cen MT" w:hAnsi="Tw Cen MT"/>
                <w:sz w:val="20"/>
                <w:szCs w:val="20"/>
              </w:rPr>
              <w:t xml:space="preserve"> cuaderno las características principales que debe tener la presentación de una obra de teatro. </w:t>
            </w:r>
          </w:p>
          <w:p w:rsidR="004C1722" w:rsidRPr="00016C11" w:rsidRDefault="004C1722" w:rsidP="00333B7C">
            <w:pPr>
              <w:jc w:val="center"/>
              <w:rPr>
                <w:rFonts w:ascii="Tw Cen MT" w:hAnsi="Tw Cen MT"/>
                <w:sz w:val="20"/>
                <w:szCs w:val="20"/>
              </w:rPr>
            </w:pPr>
            <w:r>
              <w:rPr>
                <w:rFonts w:ascii="Tw Cen MT" w:hAnsi="Tw Cen MT"/>
                <w:noProof/>
                <w:sz w:val="20"/>
                <w:szCs w:val="20"/>
                <w:lang w:eastAsia="es-MX"/>
              </w:rPr>
              <w:drawing>
                <wp:inline distT="0" distB="0" distL="0" distR="0">
                  <wp:extent cx="2594753" cy="948906"/>
                  <wp:effectExtent l="19050" t="0" r="0" b="0"/>
                  <wp:docPr id="27" name="12 Imagen" descr="ilustracion-concierto-grupo-musicos-actuacion-personas-musica-instrumental-tocando-escenario-dibujos-animados-guitarra_121223-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on-concierto-grupo-musicos-actuacion-personas-musica-instrumental-tocando-escenario-dibujos-animados-guitarra_121223-1167.jpg"/>
                          <pic:cNvPicPr/>
                        </pic:nvPicPr>
                        <pic:blipFill>
                          <a:blip r:embed="rId19" cstate="print"/>
                          <a:stretch>
                            <a:fillRect/>
                          </a:stretch>
                        </pic:blipFill>
                        <pic:spPr>
                          <a:xfrm>
                            <a:off x="0" y="0"/>
                            <a:ext cx="2600952" cy="951173"/>
                          </a:xfrm>
                          <a:prstGeom prst="rect">
                            <a:avLst/>
                          </a:prstGeom>
                        </pic:spPr>
                      </pic:pic>
                    </a:graphicData>
                  </a:graphic>
                </wp:inline>
              </w:drawing>
            </w:r>
          </w:p>
        </w:tc>
        <w:tc>
          <w:tcPr>
            <w:tcW w:w="2213" w:type="dxa"/>
            <w:vMerge/>
          </w:tcPr>
          <w:p w:rsidR="004C1722" w:rsidRPr="00016C11" w:rsidRDefault="004C1722" w:rsidP="00F4142B">
            <w:pPr>
              <w:rPr>
                <w:rFonts w:ascii="Tw Cen MT" w:hAnsi="Tw Cen MT"/>
                <w:sz w:val="20"/>
                <w:szCs w:val="20"/>
              </w:rPr>
            </w:pPr>
          </w:p>
        </w:tc>
      </w:tr>
      <w:tr w:rsidR="004C1722" w:rsidTr="004C1722">
        <w:trPr>
          <w:cantSplit/>
          <w:trHeight w:val="965"/>
          <w:jc w:val="center"/>
        </w:trPr>
        <w:tc>
          <w:tcPr>
            <w:tcW w:w="469" w:type="dxa"/>
            <w:vMerge/>
            <w:shd w:val="clear" w:color="auto" w:fill="ED7D31" w:themeFill="accent2"/>
            <w:textDirection w:val="btLr"/>
          </w:tcPr>
          <w:p w:rsidR="004C1722" w:rsidRPr="00016C11" w:rsidRDefault="004C1722"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4C1722" w:rsidRPr="00F4142B" w:rsidRDefault="004C1722" w:rsidP="003371DC">
            <w:pPr>
              <w:rPr>
                <w:rFonts w:ascii="Tw Cen MT" w:hAnsi="Tw Cen MT"/>
                <w:sz w:val="20"/>
                <w:szCs w:val="20"/>
              </w:rPr>
            </w:pPr>
            <w:r>
              <w:rPr>
                <w:rFonts w:ascii="Tw Cen MT" w:hAnsi="Tw Cen MT"/>
                <w:sz w:val="20"/>
                <w:szCs w:val="20"/>
              </w:rPr>
              <w:t xml:space="preserve">Educación socioemocional </w:t>
            </w:r>
          </w:p>
          <w:p w:rsidR="004C1722" w:rsidRPr="00F4142B" w:rsidRDefault="004C1722" w:rsidP="004556F8">
            <w:pPr>
              <w:rPr>
                <w:rFonts w:ascii="Tw Cen MT" w:hAnsi="Tw Cen MT"/>
                <w:sz w:val="20"/>
                <w:szCs w:val="20"/>
              </w:rPr>
            </w:pPr>
          </w:p>
        </w:tc>
        <w:tc>
          <w:tcPr>
            <w:tcW w:w="2181" w:type="dxa"/>
            <w:tcBorders>
              <w:top w:val="dashSmallGap" w:sz="4" w:space="0" w:color="auto"/>
              <w:left w:val="dashSmallGap" w:sz="4" w:space="0" w:color="auto"/>
              <w:bottom w:val="dashSmallGap" w:sz="4" w:space="0" w:color="auto"/>
              <w:right w:val="dashSmallGap" w:sz="4" w:space="0" w:color="auto"/>
            </w:tcBorders>
            <w:shd w:val="clear" w:color="auto" w:fill="auto"/>
          </w:tcPr>
          <w:p w:rsidR="004C1722" w:rsidRPr="00F4142B" w:rsidRDefault="004C1722" w:rsidP="001F7D11">
            <w:pPr>
              <w:rPr>
                <w:rFonts w:ascii="Tw Cen MT" w:hAnsi="Tw Cen MT"/>
                <w:sz w:val="20"/>
                <w:szCs w:val="20"/>
              </w:rPr>
            </w:pPr>
            <w:r>
              <w:rPr>
                <w:rFonts w:ascii="Tw Cen MT" w:hAnsi="Tw Cen MT"/>
                <w:sz w:val="20"/>
                <w:szCs w:val="20"/>
              </w:rPr>
              <w:t xml:space="preserve"> </w:t>
            </w:r>
            <w:r w:rsidRPr="002659CF">
              <w:rPr>
                <w:rFonts w:ascii="Tw Cen MT" w:hAnsi="Tw Cen MT"/>
                <w:sz w:val="18"/>
                <w:szCs w:val="20"/>
              </w:rPr>
              <w:t>Valora las diferentes reacciones producidas por</w:t>
            </w:r>
            <w:r w:rsidR="002659CF" w:rsidRPr="002659CF">
              <w:rPr>
                <w:rFonts w:ascii="Tw Cen MT" w:hAnsi="Tw Cen MT"/>
                <w:sz w:val="18"/>
                <w:szCs w:val="20"/>
              </w:rPr>
              <w:t xml:space="preserve"> </w:t>
            </w:r>
            <w:r w:rsidRPr="002659CF">
              <w:rPr>
                <w:rFonts w:ascii="Tw Cen MT" w:hAnsi="Tw Cen MT"/>
                <w:sz w:val="18"/>
                <w:szCs w:val="20"/>
              </w:rPr>
              <w:t>las emociones relacionadas con el miedo, y las regula de acuerdo con el estímulo que las provocan, así como al</w:t>
            </w:r>
            <w:r w:rsidR="002659CF" w:rsidRPr="002659CF">
              <w:rPr>
                <w:rFonts w:ascii="Tw Cen MT" w:hAnsi="Tw Cen MT"/>
                <w:sz w:val="18"/>
                <w:szCs w:val="20"/>
              </w:rPr>
              <w:t xml:space="preserve"> </w:t>
            </w:r>
            <w:r w:rsidRPr="002659CF">
              <w:rPr>
                <w:rFonts w:ascii="Tw Cen MT" w:hAnsi="Tw Cen MT"/>
                <w:sz w:val="18"/>
                <w:szCs w:val="20"/>
              </w:rPr>
              <w:t>logro de metas personales y colectivas</w:t>
            </w:r>
          </w:p>
        </w:tc>
        <w:tc>
          <w:tcPr>
            <w:tcW w:w="5836" w:type="dxa"/>
          </w:tcPr>
          <w:p w:rsidR="002659CF" w:rsidRDefault="002659CF" w:rsidP="00B253CE">
            <w:pPr>
              <w:jc w:val="both"/>
              <w:rPr>
                <w:rFonts w:ascii="Tw Cen MT" w:hAnsi="Tw Cen MT"/>
                <w:sz w:val="20"/>
                <w:szCs w:val="20"/>
              </w:rPr>
            </w:pPr>
            <w:r>
              <w:rPr>
                <w:rFonts w:ascii="Tw Cen MT" w:hAnsi="Tw Cen MT"/>
                <w:sz w:val="20"/>
                <w:szCs w:val="20"/>
              </w:rPr>
              <w:t>De manera grupal dar respuesta a la siguiente pregunta:</w:t>
            </w:r>
          </w:p>
          <w:p w:rsidR="004C1722" w:rsidRDefault="004C1722" w:rsidP="00B253CE">
            <w:pPr>
              <w:jc w:val="both"/>
              <w:rPr>
                <w:rFonts w:ascii="Tw Cen MT" w:hAnsi="Tw Cen MT"/>
                <w:sz w:val="20"/>
                <w:szCs w:val="20"/>
              </w:rPr>
            </w:pPr>
            <w:r>
              <w:rPr>
                <w:rFonts w:ascii="Tw Cen MT" w:hAnsi="Tw Cen MT"/>
                <w:sz w:val="20"/>
                <w:szCs w:val="20"/>
              </w:rPr>
              <w:t>¿Recuerdas cuales fueron tus miedos más frecuentes cuando eras pequeño?</w:t>
            </w:r>
          </w:p>
          <w:p w:rsidR="004C1722" w:rsidRDefault="002659CF" w:rsidP="00B253CE">
            <w:pPr>
              <w:jc w:val="both"/>
              <w:rPr>
                <w:rFonts w:ascii="Tw Cen MT" w:hAnsi="Tw Cen MT"/>
                <w:sz w:val="20"/>
                <w:szCs w:val="20"/>
              </w:rPr>
            </w:pPr>
            <w:r>
              <w:rPr>
                <w:rFonts w:ascii="Tw Cen MT" w:hAnsi="Tw Cen MT"/>
                <w:sz w:val="20"/>
                <w:szCs w:val="20"/>
              </w:rPr>
              <w:t>Escribir en el cuaderno cuales fueron s</w:t>
            </w:r>
            <w:r w:rsidR="004C1722">
              <w:rPr>
                <w:rFonts w:ascii="Tw Cen MT" w:hAnsi="Tw Cen MT"/>
                <w:sz w:val="20"/>
                <w:szCs w:val="20"/>
              </w:rPr>
              <w:t>us miedos anteri</w:t>
            </w:r>
            <w:r>
              <w:rPr>
                <w:rFonts w:ascii="Tw Cen MT" w:hAnsi="Tw Cen MT"/>
                <w:sz w:val="20"/>
                <w:szCs w:val="20"/>
              </w:rPr>
              <w:t>ormente y que fue lo que hicieron</w:t>
            </w:r>
            <w:r w:rsidR="004C1722">
              <w:rPr>
                <w:rFonts w:ascii="Tw Cen MT" w:hAnsi="Tw Cen MT"/>
                <w:sz w:val="20"/>
                <w:szCs w:val="20"/>
              </w:rPr>
              <w:t xml:space="preserve"> para superarlos. </w:t>
            </w:r>
          </w:p>
          <w:p w:rsidR="004C1722" w:rsidRPr="00016C11" w:rsidRDefault="002659CF" w:rsidP="002659CF">
            <w:pPr>
              <w:jc w:val="both"/>
              <w:rPr>
                <w:rFonts w:ascii="Tw Cen MT" w:hAnsi="Tw Cen MT"/>
                <w:sz w:val="20"/>
                <w:szCs w:val="20"/>
              </w:rPr>
            </w:pPr>
            <w:r>
              <w:rPr>
                <w:rFonts w:ascii="Tw Cen MT" w:hAnsi="Tw Cen MT"/>
                <w:sz w:val="20"/>
                <w:szCs w:val="20"/>
              </w:rPr>
              <w:t xml:space="preserve">Compartir las respuestas anotadas con sus compañeros. </w:t>
            </w:r>
          </w:p>
        </w:tc>
        <w:tc>
          <w:tcPr>
            <w:tcW w:w="2213" w:type="dxa"/>
            <w:vMerge/>
          </w:tcPr>
          <w:p w:rsidR="004C1722" w:rsidRPr="00016C11" w:rsidRDefault="004C1722" w:rsidP="00F4142B">
            <w:pPr>
              <w:rPr>
                <w:rFonts w:ascii="Tw Cen MT" w:hAnsi="Tw Cen MT"/>
                <w:sz w:val="20"/>
                <w:szCs w:val="20"/>
              </w:rPr>
            </w:pPr>
          </w:p>
        </w:tc>
      </w:tr>
    </w:tbl>
    <w:p w:rsidR="00433BAE" w:rsidRDefault="00891046" w:rsidP="00832AF8">
      <w:r>
        <w:lastRenderedPageBreak/>
        <w:t>ANEXO #1</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México ha avanzado en gran medida en la última década en la mejora de la calidad de vida de sus ciudadanos, especialmente en las áreas de educación, salud y empleo. No obstante, México obtiene buenos resultados solo en unas cuantas medidas de bienestar en comparación con la mayoría de los demás países incluidos en el </w:t>
      </w:r>
      <w:r w:rsidRPr="00891046">
        <w:rPr>
          <w:rStyle w:val="nfasis"/>
          <w:rFonts w:ascii="Helvetica" w:hAnsi="Helvetica"/>
          <w:color w:val="464646"/>
          <w:sz w:val="21"/>
          <w:szCs w:val="23"/>
        </w:rPr>
        <w:t>Índice para una Vida Mejor. </w:t>
      </w:r>
      <w:r w:rsidRPr="00891046">
        <w:rPr>
          <w:rFonts w:ascii="Helvetica" w:hAnsi="Helvetica"/>
          <w:color w:val="464646"/>
          <w:sz w:val="21"/>
          <w:szCs w:val="23"/>
        </w:rPr>
        <w:t>México se ubica por arriba del promedio en compromiso cívico, pero por debajo del promedio en las dimensiones de empleo y remuneración, satisfacción, estado de la salud, calidad medioambiental, vivienda, ingreso y patrimonio, sentido de comunidad, balance vida-trabajo, seguridad personal, y educación y competencias. Estos resultados se basan en una selección de datos disponibles.</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Aunque el dinero no puede comprar la felicidad, es un medio importante para lograr estándares de vida más elevados. En México, </w:t>
      </w:r>
      <w:r w:rsidRPr="00891046">
        <w:rPr>
          <w:rStyle w:val="Textoennegrita"/>
          <w:rFonts w:ascii="Helvetica" w:hAnsi="Helvetica"/>
          <w:color w:val="464646"/>
          <w:sz w:val="21"/>
          <w:szCs w:val="23"/>
        </w:rPr>
        <w:t>el ingreso familiar disponible neto ajustado promedio per cápita es considerablemente menor</w:t>
      </w:r>
      <w:r w:rsidRPr="00891046">
        <w:rPr>
          <w:rFonts w:ascii="Helvetica" w:hAnsi="Helvetica"/>
          <w:color w:val="464646"/>
          <w:sz w:val="21"/>
          <w:szCs w:val="23"/>
        </w:rPr>
        <w:t> que el promedio de la OCDE de 33 604 USD al año. En términos de empleo, </w:t>
      </w:r>
      <w:r w:rsidRPr="00891046">
        <w:rPr>
          <w:rStyle w:val="Textoennegrita"/>
          <w:rFonts w:ascii="Helvetica" w:hAnsi="Helvetica"/>
          <w:color w:val="464646"/>
          <w:sz w:val="21"/>
          <w:szCs w:val="23"/>
        </w:rPr>
        <w:t>cerca del 61% de las personas de entre 15 y 64 años de edad en México tienen un empleo remunerado</w:t>
      </w:r>
      <w:r w:rsidRPr="00891046">
        <w:rPr>
          <w:rFonts w:ascii="Helvetica" w:hAnsi="Helvetica"/>
          <w:color w:val="464646"/>
          <w:sz w:val="21"/>
          <w:szCs w:val="23"/>
        </w:rPr>
        <w:t>, cifra menor que el promedio de la OCDE de 68%. Cerca del 79% de los hombres tienen un empleo remunerado, en comparación con el 45% de las mujeres. En México </w:t>
      </w:r>
      <w:r w:rsidRPr="00891046">
        <w:rPr>
          <w:rStyle w:val="Textoennegrita"/>
          <w:rFonts w:ascii="Helvetica" w:hAnsi="Helvetica"/>
          <w:color w:val="464646"/>
          <w:sz w:val="21"/>
          <w:szCs w:val="23"/>
        </w:rPr>
        <w:t>casi el 29% de los empleados tienen un horario de trabajo muy largo</w:t>
      </w:r>
      <w:r w:rsidRPr="00891046">
        <w:rPr>
          <w:rFonts w:ascii="Helvetica" w:hAnsi="Helvetica"/>
          <w:color w:val="464646"/>
          <w:sz w:val="21"/>
          <w:szCs w:val="23"/>
        </w:rPr>
        <w:t>, una de las cifras más altas de la OCDE, donde el promedio es de 11%; y, entre ellos, el 36% de los hombres trabajan muchas horas en comparación con el 18% de las mujeres.</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Tener un buen nivel educativo y de competencias es un requisito importante para encontrar empleo. En México, </w:t>
      </w:r>
      <w:r w:rsidRPr="00891046">
        <w:rPr>
          <w:rStyle w:val="Textoennegrita"/>
          <w:rFonts w:ascii="Helvetica" w:hAnsi="Helvetica"/>
          <w:color w:val="464646"/>
          <w:sz w:val="21"/>
          <w:szCs w:val="23"/>
        </w:rPr>
        <w:t>el 38% de los adultos de 25 a 64 años han terminado la educación media superior</w:t>
      </w:r>
      <w:r w:rsidRPr="00891046">
        <w:rPr>
          <w:rFonts w:ascii="Helvetica" w:hAnsi="Helvetica"/>
          <w:color w:val="464646"/>
          <w:sz w:val="21"/>
          <w:szCs w:val="23"/>
        </w:rPr>
        <w:t>, cifra mucho menor que el promedio de la OCDE de 79% y la tasa más baja en los países de la Organización. Esto se aplica ligeramente más en el caso de los hombres que en el de las mujeres, ya que el 39% de ellos han terminado con éxito la educación media superior en comparación con el 37% de las mujeres. En lo que respecta a la calidad del sistema educativo, </w:t>
      </w:r>
      <w:r w:rsidRPr="00891046">
        <w:rPr>
          <w:rStyle w:val="Textoennegrita"/>
          <w:rFonts w:ascii="Helvetica" w:hAnsi="Helvetica"/>
          <w:color w:val="464646"/>
          <w:sz w:val="21"/>
          <w:szCs w:val="23"/>
        </w:rPr>
        <w:t>el estudiante promedio obtuvo un resultado de 416 puntos en lectura, matemáticas y ciencias en el Programa para la Evaluación Internacional de Alumnos (PISA, por sus siglas en inglés) de la OCDE</w:t>
      </w:r>
      <w:r w:rsidRPr="00891046">
        <w:rPr>
          <w:rFonts w:ascii="Helvetica" w:hAnsi="Helvetica"/>
          <w:color w:val="464646"/>
          <w:sz w:val="21"/>
          <w:szCs w:val="23"/>
        </w:rPr>
        <w:t>. Este resultado es mucho menor que la media de la OCDE de 486.</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En el campo de la salud, </w:t>
      </w:r>
      <w:r w:rsidRPr="00891046">
        <w:rPr>
          <w:rStyle w:val="Textoennegrita"/>
          <w:rFonts w:ascii="Helvetica" w:hAnsi="Helvetica"/>
          <w:color w:val="464646"/>
          <w:sz w:val="21"/>
          <w:szCs w:val="23"/>
        </w:rPr>
        <w:t>en México la esperanza de vida al nacer es de 75 años</w:t>
      </w:r>
      <w:r w:rsidRPr="00891046">
        <w:rPr>
          <w:rFonts w:ascii="Helvetica" w:hAnsi="Helvetica"/>
          <w:color w:val="464646"/>
          <w:sz w:val="21"/>
          <w:szCs w:val="23"/>
        </w:rPr>
        <w:t>, cinco años menos que el promedio de la OCDE de 80 años y una de las tasas más bajas en la Organización. La esperanza de vida para las mujeres se sitúa en los 78 años, en comparación con 73 años para los hombres. </w:t>
      </w:r>
      <w:r w:rsidRPr="00891046">
        <w:rPr>
          <w:rStyle w:val="Textoennegrita"/>
          <w:rFonts w:ascii="Helvetica" w:hAnsi="Helvetica"/>
          <w:color w:val="464646"/>
          <w:sz w:val="21"/>
          <w:szCs w:val="23"/>
        </w:rPr>
        <w:t>El nivel de partículas atmosféricas PM2.5</w:t>
      </w:r>
      <w:r w:rsidRPr="00891046">
        <w:rPr>
          <w:rFonts w:ascii="Helvetica" w:hAnsi="Helvetica"/>
          <w:color w:val="464646"/>
          <w:sz w:val="21"/>
          <w:szCs w:val="23"/>
        </w:rPr>
        <w:t> —partículas contaminantes del aire lo suficientemente pequeñas como para penetrar en los pulmones y dañarlos— </w:t>
      </w:r>
      <w:r w:rsidRPr="00891046">
        <w:rPr>
          <w:rStyle w:val="Textoennegrita"/>
          <w:rFonts w:ascii="Helvetica" w:hAnsi="Helvetica"/>
          <w:color w:val="464646"/>
          <w:sz w:val="21"/>
          <w:szCs w:val="23"/>
        </w:rPr>
        <w:t>es de 15.6 microgramos por metro cúbico</w:t>
      </w:r>
      <w:r w:rsidRPr="00891046">
        <w:rPr>
          <w:rFonts w:ascii="Helvetica" w:hAnsi="Helvetica"/>
          <w:color w:val="464646"/>
          <w:sz w:val="21"/>
          <w:szCs w:val="23"/>
        </w:rPr>
        <w:t>, cifra mayor que el promedio de la OCDE de 13.9 microgramos por metro cúbico. Asimismo, México tiene una actuación por debajo de la media de la OCDE en cuanto a la calidad del agua, pues </w:t>
      </w:r>
      <w:r w:rsidRPr="00891046">
        <w:rPr>
          <w:rStyle w:val="Textoennegrita"/>
          <w:rFonts w:ascii="Helvetica" w:hAnsi="Helvetica"/>
          <w:color w:val="464646"/>
          <w:sz w:val="21"/>
          <w:szCs w:val="23"/>
        </w:rPr>
        <w:t>el 68% de las personas dicen estar satisfechas con la calidad del agua</w:t>
      </w:r>
      <w:r w:rsidRPr="00891046">
        <w:rPr>
          <w:rFonts w:ascii="Helvetica" w:hAnsi="Helvetica"/>
          <w:color w:val="464646"/>
          <w:sz w:val="21"/>
          <w:szCs w:val="23"/>
        </w:rPr>
        <w:t>, cifra considerablemente menor que el promedio de la OCDE de 81% y una de las tasas más bajas en la Organización.</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En lo que concierne al ámbito público, en México hay un sentido moderado de comunidad y un moderado nivel de compromiso cívico: </w:t>
      </w:r>
      <w:r w:rsidRPr="00891046">
        <w:rPr>
          <w:rStyle w:val="Textoennegrita"/>
          <w:rFonts w:ascii="Helvetica" w:hAnsi="Helvetica"/>
          <w:color w:val="464646"/>
          <w:sz w:val="21"/>
          <w:szCs w:val="23"/>
        </w:rPr>
        <w:t>el 81% de las personas creen conocer a alguien en quien pueden confiar cuando lo necesiten</w:t>
      </w:r>
      <w:r w:rsidRPr="00891046">
        <w:rPr>
          <w:rFonts w:ascii="Helvetica" w:hAnsi="Helvetica"/>
          <w:color w:val="464646"/>
          <w:sz w:val="21"/>
          <w:szCs w:val="23"/>
        </w:rPr>
        <w:t>, cifra considerablemente menor que el promedio de la OCDE de 89%. </w:t>
      </w:r>
      <w:r w:rsidRPr="00891046">
        <w:rPr>
          <w:rStyle w:val="Textoennegrita"/>
          <w:rFonts w:ascii="Helvetica" w:hAnsi="Helvetica"/>
          <w:color w:val="464646"/>
          <w:sz w:val="21"/>
          <w:szCs w:val="23"/>
        </w:rPr>
        <w:t>La participación electoral</w:t>
      </w:r>
      <w:r w:rsidRPr="00891046">
        <w:rPr>
          <w:rFonts w:ascii="Helvetica" w:hAnsi="Helvetica"/>
          <w:color w:val="464646"/>
          <w:sz w:val="21"/>
          <w:szCs w:val="23"/>
        </w:rPr>
        <w:t>, una medida de la participación ciudadana en el proceso político, </w:t>
      </w:r>
      <w:r w:rsidRPr="00891046">
        <w:rPr>
          <w:rStyle w:val="Textoennegrita"/>
          <w:rFonts w:ascii="Helvetica" w:hAnsi="Helvetica"/>
          <w:color w:val="464646"/>
          <w:sz w:val="21"/>
          <w:szCs w:val="23"/>
        </w:rPr>
        <w:t>fue del 63% durante elecciones recientes</w:t>
      </w:r>
      <w:r w:rsidRPr="00891046">
        <w:rPr>
          <w:rFonts w:ascii="Helvetica" w:hAnsi="Helvetica"/>
          <w:color w:val="464646"/>
          <w:sz w:val="21"/>
          <w:szCs w:val="23"/>
        </w:rPr>
        <w:t>, cifra menor que el promedio de la OCDE de 68%. La condición social y económica puede afectar los niveles de votación; sin embargo, en México existe poca diferencia entre los niveles de la sociedad.</w:t>
      </w:r>
    </w:p>
    <w:p w:rsidR="00891046" w:rsidRPr="00891046" w:rsidRDefault="00891046" w:rsidP="00891046">
      <w:pPr>
        <w:pStyle w:val="NormalWeb"/>
        <w:spacing w:before="0" w:beforeAutospacing="0" w:after="150" w:afterAutospacing="0"/>
        <w:jc w:val="both"/>
        <w:rPr>
          <w:rFonts w:ascii="Helvetica" w:hAnsi="Helvetica"/>
          <w:color w:val="464646"/>
          <w:sz w:val="21"/>
          <w:szCs w:val="23"/>
        </w:rPr>
      </w:pPr>
      <w:r w:rsidRPr="00891046">
        <w:rPr>
          <w:rFonts w:ascii="Helvetica" w:hAnsi="Helvetica"/>
          <w:color w:val="464646"/>
          <w:sz w:val="21"/>
          <w:szCs w:val="23"/>
        </w:rPr>
        <w:t>En general, los mexicanos están satisfechos con su vida. Al pedírseles que calificaran su satisfacción general ante la vida en una escala de 0 a 10, </w:t>
      </w:r>
      <w:r w:rsidRPr="00891046">
        <w:rPr>
          <w:rStyle w:val="Textoennegrita"/>
          <w:rFonts w:ascii="Helvetica" w:hAnsi="Helvetica"/>
          <w:color w:val="464646"/>
          <w:sz w:val="21"/>
          <w:szCs w:val="23"/>
        </w:rPr>
        <w:t>los mexicanos le otorgaron una calificación promedio de 6.5</w:t>
      </w:r>
      <w:r w:rsidRPr="00891046">
        <w:rPr>
          <w:rFonts w:ascii="Helvetica" w:hAnsi="Helvetica"/>
          <w:color w:val="464646"/>
          <w:sz w:val="21"/>
          <w:szCs w:val="23"/>
        </w:rPr>
        <w:t>, cifra que coincide con el promedio de la OCDE.</w:t>
      </w:r>
    </w:p>
    <w:p w:rsidR="00891046" w:rsidRDefault="00891046" w:rsidP="00832AF8"/>
    <w:p w:rsidR="00961D29" w:rsidRDefault="005D29A8" w:rsidP="00832AF8">
      <w:r>
        <w:lastRenderedPageBreak/>
        <w:t>ANEXO #2</w:t>
      </w:r>
    </w:p>
    <w:p w:rsidR="00961D29" w:rsidRDefault="005D29A8" w:rsidP="00832AF8">
      <w:r w:rsidRPr="005D29A8">
        <w:rPr>
          <w:noProof/>
          <w:lang w:eastAsia="es-MX"/>
        </w:rPr>
        <w:drawing>
          <wp:inline distT="0" distB="0" distL="0" distR="0">
            <wp:extent cx="3664430" cy="5666949"/>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3948" t="10656" r="54279" b="24307"/>
                    <a:stretch>
                      <a:fillRect/>
                    </a:stretch>
                  </pic:blipFill>
                  <pic:spPr bwMode="auto">
                    <a:xfrm>
                      <a:off x="0" y="0"/>
                      <a:ext cx="3667753" cy="5672088"/>
                    </a:xfrm>
                    <a:prstGeom prst="rect">
                      <a:avLst/>
                    </a:prstGeom>
                    <a:noFill/>
                    <a:ln w="9525">
                      <a:noFill/>
                      <a:miter lim="800000"/>
                      <a:headEnd/>
                      <a:tailEnd/>
                    </a:ln>
                  </pic:spPr>
                </pic:pic>
              </a:graphicData>
            </a:graphic>
          </wp:inline>
        </w:drawing>
      </w:r>
      <w:r>
        <w:t xml:space="preserve">                    </w:t>
      </w:r>
      <w:r w:rsidRPr="005D29A8">
        <w:rPr>
          <w:noProof/>
          <w:lang w:eastAsia="es-MX"/>
        </w:rPr>
        <w:drawing>
          <wp:inline distT="0" distB="0" distL="0" distR="0">
            <wp:extent cx="3655803" cy="5658927"/>
            <wp:effectExtent l="19050" t="0" r="1797"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47901" t="41803" r="12000" b="7055"/>
                    <a:stretch>
                      <a:fillRect/>
                    </a:stretch>
                  </pic:blipFill>
                  <pic:spPr bwMode="auto">
                    <a:xfrm>
                      <a:off x="0" y="0"/>
                      <a:ext cx="3659266" cy="5664288"/>
                    </a:xfrm>
                    <a:prstGeom prst="rect">
                      <a:avLst/>
                    </a:prstGeom>
                    <a:noFill/>
                    <a:ln w="9525">
                      <a:noFill/>
                      <a:miter lim="800000"/>
                      <a:headEnd/>
                      <a:tailEnd/>
                    </a:ln>
                  </pic:spPr>
                </pic:pic>
              </a:graphicData>
            </a:graphic>
          </wp:inline>
        </w:drawing>
      </w:r>
    </w:p>
    <w:p w:rsidR="002659CF" w:rsidRDefault="002659CF" w:rsidP="00832AF8"/>
    <w:p w:rsidR="005270AB" w:rsidRDefault="005270AB" w:rsidP="00832AF8">
      <w:r>
        <w:lastRenderedPageBreak/>
        <w:t>Anexo #3</w:t>
      </w:r>
    </w:p>
    <w:p w:rsidR="005270AB" w:rsidRPr="00832AF8" w:rsidRDefault="005270AB" w:rsidP="00832AF8">
      <w:r>
        <w:rPr>
          <w:noProof/>
          <w:lang w:eastAsia="es-MX"/>
        </w:rPr>
        <w:drawing>
          <wp:inline distT="0" distB="0" distL="0" distR="0">
            <wp:extent cx="8618220" cy="5820010"/>
            <wp:effectExtent l="19050" t="0" r="0" b="0"/>
            <wp:docPr id="22" name="Imagen 4" descr="https://fernandafamiliar.soy/wp-content/uploads/2017/02/nota-roberto-lengu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ernandafamiliar.soy/wp-content/uploads/2017/02/nota-roberto-lenguas.jpg"/>
                    <pic:cNvPicPr>
                      <a:picLocks noChangeAspect="1" noChangeArrowheads="1"/>
                    </pic:cNvPicPr>
                  </pic:nvPicPr>
                  <pic:blipFill>
                    <a:blip r:embed="rId21"/>
                    <a:srcRect/>
                    <a:stretch>
                      <a:fillRect/>
                    </a:stretch>
                  </pic:blipFill>
                  <pic:spPr bwMode="auto">
                    <a:xfrm>
                      <a:off x="0" y="0"/>
                      <a:ext cx="8618220" cy="5820010"/>
                    </a:xfrm>
                    <a:prstGeom prst="rect">
                      <a:avLst/>
                    </a:prstGeom>
                    <a:noFill/>
                    <a:ln w="9525">
                      <a:noFill/>
                      <a:miter lim="800000"/>
                      <a:headEnd/>
                      <a:tailEnd/>
                    </a:ln>
                  </pic:spPr>
                </pic:pic>
              </a:graphicData>
            </a:graphic>
          </wp:inline>
        </w:drawing>
      </w:r>
    </w:p>
    <w:sectPr w:rsidR="005270AB" w:rsidRPr="00832AF8" w:rsidSect="007F4063">
      <w:pgSz w:w="15840" w:h="12240" w:orient="landscape"/>
      <w:pgMar w:top="1134" w:right="1134" w:bottom="1134" w:left="1134" w:header="709" w:footer="709" w:gutter="0"/>
      <w:pgBorders w:offsetFrom="page">
        <w:top w:val="thinThickLargeGap" w:sz="24" w:space="24" w:color="538135" w:themeColor="accent6" w:themeShade="BF"/>
        <w:left w:val="thinThickLargeGap" w:sz="24" w:space="24" w:color="538135" w:themeColor="accent6" w:themeShade="BF"/>
        <w:bottom w:val="thickThinLargeGap" w:sz="24" w:space="24" w:color="538135" w:themeColor="accent6" w:themeShade="BF"/>
        <w:right w:val="thickThinLargeGap" w:sz="24" w:space="24" w:color="538135" w:themeColor="accent6"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093" w:rsidRDefault="002D4093" w:rsidP="0013152A">
      <w:pPr>
        <w:spacing w:after="0" w:line="240" w:lineRule="auto"/>
      </w:pPr>
      <w:r>
        <w:separator/>
      </w:r>
    </w:p>
  </w:endnote>
  <w:endnote w:type="continuationSeparator" w:id="1">
    <w:p w:rsidR="002D4093" w:rsidRDefault="002D4093"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093" w:rsidRDefault="002D4093" w:rsidP="0013152A">
      <w:pPr>
        <w:spacing w:after="0" w:line="240" w:lineRule="auto"/>
      </w:pPr>
      <w:r>
        <w:separator/>
      </w:r>
    </w:p>
  </w:footnote>
  <w:footnote w:type="continuationSeparator" w:id="1">
    <w:p w:rsidR="002D4093" w:rsidRDefault="002D4093"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850781"/>
    <w:multiLevelType w:val="hybridMultilevel"/>
    <w:tmpl w:val="E49E11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3A265C9"/>
    <w:multiLevelType w:val="hybridMultilevel"/>
    <w:tmpl w:val="BB484C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10861"/>
    <w:rsid w:val="00016C11"/>
    <w:rsid w:val="0002391E"/>
    <w:rsid w:val="00025F68"/>
    <w:rsid w:val="00037018"/>
    <w:rsid w:val="0007132F"/>
    <w:rsid w:val="00071FBB"/>
    <w:rsid w:val="00083606"/>
    <w:rsid w:val="000901FA"/>
    <w:rsid w:val="000A2476"/>
    <w:rsid w:val="000A34D2"/>
    <w:rsid w:val="000B4AB8"/>
    <w:rsid w:val="000C0C3B"/>
    <w:rsid w:val="000C3B0F"/>
    <w:rsid w:val="000D11C5"/>
    <w:rsid w:val="000D6DF3"/>
    <w:rsid w:val="000E3213"/>
    <w:rsid w:val="000E48F9"/>
    <w:rsid w:val="000F2D2C"/>
    <w:rsid w:val="001142B7"/>
    <w:rsid w:val="00115A1A"/>
    <w:rsid w:val="00124939"/>
    <w:rsid w:val="0013152A"/>
    <w:rsid w:val="0013204C"/>
    <w:rsid w:val="001333C5"/>
    <w:rsid w:val="001374B9"/>
    <w:rsid w:val="00146F28"/>
    <w:rsid w:val="001472A3"/>
    <w:rsid w:val="0015082D"/>
    <w:rsid w:val="0019749B"/>
    <w:rsid w:val="001B7F7D"/>
    <w:rsid w:val="001C044D"/>
    <w:rsid w:val="001C5C3B"/>
    <w:rsid w:val="001D0A6B"/>
    <w:rsid w:val="001D676C"/>
    <w:rsid w:val="001E1398"/>
    <w:rsid w:val="001F6B6D"/>
    <w:rsid w:val="001F7D11"/>
    <w:rsid w:val="00214E10"/>
    <w:rsid w:val="00221816"/>
    <w:rsid w:val="00235987"/>
    <w:rsid w:val="002402B6"/>
    <w:rsid w:val="0024094F"/>
    <w:rsid w:val="00251B51"/>
    <w:rsid w:val="0025786D"/>
    <w:rsid w:val="002605BE"/>
    <w:rsid w:val="002659CF"/>
    <w:rsid w:val="00274962"/>
    <w:rsid w:val="00274D7D"/>
    <w:rsid w:val="00286392"/>
    <w:rsid w:val="0029777A"/>
    <w:rsid w:val="002A0A26"/>
    <w:rsid w:val="002D4093"/>
    <w:rsid w:val="002E433B"/>
    <w:rsid w:val="002F35EE"/>
    <w:rsid w:val="00333B7C"/>
    <w:rsid w:val="003371DC"/>
    <w:rsid w:val="003437FD"/>
    <w:rsid w:val="003546AA"/>
    <w:rsid w:val="00372052"/>
    <w:rsid w:val="00375BEC"/>
    <w:rsid w:val="00376143"/>
    <w:rsid w:val="003812A1"/>
    <w:rsid w:val="00393434"/>
    <w:rsid w:val="003B41B6"/>
    <w:rsid w:val="003F3CE1"/>
    <w:rsid w:val="004161FF"/>
    <w:rsid w:val="00433BAE"/>
    <w:rsid w:val="004371F2"/>
    <w:rsid w:val="004556F8"/>
    <w:rsid w:val="00477B8A"/>
    <w:rsid w:val="004815B5"/>
    <w:rsid w:val="004920D7"/>
    <w:rsid w:val="00493571"/>
    <w:rsid w:val="00496DF0"/>
    <w:rsid w:val="004C1722"/>
    <w:rsid w:val="004C5D18"/>
    <w:rsid w:val="004C7C76"/>
    <w:rsid w:val="004F1795"/>
    <w:rsid w:val="005077A7"/>
    <w:rsid w:val="00522FBC"/>
    <w:rsid w:val="005270AB"/>
    <w:rsid w:val="005309A5"/>
    <w:rsid w:val="00547F13"/>
    <w:rsid w:val="00554E2A"/>
    <w:rsid w:val="005567AD"/>
    <w:rsid w:val="005570F9"/>
    <w:rsid w:val="0056136D"/>
    <w:rsid w:val="00563F38"/>
    <w:rsid w:val="005B46AA"/>
    <w:rsid w:val="005D29A8"/>
    <w:rsid w:val="005D2F1B"/>
    <w:rsid w:val="005E50D8"/>
    <w:rsid w:val="005F0829"/>
    <w:rsid w:val="005F3A66"/>
    <w:rsid w:val="005F7525"/>
    <w:rsid w:val="006033B9"/>
    <w:rsid w:val="00624240"/>
    <w:rsid w:val="006244D8"/>
    <w:rsid w:val="00637AC7"/>
    <w:rsid w:val="00653EB5"/>
    <w:rsid w:val="0067225B"/>
    <w:rsid w:val="0067347B"/>
    <w:rsid w:val="00675ED3"/>
    <w:rsid w:val="006842E8"/>
    <w:rsid w:val="00687F06"/>
    <w:rsid w:val="0069291D"/>
    <w:rsid w:val="006B0DDC"/>
    <w:rsid w:val="006C2900"/>
    <w:rsid w:val="006C4538"/>
    <w:rsid w:val="006E623E"/>
    <w:rsid w:val="006F50AB"/>
    <w:rsid w:val="006F75B6"/>
    <w:rsid w:val="00701060"/>
    <w:rsid w:val="00712AB8"/>
    <w:rsid w:val="00732ADA"/>
    <w:rsid w:val="00747D4C"/>
    <w:rsid w:val="007511C2"/>
    <w:rsid w:val="00761A81"/>
    <w:rsid w:val="00765451"/>
    <w:rsid w:val="007838FB"/>
    <w:rsid w:val="00796E1E"/>
    <w:rsid w:val="00796EB0"/>
    <w:rsid w:val="007B01D3"/>
    <w:rsid w:val="007B0CA5"/>
    <w:rsid w:val="007B3775"/>
    <w:rsid w:val="007B5CFC"/>
    <w:rsid w:val="007C741E"/>
    <w:rsid w:val="007D5A13"/>
    <w:rsid w:val="007D798F"/>
    <w:rsid w:val="007F4063"/>
    <w:rsid w:val="008248AF"/>
    <w:rsid w:val="008273C7"/>
    <w:rsid w:val="00832AF8"/>
    <w:rsid w:val="00833AB0"/>
    <w:rsid w:val="00845359"/>
    <w:rsid w:val="00891046"/>
    <w:rsid w:val="008950CA"/>
    <w:rsid w:val="008A19CA"/>
    <w:rsid w:val="008A27E7"/>
    <w:rsid w:val="008B26AE"/>
    <w:rsid w:val="008C1759"/>
    <w:rsid w:val="008C50DC"/>
    <w:rsid w:val="008E6CC8"/>
    <w:rsid w:val="008E79E5"/>
    <w:rsid w:val="009012CE"/>
    <w:rsid w:val="0090640D"/>
    <w:rsid w:val="0090730A"/>
    <w:rsid w:val="00912139"/>
    <w:rsid w:val="009263EE"/>
    <w:rsid w:val="0096137A"/>
    <w:rsid w:val="00961D29"/>
    <w:rsid w:val="0096214A"/>
    <w:rsid w:val="00977180"/>
    <w:rsid w:val="009779C4"/>
    <w:rsid w:val="00981CA1"/>
    <w:rsid w:val="00983D49"/>
    <w:rsid w:val="0098563A"/>
    <w:rsid w:val="009B1E87"/>
    <w:rsid w:val="009C7D06"/>
    <w:rsid w:val="009D0164"/>
    <w:rsid w:val="009D267E"/>
    <w:rsid w:val="009E08C4"/>
    <w:rsid w:val="009E509B"/>
    <w:rsid w:val="009F30F2"/>
    <w:rsid w:val="00A0222D"/>
    <w:rsid w:val="00A07C91"/>
    <w:rsid w:val="00A32771"/>
    <w:rsid w:val="00A35963"/>
    <w:rsid w:val="00A9012A"/>
    <w:rsid w:val="00AA0AC4"/>
    <w:rsid w:val="00AB1266"/>
    <w:rsid w:val="00AC4468"/>
    <w:rsid w:val="00AD0D56"/>
    <w:rsid w:val="00AD2FF8"/>
    <w:rsid w:val="00AD76ED"/>
    <w:rsid w:val="00AF109E"/>
    <w:rsid w:val="00AF38B6"/>
    <w:rsid w:val="00AF5FFD"/>
    <w:rsid w:val="00B06FBF"/>
    <w:rsid w:val="00B11256"/>
    <w:rsid w:val="00B23491"/>
    <w:rsid w:val="00B243E3"/>
    <w:rsid w:val="00B253CE"/>
    <w:rsid w:val="00B45257"/>
    <w:rsid w:val="00B53E90"/>
    <w:rsid w:val="00B56A75"/>
    <w:rsid w:val="00B60387"/>
    <w:rsid w:val="00B77EB6"/>
    <w:rsid w:val="00B914E5"/>
    <w:rsid w:val="00B93BCA"/>
    <w:rsid w:val="00BA2753"/>
    <w:rsid w:val="00BA50E6"/>
    <w:rsid w:val="00BC7DC7"/>
    <w:rsid w:val="00BD1D7A"/>
    <w:rsid w:val="00BD60D4"/>
    <w:rsid w:val="00BE49EE"/>
    <w:rsid w:val="00BE6A93"/>
    <w:rsid w:val="00BF3BA2"/>
    <w:rsid w:val="00BF7B18"/>
    <w:rsid w:val="00C0328D"/>
    <w:rsid w:val="00C07BD1"/>
    <w:rsid w:val="00C20DF5"/>
    <w:rsid w:val="00C42283"/>
    <w:rsid w:val="00C77A4E"/>
    <w:rsid w:val="00C803B7"/>
    <w:rsid w:val="00C90CF6"/>
    <w:rsid w:val="00CA07B2"/>
    <w:rsid w:val="00CA2925"/>
    <w:rsid w:val="00CA678E"/>
    <w:rsid w:val="00CA6F02"/>
    <w:rsid w:val="00CB1B94"/>
    <w:rsid w:val="00CE3D1D"/>
    <w:rsid w:val="00CF6D38"/>
    <w:rsid w:val="00CF792A"/>
    <w:rsid w:val="00D601FE"/>
    <w:rsid w:val="00D64455"/>
    <w:rsid w:val="00D76383"/>
    <w:rsid w:val="00D773DB"/>
    <w:rsid w:val="00D8026D"/>
    <w:rsid w:val="00D90743"/>
    <w:rsid w:val="00DA2B74"/>
    <w:rsid w:val="00DC2A43"/>
    <w:rsid w:val="00DD3BBD"/>
    <w:rsid w:val="00DD4E2B"/>
    <w:rsid w:val="00DF135F"/>
    <w:rsid w:val="00DF774B"/>
    <w:rsid w:val="00E02803"/>
    <w:rsid w:val="00E24553"/>
    <w:rsid w:val="00E26953"/>
    <w:rsid w:val="00E269F4"/>
    <w:rsid w:val="00E26A69"/>
    <w:rsid w:val="00E35CCF"/>
    <w:rsid w:val="00E42A91"/>
    <w:rsid w:val="00E629C6"/>
    <w:rsid w:val="00E636AF"/>
    <w:rsid w:val="00E763FE"/>
    <w:rsid w:val="00E77BC8"/>
    <w:rsid w:val="00E9318C"/>
    <w:rsid w:val="00E9322B"/>
    <w:rsid w:val="00EB3412"/>
    <w:rsid w:val="00ED3546"/>
    <w:rsid w:val="00EE7887"/>
    <w:rsid w:val="00EF6AC4"/>
    <w:rsid w:val="00EF7578"/>
    <w:rsid w:val="00F1449E"/>
    <w:rsid w:val="00F364D9"/>
    <w:rsid w:val="00F37EE6"/>
    <w:rsid w:val="00F40476"/>
    <w:rsid w:val="00F4055C"/>
    <w:rsid w:val="00F4142B"/>
    <w:rsid w:val="00F51531"/>
    <w:rsid w:val="00F55F76"/>
    <w:rsid w:val="00F626A7"/>
    <w:rsid w:val="00F71461"/>
    <w:rsid w:val="00F80666"/>
    <w:rsid w:val="00F974A3"/>
    <w:rsid w:val="00FB2DA2"/>
    <w:rsid w:val="00FB60B0"/>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083606"/>
    <w:pPr>
      <w:autoSpaceDE w:val="0"/>
      <w:autoSpaceDN w:val="0"/>
      <w:adjustRightInd w:val="0"/>
      <w:spacing w:after="0" w:line="240" w:lineRule="auto"/>
    </w:pPr>
    <w:rPr>
      <w:rFonts w:ascii="Montserrat" w:hAnsi="Montserrat" w:cs="Montserrat"/>
      <w:color w:val="000000"/>
      <w:sz w:val="24"/>
      <w:szCs w:val="24"/>
    </w:rPr>
  </w:style>
  <w:style w:type="table" w:styleId="Listaclara-nfasis2">
    <w:name w:val="Light List Accent 2"/>
    <w:basedOn w:val="Tablanormal"/>
    <w:uiPriority w:val="61"/>
    <w:rsid w:val="00124939"/>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ormalWeb">
    <w:name w:val="Normal (Web)"/>
    <w:basedOn w:val="Normal"/>
    <w:uiPriority w:val="99"/>
    <w:semiHidden/>
    <w:unhideWhenUsed/>
    <w:rsid w:val="008910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91046"/>
    <w:rPr>
      <w:i/>
      <w:iCs/>
    </w:rPr>
  </w:style>
  <w:style w:type="character" w:styleId="Textoennegrita">
    <w:name w:val="Strong"/>
    <w:basedOn w:val="Fuentedeprrafopredeter"/>
    <w:uiPriority w:val="22"/>
    <w:qFormat/>
    <w:rsid w:val="00891046"/>
    <w:rPr>
      <w:b/>
      <w:bCs/>
    </w:rPr>
  </w:style>
</w:styles>
</file>

<file path=word/webSettings.xml><?xml version="1.0" encoding="utf-8"?>
<w:webSettings xmlns:r="http://schemas.openxmlformats.org/officeDocument/2006/relationships" xmlns:w="http://schemas.openxmlformats.org/wordprocessingml/2006/main">
  <w:divs>
    <w:div w:id="131406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7A7B0-ABA0-4BFB-9559-6AEF191D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9</Pages>
  <Words>2475</Words>
  <Characters>13615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26</cp:revision>
  <cp:lastPrinted>2020-08-23T08:02:00Z</cp:lastPrinted>
  <dcterms:created xsi:type="dcterms:W3CDTF">2022-05-03T16:54:00Z</dcterms:created>
  <dcterms:modified xsi:type="dcterms:W3CDTF">2022-05-05T06:22:00Z</dcterms:modified>
</cp:coreProperties>
</file>