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0pt;margin-top:0pt;width:792pt;height:612pt;mso-position-horizontal-relative:page;mso-position-vertical-relative:page;z-index:-15955456" id="docshape1" filled="true" fillcolor="#facefd" stroked="false">
            <v:fill type="solid"/>
            <w10:wrap type="none"/>
          </v:rect>
        </w:pict>
      </w:r>
    </w:p>
    <w:p>
      <w:pPr>
        <w:spacing w:before="101"/>
        <w:ind w:left="731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1699260</wp:posOffset>
            </wp:positionH>
            <wp:positionV relativeFrom="paragraph">
              <wp:posOffset>-218039</wp:posOffset>
            </wp:positionV>
            <wp:extent cx="1647189" cy="1241856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9" cy="124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DEL 30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MAYO</w:t>
      </w:r>
      <w:r>
        <w:rPr>
          <w:b/>
          <w:color w:val="44536A"/>
          <w:spacing w:val="2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3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5"/>
          <w:sz w:val="22"/>
        </w:rPr>
        <w:t> </w:t>
      </w:r>
      <w:r>
        <w:rPr>
          <w:b/>
          <w:color w:val="44536A"/>
          <w:sz w:val="22"/>
        </w:rPr>
        <w:t>JUNIO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877" w:val="left" w:leader="none"/>
        </w:tabs>
        <w:spacing w:before="38"/>
        <w:ind w:left="765"/>
        <w:jc w:val="center"/>
        <w:rPr>
          <w:rFonts w:ascii="Calibri"/>
        </w:rPr>
      </w:pPr>
      <w:r>
        <w:rPr>
          <w:rFonts w:ascii="Calibri"/>
        </w:rPr>
        <w:t>ESCUELA PRIMARIA: </w:t>
      </w:r>
      <w:r>
        <w:rPr>
          <w:rFonts w:ascii="Calibri"/>
          <w:u w:val="single"/>
        </w:rPr>
        <w:tab/>
      </w:r>
    </w:p>
    <w:p>
      <w:pPr>
        <w:pStyle w:val="BodyText"/>
        <w:spacing w:before="17"/>
        <w:ind w:left="729"/>
        <w:jc w:val="center"/>
      </w:pPr>
      <w:r>
        <w:rPr>
          <w:color w:val="7E7E7E"/>
          <w:spacing w:val="-2"/>
        </w:rPr>
        <w:t>PRIMERGRADO</w:t>
      </w:r>
    </w:p>
    <w:p>
      <w:pPr>
        <w:pStyle w:val="BodyText"/>
        <w:tabs>
          <w:tab w:pos="4075" w:val="left" w:leader="none"/>
        </w:tabs>
        <w:spacing w:before="21" w:after="14"/>
        <w:ind w:left="779"/>
        <w:jc w:val="center"/>
      </w:pPr>
      <w:r>
        <w:rPr/>
        <w:t>MAESTRO (A) : </w:t>
      </w:r>
      <w:r>
        <w:rPr>
          <w:u w:val="single"/>
        </w:rPr>
        <w:tab/>
      </w:r>
    </w:p>
    <w:tbl>
      <w:tblPr>
        <w:tblW w:w="0" w:type="auto"/>
        <w:jc w:val="left"/>
        <w:tblInd w:w="8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625"/>
        <w:gridCol w:w="2585"/>
        <w:gridCol w:w="110"/>
        <w:gridCol w:w="2406"/>
        <w:gridCol w:w="2410"/>
        <w:gridCol w:w="115"/>
        <w:gridCol w:w="2416"/>
      </w:tblGrid>
      <w:tr>
        <w:trPr>
          <w:trHeight w:val="48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21"/>
              <w:ind w:left="0" w:right="1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58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178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041" w:type="dxa"/>
            <w:gridSpan w:val="4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1913" w:right="19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416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/>
              <w:ind w:left="215" w:firstLine="260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285" w:hRule="atLeast"/>
        </w:trPr>
        <w:tc>
          <w:tcPr>
            <w:tcW w:w="485" w:type="dxa"/>
            <w:vMerge w:val="restart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545" w:right="354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625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3" w:right="2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Educación Socioemocional</w:t>
            </w:r>
          </w:p>
        </w:tc>
        <w:tc>
          <w:tcPr>
            <w:tcW w:w="258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3" w:right="168"/>
              <w:rPr>
                <w:sz w:val="20"/>
              </w:rPr>
            </w:pPr>
            <w:r>
              <w:rPr>
                <w:sz w:val="20"/>
              </w:rPr>
              <w:t>Explica la motivación y las reacciones producidas por las Emociones relacionadas con la tristeza y las regula con ayuda, de acuerdo con 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estímulo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provocan así como al logro de metas personales y colectivas.</w:t>
            </w:r>
          </w:p>
        </w:tc>
        <w:tc>
          <w:tcPr>
            <w:tcW w:w="5041" w:type="dxa"/>
            <w:gridSpan w:val="4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Solicitar a los alumnos que recuerden alguna situación triste 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hayan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lograron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dejar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 sentirse así.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Mostrar la siguiente imagen y a manera de plenaria elaborar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narrando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niño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sentía triste y como logro después sentirse bien</w:t>
            </w:r>
          </w:p>
          <w:p>
            <w:pPr>
              <w:pStyle w:val="TableParagraph"/>
              <w:ind w:left="11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3334" cy="619125"/>
                  <wp:effectExtent l="0" t="0" r="0" b="0"/>
                  <wp:docPr id="5" name="image3.png" descr="istockphoto-476665856-170667a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34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6" w:type="dxa"/>
            <w:vMerge w:val="restart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70" w:hRule="atLeast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3" w:right="2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Conocimiento </w:t>
            </w:r>
            <w:r>
              <w:rPr>
                <w:rFonts w:ascii="Calibri"/>
                <w:sz w:val="22"/>
              </w:rPr>
              <w:t>del medio</w:t>
            </w:r>
          </w:p>
        </w:tc>
        <w:tc>
          <w:tcPr>
            <w:tcW w:w="258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3" w:right="551"/>
              <w:rPr>
                <w:sz w:val="20"/>
              </w:rPr>
            </w:pPr>
            <w:r>
              <w:rPr>
                <w:sz w:val="20"/>
              </w:rPr>
              <w:t>Reconoce que los objetos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mueven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 deforman al</w:t>
            </w:r>
          </w:p>
          <w:p>
            <w:pPr>
              <w:pStyle w:val="TableParagraph"/>
              <w:spacing w:line="196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empujarlos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jalarlos</w:t>
            </w:r>
          </w:p>
        </w:tc>
        <w:tc>
          <w:tcPr>
            <w:tcW w:w="5041" w:type="dxa"/>
            <w:gridSpan w:val="4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28"/>
              <w:rPr>
                <w:sz w:val="20"/>
              </w:rPr>
            </w:pPr>
            <w:r>
              <w:rPr>
                <w:sz w:val="20"/>
              </w:rPr>
              <w:t>De manera grupal realizar el experimento de las </w:t>
            </w:r>
            <w:r>
              <w:rPr>
                <w:sz w:val="20"/>
                <w:u w:val="single"/>
              </w:rPr>
              <w:t>páginas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146 y 147</w:t>
            </w:r>
            <w:r>
              <w:rPr>
                <w:sz w:val="20"/>
              </w:rPr>
              <w:t> del libro de conocimiento del medio.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necesario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puedan</w:t>
            </w:r>
          </w:p>
          <w:p>
            <w:pPr>
              <w:pStyle w:val="TableParagraph"/>
              <w:spacing w:line="196" w:lineRule="exact" w:before="1"/>
              <w:rPr>
                <w:sz w:val="20"/>
              </w:rPr>
            </w:pPr>
            <w:r>
              <w:rPr>
                <w:sz w:val="20"/>
              </w:rPr>
              <w:t>mover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jalar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algunos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manipular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alumnos.</w:t>
            </w:r>
          </w:p>
        </w:tc>
        <w:tc>
          <w:tcPr>
            <w:tcW w:w="2416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0" w:hRule="atLeast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7" w:lineRule="exact"/>
              <w:ind w:left="0" w:right="210"/>
              <w:jc w:val="righ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585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3" w:right="551"/>
              <w:rPr>
                <w:sz w:val="20"/>
              </w:rPr>
            </w:pPr>
            <w:r>
              <w:rPr>
                <w:sz w:val="20"/>
              </w:rPr>
              <w:t>Canta,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reescribe canciones y rondas </w:t>
            </w:r>
            <w:r>
              <w:rPr>
                <w:spacing w:val="-2"/>
                <w:sz w:val="20"/>
              </w:rPr>
              <w:t>infantiles.</w:t>
            </w:r>
          </w:p>
        </w:tc>
        <w:tc>
          <w:tcPr>
            <w:tcW w:w="5041" w:type="dxa"/>
            <w:gridSpan w:val="4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28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encerrar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palabras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 terminan igual, posteriormente deberán buscar más palabras que rimen y anotarlas en el cuaderno.</w:t>
            </w:r>
          </w:p>
          <w:p>
            <w:pPr>
              <w:pStyle w:val="TableParagraph"/>
              <w:ind w:left="9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0705" cy="1301877"/>
                  <wp:effectExtent l="0" t="0" r="0" b="0"/>
                  <wp:docPr id="7" name="image4.png" descr="descarga (1)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05" cy="130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6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 w:val="restart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saludable</w:t>
            </w:r>
          </w:p>
        </w:tc>
        <w:tc>
          <w:tcPr>
            <w:tcW w:w="2585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before="4"/>
              <w:ind w:left="103" w:right="98"/>
              <w:rPr>
                <w:sz w:val="20"/>
              </w:rPr>
            </w:pPr>
            <w:r>
              <w:rPr>
                <w:sz w:val="20"/>
              </w:rPr>
              <w:t>Expresa razones acerca de por qué los alimentos procesados ponen en riesgo 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salud,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comparación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 los alimentos frescos.</w:t>
            </w:r>
          </w:p>
        </w:tc>
        <w:tc>
          <w:tcPr>
            <w:tcW w:w="5041" w:type="dxa"/>
            <w:gridSpan w:val="4"/>
            <w:tcBorders>
              <w:left w:val="dashSmallGap" w:sz="6" w:space="0" w:color="000000"/>
              <w:bottom w:val="single" w:sz="4" w:space="0" w:color="000000"/>
            </w:tcBorders>
            <w:shd w:val="clear" w:color="auto" w:fill="FACEFD"/>
          </w:tcPr>
          <w:p>
            <w:pPr>
              <w:pStyle w:val="TableParagraph"/>
              <w:spacing w:before="4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Preguntar a los alumnos que diferencias tienen los alimentos naturales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procesados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perjudican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benefician a nuestra salud.</w:t>
            </w:r>
          </w:p>
          <w:p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Completar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alimentos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196" w:lineRule="exact" w:before="2"/>
              <w:jc w:val="both"/>
              <w:rPr>
                <w:sz w:val="20"/>
              </w:rPr>
            </w:pPr>
            <w:r>
              <w:rPr>
                <w:sz w:val="20"/>
              </w:rPr>
              <w:t>procesados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conozcas.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ejemplo:</w:t>
            </w:r>
          </w:p>
        </w:tc>
        <w:tc>
          <w:tcPr>
            <w:tcW w:w="2416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195" w:lineRule="exact"/>
              <w:ind w:left="361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Alimentos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naturales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195" w:lineRule="exact"/>
              <w:ind w:left="277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Alimentos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procesados</w:t>
            </w:r>
          </w:p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 w:before="4"/>
              <w:ind w:left="361" w:right="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plátano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 w:before="4"/>
              <w:ind w:left="277" w:right="2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Hamburguesa</w:t>
            </w: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00" w:bottom="280" w:left="1020" w:right="17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0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53920" id="docshape2" filled="true" fillcolor="#facefd" stroked="false">
            <v:fill type="solid"/>
            <w10:wrap type="none"/>
          </v:rect>
        </w:pic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8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80"/>
        <w:gridCol w:w="2716"/>
        <w:gridCol w:w="4901"/>
        <w:gridCol w:w="2541"/>
      </w:tblGrid>
      <w:tr>
        <w:trPr>
          <w:trHeight w:val="475" w:hRule="atLeast"/>
        </w:trPr>
        <w:tc>
          <w:tcPr>
            <w:tcW w:w="471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shd w:val="clear" w:color="auto" w:fill="FFC000"/>
          </w:tcPr>
          <w:p>
            <w:pPr>
              <w:pStyle w:val="TableParagraph"/>
              <w:spacing w:before="117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FE499"/>
          </w:tcPr>
          <w:p>
            <w:pPr>
              <w:pStyle w:val="TableParagraph"/>
              <w:spacing w:before="117"/>
              <w:ind w:left="24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shd w:val="clear" w:color="auto" w:fill="FFE499"/>
          </w:tcPr>
          <w:p>
            <w:pPr>
              <w:pStyle w:val="TableParagraph"/>
              <w:spacing w:before="117"/>
              <w:ind w:left="341" w:right="3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FFC000"/>
          </w:tcPr>
          <w:p>
            <w:pPr>
              <w:pStyle w:val="TableParagraph"/>
              <w:spacing w:line="236" w:lineRule="exact"/>
              <w:ind w:left="273" w:right="257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18" w:lineRule="exact" w:before="1"/>
              <w:ind w:left="273" w:right="2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415" w:hRule="atLeast"/>
        </w:trPr>
        <w:tc>
          <w:tcPr>
            <w:tcW w:w="471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4091" w:right="40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before="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Resuelve problemas de suma </w:t>
            </w:r>
            <w:r>
              <w:rPr>
                <w:sz w:val="20"/>
              </w:rPr>
              <w:t>y resta con números naturales menores que 100.</w:t>
            </w:r>
          </w:p>
        </w:tc>
        <w:tc>
          <w:tcPr>
            <w:tcW w:w="4901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37" w:lineRule="auto" w:before="5"/>
              <w:rPr>
                <w:sz w:val="20"/>
              </w:rPr>
            </w:pPr>
            <w:r>
              <w:rPr>
                <w:sz w:val="20"/>
              </w:rPr>
              <w:t>Dictar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 utilizaran la suma y la resta para resolverlos.</w:t>
            </w:r>
          </w:p>
          <w:p>
            <w:pPr>
              <w:pStyle w:val="TableParagraph"/>
              <w:spacing w:line="242" w:lineRule="auto" w:before="2"/>
              <w:ind w:right="193"/>
              <w:rPr>
                <w:sz w:val="20"/>
              </w:rPr>
            </w:pPr>
            <w:r>
              <w:rPr>
                <w:sz w:val="20"/>
              </w:rPr>
              <w:t>1.- Mónica cumplió 7 años y su abuelita le regaló un billete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$50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pesos.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decidió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ahorrarlos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$35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regaló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amiga</w:t>
            </w:r>
            <w:r>
              <w:rPr>
                <w:spacing w:val="-2"/>
                <w:sz w:val="20"/>
              </w:rPr>
              <w:t> Melisa.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¿Cuánto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dinero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junto </w:t>
            </w:r>
            <w:r>
              <w:rPr>
                <w:spacing w:val="-2"/>
                <w:sz w:val="20"/>
              </w:rPr>
              <w:t>Mónica?</w:t>
            </w:r>
          </w:p>
        </w:tc>
        <w:tc>
          <w:tcPr>
            <w:tcW w:w="2541" w:type="dxa"/>
            <w:vMerge w:val="restart"/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01" w:type="dxa"/>
            <w:tcBorders>
              <w:top w:val="nil"/>
              <w:bottom w:val="nil"/>
            </w:tcBorders>
            <w:shd w:val="clear" w:color="auto" w:fill="FACEFD"/>
          </w:tcPr>
          <w:p>
            <w:pPr>
              <w:pStyle w:val="TableParagraph"/>
              <w:spacing w:before="103"/>
              <w:ind w:right="90"/>
              <w:rPr>
                <w:sz w:val="20"/>
              </w:rPr>
            </w:pPr>
            <w:r>
              <w:rPr>
                <w:sz w:val="20"/>
              </w:rPr>
              <w:t>2.-Eli fue al parque y decidió comprarse un rico chocolate 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cuesta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$20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pesos.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pagó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$50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 le dio su abuelita, ¿Cuánto le dieron de cambio?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01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libros”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las</w:t>
            </w:r>
          </w:p>
          <w:p>
            <w:pPr>
              <w:pStyle w:val="TableParagraph"/>
              <w:spacing w:line="196" w:lineRule="exact" w:before="2"/>
              <w:rPr>
                <w:sz w:val="20"/>
              </w:rPr>
            </w:pPr>
            <w:r>
              <w:rPr>
                <w:sz w:val="20"/>
                <w:u w:val="single"/>
              </w:rPr>
              <w:t>páginas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161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matemáticas.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7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ind w:left="110" w:right="1046"/>
              <w:rPr>
                <w:sz w:val="20"/>
              </w:rPr>
            </w:pPr>
            <w:r>
              <w:rPr>
                <w:sz w:val="20"/>
              </w:rPr>
              <w:t>Dialoga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situaciones que deterioran los espacios comunes en la escuela y se organiza para proponer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acciones </w:t>
            </w:r>
            <w:r>
              <w:rPr>
                <w:spacing w:val="-2"/>
                <w:sz w:val="20"/>
              </w:rPr>
              <w:t>solidarias</w:t>
            </w:r>
          </w:p>
        </w:tc>
        <w:tc>
          <w:tcPr>
            <w:tcW w:w="4901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Mostrar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 siguiente pregunta.</w:t>
            </w:r>
          </w:p>
          <w:p>
            <w:pPr>
              <w:pStyle w:val="TableParagraph"/>
              <w:spacing w:line="242" w:lineRule="auto"/>
              <w:ind w:right="90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trabajando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orden y de manera tranquila?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66453" cy="1481613"/>
                  <wp:effectExtent l="0" t="0" r="0" b="0"/>
                  <wp:docPr id="9" name="image5.jpeg" descr="images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53" cy="148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8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01" w:type="dxa"/>
            <w:tcBorders>
              <w:top w:val="nil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/>
              <w:ind w:right="193"/>
              <w:rPr>
                <w:sz w:val="20"/>
              </w:rPr>
            </w:pPr>
            <w:r>
              <w:rPr>
                <w:sz w:val="20"/>
              </w:rPr>
              <w:t>Posteriormente deberán escribir en su cuaderno cinco reglas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propongan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mantener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salón</w:t>
            </w:r>
          </w:p>
          <w:p>
            <w:pPr>
              <w:pStyle w:val="TableParagraph"/>
              <w:spacing w:line="196" w:lineRule="exact" w:before="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clase.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1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 w:before="5"/>
              <w:ind w:left="102" w:right="176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before="4"/>
              <w:ind w:left="107" w:right="703"/>
              <w:rPr>
                <w:sz w:val="20"/>
              </w:rPr>
            </w:pPr>
            <w:r>
              <w:rPr>
                <w:sz w:val="20"/>
              </w:rPr>
              <w:t>Revisa y corrige el texto con ayuda de alguien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más,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hacerlo,</w:t>
            </w:r>
          </w:p>
          <w:p>
            <w:pPr>
              <w:pStyle w:val="TableParagraph"/>
              <w:ind w:left="107" w:right="631"/>
              <w:rPr>
                <w:sz w:val="20"/>
              </w:rPr>
            </w:pPr>
            <w:r>
              <w:rPr>
                <w:sz w:val="20"/>
              </w:rPr>
              <w:t>descubre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sonoro convencional de las letras y lo comienza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 utilizar como criterio para organizar su escritura, hasta llegar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alfabética</w:t>
            </w:r>
          </w:p>
        </w:tc>
        <w:tc>
          <w:tcPr>
            <w:tcW w:w="4901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noticia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“guajolote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roba huevos para ser papa” de la </w:t>
            </w:r>
            <w:r>
              <w:rPr>
                <w:sz w:val="20"/>
                <w:u w:val="single"/>
              </w:rPr>
              <w:t>página 168</w:t>
            </w:r>
            <w:r>
              <w:rPr>
                <w:sz w:val="20"/>
              </w:rPr>
              <w:t> del libro de lengua materna.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Subrayar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llamar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 </w:t>
            </w:r>
            <w:r>
              <w:rPr>
                <w:spacing w:val="-4"/>
                <w:sz w:val="20"/>
              </w:rPr>
              <w:t>ave.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right="193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lectura a la noticia.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1010" w:left="1020" w:right="17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80"/>
        <w:gridCol w:w="2716"/>
        <w:gridCol w:w="4901"/>
        <w:gridCol w:w="2541"/>
      </w:tblGrid>
      <w:tr>
        <w:trPr>
          <w:trHeight w:val="480" w:hRule="atLeast"/>
        </w:trPr>
        <w:tc>
          <w:tcPr>
            <w:tcW w:w="471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shd w:val="clear" w:color="auto" w:fill="EC7C30"/>
          </w:tcPr>
          <w:p>
            <w:pPr>
              <w:pStyle w:val="TableParagraph"/>
              <w:spacing w:before="117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4AF83"/>
          </w:tcPr>
          <w:p>
            <w:pPr>
              <w:pStyle w:val="TableParagraph"/>
              <w:spacing w:before="117"/>
              <w:ind w:left="24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shd w:val="clear" w:color="auto" w:fill="F4AF83"/>
          </w:tcPr>
          <w:p>
            <w:pPr>
              <w:pStyle w:val="TableParagraph"/>
              <w:spacing w:before="117"/>
              <w:ind w:left="341" w:right="3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EC7C30"/>
          </w:tcPr>
          <w:p>
            <w:pPr>
              <w:pStyle w:val="TableParagraph"/>
              <w:spacing w:line="237" w:lineRule="exact"/>
              <w:ind w:left="273" w:right="257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273" w:right="2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526" w:hRule="atLeast"/>
        </w:trPr>
        <w:tc>
          <w:tcPr>
            <w:tcW w:w="471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4015" w:right="40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80" w:type="dxa"/>
            <w:shd w:val="clear" w:color="auto" w:fill="FACEFD"/>
          </w:tcPr>
          <w:p>
            <w:pPr>
              <w:pStyle w:val="TableParagraph"/>
              <w:spacing w:line="242" w:lineRule="auto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 mueven y deforman al empujarlos y jalarlos.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4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148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“integro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mis aprendizajes” del libro de conocimiento del medio.</w:t>
            </w: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#1. Compartir las respuestas con las de sus compañeros.</w:t>
            </w:r>
          </w:p>
        </w:tc>
        <w:tc>
          <w:tcPr>
            <w:tcW w:w="2541" w:type="dxa"/>
            <w:vMerge w:val="restart"/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39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 resta con números naturales menores que 100.</w:t>
            </w:r>
          </w:p>
        </w:tc>
        <w:tc>
          <w:tcPr>
            <w:tcW w:w="4901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right="93" w:firstLine="55"/>
              <w:jc w:val="both"/>
              <w:rPr>
                <w:sz w:val="20"/>
              </w:rPr>
            </w:pPr>
            <w:r>
              <w:rPr>
                <w:sz w:val="20"/>
              </w:rPr>
              <w:t>Trabajar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parejas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 resolver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actividad “sumamos en la recta” de las </w:t>
            </w:r>
            <w:r>
              <w:rPr>
                <w:sz w:val="20"/>
                <w:u w:val="single"/>
              </w:rPr>
              <w:t>páginas 163 y 164</w:t>
            </w:r>
            <w:r>
              <w:rPr>
                <w:sz w:val="20"/>
              </w:rPr>
              <w:t> del libro de </w:t>
            </w:r>
            <w:r>
              <w:rPr>
                <w:spacing w:val="-2"/>
                <w:sz w:val="20"/>
              </w:rPr>
              <w:t>matemáticas.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sumas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03981" cy="2705100"/>
                  <wp:effectExtent l="0" t="0" r="0" b="0"/>
                  <wp:docPr id="11" name="image6.jpeg" descr="776de27731dc0a6cd1ef1842eebc1398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81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3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69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1046"/>
              <w:rPr>
                <w:sz w:val="20"/>
              </w:rPr>
            </w:pPr>
            <w:r>
              <w:rPr>
                <w:sz w:val="20"/>
              </w:rPr>
              <w:t>Escribe textos sencillos para describir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personas, animales,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plantas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 objetos de su </w:t>
            </w:r>
            <w:r>
              <w:rPr>
                <w:spacing w:val="-2"/>
                <w:sz w:val="20"/>
              </w:rPr>
              <w:t>entorno.</w:t>
            </w:r>
          </w:p>
        </w:tc>
        <w:tc>
          <w:tcPr>
            <w:tcW w:w="4901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llama en tu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comunidad?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Responder las actividades de la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  <w:u w:val="single"/>
              </w:rPr>
              <w:t>página 170 y 171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del libro de lengua materna.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Investigar que otra manera se les llama a los niños en tu comunidad y escribirlo en el cuaderno.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igual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escribir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palabras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sean diferentes en tu comunidad y anotarlas en el cuaderno.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53408" id="docshape3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7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80"/>
        <w:gridCol w:w="2716"/>
        <w:gridCol w:w="4901"/>
        <w:gridCol w:w="2541"/>
      </w:tblGrid>
      <w:tr>
        <w:trPr>
          <w:trHeight w:val="480" w:hRule="atLeast"/>
        </w:trPr>
        <w:tc>
          <w:tcPr>
            <w:tcW w:w="471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shd w:val="clear" w:color="auto" w:fill="FFC000"/>
          </w:tcPr>
          <w:p>
            <w:pPr>
              <w:pStyle w:val="TableParagraph"/>
              <w:spacing w:before="117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FE499"/>
          </w:tcPr>
          <w:p>
            <w:pPr>
              <w:pStyle w:val="TableParagraph"/>
              <w:spacing w:before="117"/>
              <w:ind w:left="24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shd w:val="clear" w:color="auto" w:fill="FFE499"/>
          </w:tcPr>
          <w:p>
            <w:pPr>
              <w:pStyle w:val="TableParagraph"/>
              <w:spacing w:before="117"/>
              <w:ind w:left="341" w:right="3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FFC000"/>
          </w:tcPr>
          <w:p>
            <w:pPr>
              <w:pStyle w:val="TableParagraph"/>
              <w:spacing w:line="237" w:lineRule="exact"/>
              <w:ind w:left="273" w:right="257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273" w:right="2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3043" w:hRule="atLeast"/>
        </w:trPr>
        <w:tc>
          <w:tcPr>
            <w:tcW w:w="471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4336" w:right="43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80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69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239"/>
              <w:jc w:val="both"/>
              <w:rPr>
                <w:sz w:val="20"/>
              </w:rPr>
            </w:pPr>
            <w:r>
              <w:rPr>
                <w:sz w:val="20"/>
              </w:rPr>
              <w:t>Escucha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reflexiona sobre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beneficios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tiene </w:t>
            </w:r>
            <w:r>
              <w:rPr>
                <w:spacing w:val="-2"/>
                <w:sz w:val="20"/>
              </w:rPr>
              <w:t>seguirlos.</w:t>
            </w:r>
          </w:p>
        </w:tc>
        <w:tc>
          <w:tcPr>
            <w:tcW w:w="4901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alumnos.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Los consejos que nos dan las personas mayores son con la intención de ayudarnos, ellos han vivido muchas experiencias y gracias a eso han aprendido muchas cosas de la vida. Debemos agradecer cuando las personas mayores nos brindan sus consejos.</w:t>
            </w:r>
          </w:p>
          <w:p>
            <w:pPr>
              <w:pStyle w:val="TableParagraph"/>
              <w:spacing w:line="216" w:lineRule="exact" w:before="2"/>
              <w:jc w:val="both"/>
              <w:rPr>
                <w:sz w:val="20"/>
              </w:rPr>
            </w:pPr>
            <w:r>
              <w:rPr>
                <w:sz w:val="20"/>
              </w:rPr>
              <w:t>¿Alguna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 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consejo?</w:t>
            </w:r>
          </w:p>
          <w:p>
            <w:pPr>
              <w:pStyle w:val="TableParagraph"/>
              <w:spacing w:line="242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Anota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tu 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algún consejo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hayan bridado las personas, compartirlo con los compañeros.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37" w:lineRule="auto"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173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lengua </w:t>
            </w:r>
            <w:r>
              <w:rPr>
                <w:spacing w:val="-2"/>
                <w:sz w:val="20"/>
              </w:rPr>
              <w:t>materna.</w:t>
            </w:r>
          </w:p>
        </w:tc>
        <w:tc>
          <w:tcPr>
            <w:tcW w:w="2541" w:type="dxa"/>
            <w:vMerge w:val="restart"/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13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2716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984"/>
              <w:rPr>
                <w:sz w:val="20"/>
              </w:rPr>
            </w:pPr>
            <w:r>
              <w:rPr>
                <w:sz w:val="20"/>
              </w:rPr>
              <w:t>Reconoce que los objetos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mueven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 deforman al empujarlos y </w:t>
            </w:r>
            <w:r>
              <w:rPr>
                <w:spacing w:val="-2"/>
                <w:sz w:val="20"/>
              </w:rPr>
              <w:t>jalarlos.</w:t>
            </w:r>
          </w:p>
        </w:tc>
        <w:tc>
          <w:tcPr>
            <w:tcW w:w="4901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>
              <w:rPr>
                <w:sz w:val="20"/>
              </w:rPr>
              <w:t>Pedir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 </w:t>
            </w:r>
            <w:r>
              <w:rPr>
                <w:spacing w:val="-2"/>
                <w:sz w:val="20"/>
              </w:rPr>
              <w:t>información: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1455"/>
              <w:rPr>
                <w:b/>
                <w:sz w:val="20"/>
              </w:rPr>
            </w:pPr>
            <w:r>
              <w:rPr>
                <w:b/>
                <w:sz w:val="20"/>
              </w:rPr>
              <w:t>La fuerza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 </w:t>
            </w:r>
            <w:r>
              <w:rPr>
                <w:b/>
                <w:spacing w:val="-2"/>
                <w:sz w:val="20"/>
              </w:rPr>
              <w:t>movimiento</w:t>
            </w:r>
          </w:p>
          <w:p>
            <w:pPr>
              <w:pStyle w:val="TableParagraph"/>
              <w:spacing w:line="237" w:lineRule="auto" w:before="4"/>
              <w:ind w:right="9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muevan.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realidad, pueden hacer que los objetos se empiecen a mover, cambien de dirección o se paren, también hacen que los objetos cambien su forma o se rompan.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 w:before="1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149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conocimiento del medio.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1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FACEFD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Calcula mentalmente sumas y restas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cifra y de múltiplos de 10.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spacing w:line="237" w:lineRule="auto" w:before="1"/>
              <w:rPr>
                <w:sz w:val="20"/>
              </w:rPr>
            </w:pPr>
            <w:r>
              <w:rPr>
                <w:sz w:val="20"/>
              </w:rPr>
              <w:t>Pedir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copien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spacing w:line="217" w:lineRule="exact" w:before="2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¿Cuánto le </w:t>
            </w:r>
            <w:r>
              <w:rPr>
                <w:spacing w:val="-2"/>
                <w:sz w:val="20"/>
              </w:rPr>
              <w:t>falta?</w:t>
            </w:r>
          </w:p>
          <w:p>
            <w:pPr>
              <w:pStyle w:val="TableParagraph"/>
              <w:spacing w:line="217" w:lineRule="exact"/>
              <w:ind w:left="341" w:right="340"/>
              <w:jc w:val="center"/>
              <w:rPr>
                <w:sz w:val="20"/>
              </w:rPr>
            </w:pPr>
            <w:r>
              <w:rPr>
                <w:sz w:val="20"/>
              </w:rPr>
              <w:t>Completar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 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100.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1253" w:val="left" w:leader="none"/>
              </w:tabs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 +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100</w:t>
            </w:r>
          </w:p>
          <w:p>
            <w:pPr>
              <w:pStyle w:val="TableParagraph"/>
              <w:tabs>
                <w:tab w:pos="1253" w:val="left" w:leader="none"/>
              </w:tabs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 +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100</w:t>
            </w:r>
          </w:p>
          <w:p>
            <w:pPr>
              <w:pStyle w:val="TableParagraph"/>
              <w:tabs>
                <w:tab w:pos="1253" w:val="left" w:leader="none"/>
              </w:tabs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70 +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100</w:t>
            </w:r>
          </w:p>
          <w:p>
            <w:pPr>
              <w:pStyle w:val="TableParagraph"/>
              <w:tabs>
                <w:tab w:pos="1253" w:val="left" w:leader="none"/>
              </w:tabs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+</w:t>
            </w:r>
            <w:r>
              <w:rPr>
                <w:b/>
                <w:sz w:val="24"/>
              </w:rPr>
              <w:tab/>
              <w:t>=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100</w:t>
            </w:r>
          </w:p>
          <w:p>
            <w:pPr>
              <w:pStyle w:val="TableParagraph"/>
              <w:spacing w:line="242" w:lineRule="auto" w:before="218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“completa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 decena” de la página165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 libro de matemáticas.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Compartir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compañeros.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52896" id="docshape4" filled="true" fillcolor="#facefd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5952384" from="359.32608pt,471.138pt" to="389.326082pt,471.138pt" stroked="true" strokeweight=".6pt" strokecolor="#000000">
            <v:stroke dashstyle="solid"/>
            <w10:wrap type="none"/>
          </v:line>
        </w:pict>
      </w:r>
      <w:r>
        <w:rPr/>
        <w:pict>
          <v:rect style="position:absolute;margin-left:391.380005pt;margin-top:503.950012pt;width:50.775pt;height:.5pt;mso-position-horizontal-relative:page;mso-position-vertical-relative:page;z-index:-15951872" id="docshape5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1007" w:left="1020" w:right="17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80"/>
        <w:gridCol w:w="2716"/>
        <w:gridCol w:w="4901"/>
        <w:gridCol w:w="2541"/>
      </w:tblGrid>
      <w:tr>
        <w:trPr>
          <w:trHeight w:val="480" w:hRule="atLeast"/>
        </w:trPr>
        <w:tc>
          <w:tcPr>
            <w:tcW w:w="471" w:type="dxa"/>
            <w:tcBorders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shd w:val="clear" w:color="auto" w:fill="EC7C30"/>
          </w:tcPr>
          <w:p>
            <w:pPr>
              <w:pStyle w:val="TableParagraph"/>
              <w:spacing w:before="117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7C9AC"/>
          </w:tcPr>
          <w:p>
            <w:pPr>
              <w:pStyle w:val="TableParagraph"/>
              <w:spacing w:before="117"/>
              <w:ind w:left="24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shd w:val="clear" w:color="auto" w:fill="F7C9AC"/>
          </w:tcPr>
          <w:p>
            <w:pPr>
              <w:pStyle w:val="TableParagraph"/>
              <w:spacing w:before="117"/>
              <w:ind w:left="341" w:right="3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EC7C30"/>
          </w:tcPr>
          <w:p>
            <w:pPr>
              <w:pStyle w:val="TableParagraph"/>
              <w:spacing w:line="237" w:lineRule="exact"/>
              <w:ind w:left="273" w:right="257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273" w:right="2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4429" w:hRule="atLeast"/>
        </w:trPr>
        <w:tc>
          <w:tcPr>
            <w:tcW w:w="471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413" w:right="34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480" w:type="dxa"/>
            <w:shd w:val="clear" w:color="auto" w:fill="FACEFD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Construye configuraciones utilizando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geométricas.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spacing w:line="242" w:lineRule="auto"/>
              <w:ind w:right="90"/>
              <w:rPr>
                <w:sz w:val="20"/>
              </w:rPr>
            </w:pPr>
            <w:r>
              <w:rPr>
                <w:sz w:val="20"/>
              </w:rPr>
              <w:t>Realizar la actividad “¿cuánto le falta? De la </w:t>
            </w:r>
            <w:r>
              <w:rPr>
                <w:sz w:val="20"/>
                <w:u w:val="single"/>
              </w:rPr>
              <w:t>pagina 166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y 167 </w:t>
            </w:r>
            <w:r>
              <w:rPr>
                <w:sz w:val="20"/>
              </w:rPr>
              <w:t>del libro de matemáticas.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95142" cy="2212276"/>
                  <wp:effectExtent l="0" t="0" r="0" b="0"/>
                  <wp:docPr id="13" name="image7.jpeg" descr="105180354321012898001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142" cy="221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 w:val="restart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60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2716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769"/>
              <w:rPr>
                <w:sz w:val="20"/>
              </w:rPr>
            </w:pPr>
            <w:r>
              <w:rPr>
                <w:sz w:val="20"/>
              </w:rPr>
              <w:t>Reconoce que los objetos se mueven y deforman al empujarlos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jalarlos</w:t>
            </w:r>
          </w:p>
        </w:tc>
        <w:tc>
          <w:tcPr>
            <w:tcW w:w="4901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#2,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este </w:t>
            </w:r>
            <w:r>
              <w:rPr>
                <w:spacing w:val="-2"/>
                <w:sz w:val="20"/>
              </w:rPr>
              <w:t>documento.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Compartir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compañeros.</w:t>
            </w:r>
          </w:p>
        </w:tc>
        <w:tc>
          <w:tcPr>
            <w:tcW w:w="2541" w:type="dxa"/>
            <w:vMerge/>
            <w:tcBorders>
              <w:top w:val="nil"/>
              <w:bottom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0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71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Explica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 ánimo, ejemplifica en qué situaciones se presentan y su relación con las emociones.</w:t>
            </w:r>
          </w:p>
        </w:tc>
        <w:tc>
          <w:tcPr>
            <w:tcW w:w="490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manera grupal las siguientes oraciones y pedir a 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escriban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sentirían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esa </w:t>
            </w:r>
            <w:r>
              <w:rPr>
                <w:spacing w:val="-2"/>
                <w:sz w:val="20"/>
              </w:rPr>
              <w:t>situación: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2" w:lineRule="auto" w:before="0" w:after="0"/>
              <w:ind w:left="825" w:right="97" w:hanging="361"/>
              <w:jc w:val="left"/>
              <w:rPr>
                <w:sz w:val="20"/>
              </w:rPr>
            </w:pPr>
            <w:r>
              <w:rPr>
                <w:sz w:val="20"/>
              </w:rPr>
              <w:t>¿Cómo te sentirías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 regaña 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algo que no hiciste?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2" w:lineRule="auto" w:before="0" w:after="0"/>
              <w:ind w:left="825" w:right="105" w:hanging="361"/>
              <w:jc w:val="left"/>
              <w:rPr>
                <w:sz w:val="20"/>
              </w:rPr>
            </w:pPr>
            <w:r>
              <w:rPr>
                <w:sz w:val="20"/>
              </w:rPr>
              <w:t>¿Cómo te sentirías si vas a la playa y ves a un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tiburón?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37" w:lineRule="auto" w:before="0" w:after="0"/>
              <w:ind w:left="825" w:right="106" w:hanging="361"/>
              <w:jc w:val="left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sentirías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maestra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felicita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por haber sacado 10 en tu examen?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98" w:hanging="361"/>
              <w:jc w:val="left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sentirías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llega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salida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 nadie va por ti a la escuela?</w:t>
            </w:r>
          </w:p>
        </w:tc>
        <w:tc>
          <w:tcPr>
            <w:tcW w:w="2541" w:type="dxa"/>
            <w:vMerge/>
            <w:tcBorders>
              <w:top w:val="nil"/>
              <w:bottom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51360" id="docshape6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7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77"/>
        <w:ind w:left="115"/>
      </w:pPr>
      <w:r>
        <w:rPr/>
        <w:pict>
          <v:rect style="position:absolute;margin-left:0pt;margin-top:0pt;width:792pt;height:612pt;mso-position-horizontal-relative:page;mso-position-vertical-relative:page;z-index:-15950336" id="docshape7" filled="true" fillcolor="#facefd" stroked="false">
            <v:fill type="solid"/>
            <w10:wrap type="none"/>
          </v:rect>
        </w:pict>
      </w:r>
      <w:r>
        <w:rPr>
          <w:spacing w:val="-2"/>
        </w:rPr>
        <w:t>ANEXO#1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739140</wp:posOffset>
            </wp:positionH>
            <wp:positionV relativeFrom="paragraph">
              <wp:posOffset>113315</wp:posOffset>
            </wp:positionV>
            <wp:extent cx="4394015" cy="5358003"/>
            <wp:effectExtent l="0" t="0" r="0" b="0"/>
            <wp:wrapTopAndBottom/>
            <wp:docPr id="15" name="image8.jpeg" descr="1126133333923908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015" cy="535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1020" w:right="17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77"/>
        <w:ind w:left="115"/>
      </w:pPr>
      <w:r>
        <w:rPr/>
        <w:pict>
          <v:rect style="position:absolute;margin-left:0pt;margin-top:0pt;width:792pt;height:612pt;mso-position-horizontal-relative:page;mso-position-vertical-relative:page;z-index:-15949312" id="docshape8" filled="true" fillcolor="#facefd" stroked="false">
            <v:fill type="solid"/>
            <w10:wrap type="none"/>
          </v:rect>
        </w:pict>
      </w:r>
      <w:r>
        <w:rPr/>
        <w:t>ANEXO</w:t>
      </w:r>
      <w:r>
        <w:rPr>
          <w:spacing w:val="-5"/>
        </w:rPr>
        <w:t> #2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739140</wp:posOffset>
            </wp:positionH>
            <wp:positionV relativeFrom="paragraph">
              <wp:posOffset>113315</wp:posOffset>
            </wp:positionV>
            <wp:extent cx="4419009" cy="5229225"/>
            <wp:effectExtent l="0" t="0" r="0" b="0"/>
            <wp:wrapTopAndBottom/>
            <wp:docPr id="17" name="image9.jpeg" descr="9b1952bd581a4e548b18785609ae56b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009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060" w:bottom="280" w:left="1020" w:right="174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7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4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6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6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7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71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2022-05-08T05:52:24Z</dcterms:created>
  <dcterms:modified xsi:type="dcterms:W3CDTF">2022-05-08T05:52:24Z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