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CF9" w:rsidRDefault="000372C9">
      <w:pPr>
        <w:spacing w:after="0"/>
        <w:jc w:val="center"/>
        <w:rPr>
          <w:rFonts w:ascii="Twentieth Century" w:eastAsia="Twentieth Century" w:hAnsi="Twentieth Century" w:cs="Twentieth Century"/>
          <w:b/>
          <w:color w:val="44546A"/>
        </w:rPr>
      </w:pPr>
      <w:bookmarkStart w:id="0" w:name="_GoBack"/>
      <w:bookmarkEnd w:id="0"/>
      <w:r>
        <w:rPr>
          <w:rFonts w:ascii="Twentieth Century" w:eastAsia="Twentieth Century" w:hAnsi="Twentieth Century" w:cs="Twentieth Century"/>
          <w:b/>
          <w:color w:val="44546A"/>
        </w:rPr>
        <w:t xml:space="preserve">   SEMANA DEL 25 DE ABRIL AL 29 DE ABRIL DEL 2022</w:t>
      </w:r>
      <w:r>
        <w:rPr>
          <w:noProof/>
        </w:rPr>
        <w:drawing>
          <wp:anchor distT="0" distB="0" distL="0" distR="0" simplePos="0" relativeHeight="251658240" behindDoc="1" locked="0" layoutInCell="1" hidden="0" allowOverlap="1">
            <wp:simplePos x="0" y="0"/>
            <wp:positionH relativeFrom="column">
              <wp:posOffset>1051560</wp:posOffset>
            </wp:positionH>
            <wp:positionV relativeFrom="paragraph">
              <wp:posOffset>-134390</wp:posOffset>
            </wp:positionV>
            <wp:extent cx="1447532" cy="1417955"/>
            <wp:effectExtent l="0" t="0" r="0" b="0"/>
            <wp:wrapNone/>
            <wp:docPr id="1" name="image1.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agrama&#10;&#10;Descripción generada automáticamente"/>
                    <pic:cNvPicPr preferRelativeResize="0"/>
                  </pic:nvPicPr>
                  <pic:blipFill>
                    <a:blip r:embed="rId5"/>
                    <a:srcRect/>
                    <a:stretch>
                      <a:fillRect/>
                    </a:stretch>
                  </pic:blipFill>
                  <pic:spPr>
                    <a:xfrm>
                      <a:off x="0" y="0"/>
                      <a:ext cx="1447532" cy="141795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5985510</wp:posOffset>
            </wp:positionH>
            <wp:positionV relativeFrom="paragraph">
              <wp:posOffset>-182496</wp:posOffset>
            </wp:positionV>
            <wp:extent cx="1619250" cy="1150238"/>
            <wp:effectExtent l="0" t="0" r="0" b="0"/>
            <wp:wrapNone/>
            <wp:docPr id="2" name="image2.png" descr="ARCOIRIS TODO VA A SALIR BIEN PARA COLOREAR - Imagina, Crea, Educa"/>
            <wp:cNvGraphicFramePr/>
            <a:graphic xmlns:a="http://schemas.openxmlformats.org/drawingml/2006/main">
              <a:graphicData uri="http://schemas.openxmlformats.org/drawingml/2006/picture">
                <pic:pic xmlns:pic="http://schemas.openxmlformats.org/drawingml/2006/picture">
                  <pic:nvPicPr>
                    <pic:cNvPr id="0" name="image2.png" descr="ARCOIRIS TODO VA A SALIR BIEN PARA COLOREAR - Imagina, Crea, Educa"/>
                    <pic:cNvPicPr preferRelativeResize="0"/>
                  </pic:nvPicPr>
                  <pic:blipFill>
                    <a:blip r:embed="rId6"/>
                    <a:srcRect/>
                    <a:stretch>
                      <a:fillRect/>
                    </a:stretch>
                  </pic:blipFill>
                  <pic:spPr>
                    <a:xfrm>
                      <a:off x="0" y="0"/>
                      <a:ext cx="1619250" cy="1150238"/>
                    </a:xfrm>
                    <a:prstGeom prst="rect">
                      <a:avLst/>
                    </a:prstGeom>
                    <a:ln/>
                  </pic:spPr>
                </pic:pic>
              </a:graphicData>
            </a:graphic>
          </wp:anchor>
        </w:drawing>
      </w:r>
    </w:p>
    <w:p w:rsidR="00210CF9" w:rsidRDefault="000372C9">
      <w:pPr>
        <w:spacing w:after="0"/>
        <w:jc w:val="center"/>
        <w:rPr>
          <w:rFonts w:ascii="Twentieth Century" w:eastAsia="Twentieth Century" w:hAnsi="Twentieth Century" w:cs="Twentieth Century"/>
          <w:b/>
          <w:sz w:val="40"/>
          <w:szCs w:val="40"/>
        </w:rPr>
      </w:pPr>
      <w:r>
        <w:rPr>
          <w:rFonts w:ascii="Twentieth Century" w:eastAsia="Twentieth Century" w:hAnsi="Twentieth Century" w:cs="Twentieth Century"/>
          <w:b/>
          <w:sz w:val="40"/>
          <w:szCs w:val="40"/>
        </w:rPr>
        <w:t xml:space="preserve"> PLAN DE TRABAJO</w:t>
      </w:r>
    </w:p>
    <w:p w:rsidR="00210CF9" w:rsidRDefault="000372C9">
      <w:pPr>
        <w:spacing w:after="0"/>
        <w:jc w:val="center"/>
        <w:rPr>
          <w:rFonts w:ascii="Twentieth Century" w:eastAsia="Twentieth Century" w:hAnsi="Twentieth Century" w:cs="Twentieth Century"/>
          <w:b/>
          <w:sz w:val="40"/>
          <w:szCs w:val="40"/>
        </w:rPr>
      </w:pPr>
      <w:r>
        <w:t>ESCUELA PRIMARIA: ___________</w:t>
      </w:r>
    </w:p>
    <w:p w:rsidR="00210CF9" w:rsidRDefault="000372C9">
      <w:pPr>
        <w:tabs>
          <w:tab w:val="center" w:pos="6786"/>
          <w:tab w:val="left" w:pos="11160"/>
        </w:tabs>
        <w:spacing w:after="0"/>
        <w:rPr>
          <w:rFonts w:ascii="Twentieth Century" w:eastAsia="Twentieth Century" w:hAnsi="Twentieth Century" w:cs="Twentieth Century"/>
          <w:color w:val="7F7F7F"/>
        </w:rPr>
      </w:pPr>
      <w:r>
        <w:rPr>
          <w:rFonts w:ascii="Twentieth Century" w:eastAsia="Twentieth Century" w:hAnsi="Twentieth Century" w:cs="Twentieth Century"/>
          <w:color w:val="7F7F7F"/>
        </w:rPr>
        <w:tab/>
        <w:t>CUARTO GRADO</w:t>
      </w:r>
    </w:p>
    <w:p w:rsidR="00210CF9" w:rsidRDefault="000372C9">
      <w:pPr>
        <w:spacing w:after="0"/>
        <w:jc w:val="center"/>
        <w:rPr>
          <w:rFonts w:ascii="Twentieth Century" w:eastAsia="Twentieth Century" w:hAnsi="Twentieth Century" w:cs="Twentieth Century"/>
        </w:rPr>
      </w:pPr>
      <w:r>
        <w:rPr>
          <w:rFonts w:ascii="Twentieth Century" w:eastAsia="Twentieth Century" w:hAnsi="Twentieth Century" w:cs="Twentieth Century"/>
        </w:rPr>
        <w:t>MAESTRO (A) : _________________</w:t>
      </w:r>
    </w:p>
    <w:p w:rsidR="00210CF9" w:rsidRDefault="00210CF9">
      <w:pPr>
        <w:spacing w:after="0"/>
        <w:jc w:val="center"/>
        <w:rPr>
          <w:rFonts w:ascii="Twentieth Century" w:eastAsia="Twentieth Century" w:hAnsi="Twentieth Century" w:cs="Twentieth Century"/>
          <w:b/>
        </w:rPr>
      </w:pPr>
    </w:p>
    <w:p w:rsidR="00210CF9" w:rsidRDefault="000372C9">
      <w:pPr>
        <w:spacing w:after="0"/>
        <w:jc w:val="center"/>
        <w:rPr>
          <w:rFonts w:ascii="Twentieth Century" w:eastAsia="Twentieth Century" w:hAnsi="Twentieth Century" w:cs="Twentieth Century"/>
        </w:rPr>
      </w:pPr>
      <w:r>
        <w:rPr>
          <w:rFonts w:ascii="Twentieth Century" w:eastAsia="Twentieth Century" w:hAnsi="Twentieth Century" w:cs="Twentieth Century"/>
          <w:b/>
        </w:rPr>
        <w:t>Modalidad: (  ) presencial (  )virtual</w:t>
      </w:r>
    </w:p>
    <w:tbl>
      <w:tblPr>
        <w:tblStyle w:val="a"/>
        <w:tblW w:w="12151" w:type="dxa"/>
        <w:jc w:val="center"/>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9"/>
        <w:gridCol w:w="1555"/>
        <w:gridCol w:w="2132"/>
        <w:gridCol w:w="6254"/>
        <w:gridCol w:w="1741"/>
      </w:tblGrid>
      <w:tr w:rsidR="00210CF9">
        <w:trPr>
          <w:trHeight w:val="230"/>
          <w:jc w:val="center"/>
        </w:trPr>
        <w:tc>
          <w:tcPr>
            <w:tcW w:w="469" w:type="dxa"/>
            <w:tcBorders>
              <w:top w:val="nil"/>
              <w:left w:val="nil"/>
              <w:bottom w:val="dashed" w:sz="4" w:space="0" w:color="000000"/>
              <w:right w:val="dashed" w:sz="4" w:space="0" w:color="000000"/>
            </w:tcBorders>
          </w:tcPr>
          <w:p w:rsidR="00210CF9" w:rsidRDefault="00210CF9">
            <w:pPr>
              <w:jc w:val="center"/>
              <w:rPr>
                <w:rFonts w:ascii="Twentieth Century" w:eastAsia="Twentieth Century" w:hAnsi="Twentieth Century" w:cs="Twentieth Century"/>
              </w:rPr>
            </w:pPr>
          </w:p>
        </w:tc>
        <w:tc>
          <w:tcPr>
            <w:tcW w:w="1555" w:type="dxa"/>
            <w:tcBorders>
              <w:left w:val="dashed" w:sz="4" w:space="0" w:color="000000"/>
              <w:bottom w:val="dashed" w:sz="4" w:space="0" w:color="000000"/>
            </w:tcBorders>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132" w:type="dxa"/>
            <w:tcBorders>
              <w:bottom w:val="dashed" w:sz="4" w:space="0" w:color="000000"/>
            </w:tcBorders>
            <w:shd w:val="clear" w:color="auto" w:fill="F4B083"/>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6255" w:type="dxa"/>
            <w:shd w:val="clear" w:color="auto" w:fill="F4B083"/>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1741" w:type="dxa"/>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Indicaciones del maestro según la nueva modalidad</w:t>
            </w:r>
          </w:p>
        </w:tc>
      </w:tr>
      <w:tr w:rsidR="00210CF9">
        <w:trPr>
          <w:cantSplit/>
          <w:trHeight w:val="563"/>
          <w:jc w:val="center"/>
        </w:trPr>
        <w:tc>
          <w:tcPr>
            <w:tcW w:w="469" w:type="dxa"/>
            <w:vMerge w:val="restart"/>
            <w:tcBorders>
              <w:left w:val="dashed" w:sz="4" w:space="0" w:color="000000"/>
              <w:right w:val="dashed" w:sz="4" w:space="0" w:color="000000"/>
            </w:tcBorders>
            <w:shd w:val="clear" w:color="auto" w:fill="ED7D31"/>
          </w:tcPr>
          <w:p w:rsidR="00210CF9" w:rsidRDefault="000372C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LUNES</w:t>
            </w:r>
          </w:p>
        </w:tc>
        <w:tc>
          <w:tcPr>
            <w:tcW w:w="1555" w:type="dxa"/>
            <w:tcBorders>
              <w:top w:val="dashed" w:sz="4" w:space="0" w:color="000000"/>
              <w:left w:val="single" w:sz="4" w:space="0" w:color="000000"/>
              <w:bottom w:val="dashed" w:sz="4" w:space="0" w:color="000000"/>
              <w:right w:val="dashed" w:sz="4" w:space="0" w:color="000000"/>
            </w:tcBorders>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 Formación Cívica y Ética</w:t>
            </w:r>
          </w:p>
        </w:tc>
        <w:tc>
          <w:tcPr>
            <w:tcW w:w="2132" w:type="dxa"/>
            <w:tcBorders>
              <w:top w:val="dashed" w:sz="4" w:space="0" w:color="000000"/>
              <w:left w:val="dashed" w:sz="4" w:space="0" w:color="000000"/>
              <w:bottom w:val="dashed" w:sz="4" w:space="0" w:color="000000"/>
              <w:right w:val="dashed" w:sz="4" w:space="0" w:color="000000"/>
            </w:tcBorders>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Identifica las funciones de las autoridades e instituciones de su entidad en la aplicación y el respeto de las normas y leyes, así como la corresponsabilidad de los ciudadanos para el financiamiento de los servicios públicos mediante el pago de impuestos.</w:t>
            </w:r>
          </w:p>
        </w:tc>
        <w:tc>
          <w:tcPr>
            <w:tcW w:w="6255" w:type="dxa"/>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¿Conoces el nombre de las autoridades  de tu comunidad?</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Investiga con los miembros de tu familia o en cualquier otra fuente de información 3 nombres de autoridades que tenga tu entidad en estos momentos. </w:t>
            </w:r>
          </w:p>
          <w:p w:rsidR="00210CF9" w:rsidRDefault="000372C9">
            <w:pPr>
              <w:tabs>
                <w:tab w:val="center" w:pos="3137"/>
                <w:tab w:val="left" w:pos="4973"/>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b/>
            </w:r>
            <w:r>
              <w:rPr>
                <w:noProof/>
              </w:rPr>
              <w:drawing>
                <wp:inline distT="0" distB="0" distL="0" distR="0">
                  <wp:extent cx="1701275" cy="1701275"/>
                  <wp:effectExtent l="0" t="0" r="0" b="0"/>
                  <wp:docPr id="3" name="image3.png" descr="El detonador de la autoridad: ¿cómo funciona? - Neurosales"/>
                  <wp:cNvGraphicFramePr/>
                  <a:graphic xmlns:a="http://schemas.openxmlformats.org/drawingml/2006/main">
                    <a:graphicData uri="http://schemas.openxmlformats.org/drawingml/2006/picture">
                      <pic:pic xmlns:pic="http://schemas.openxmlformats.org/drawingml/2006/picture">
                        <pic:nvPicPr>
                          <pic:cNvPr id="0" name="image3.png" descr="El detonador de la autoridad: ¿cómo funciona? - Neurosales"/>
                          <pic:cNvPicPr preferRelativeResize="0"/>
                        </pic:nvPicPr>
                        <pic:blipFill>
                          <a:blip r:embed="rId7"/>
                          <a:srcRect/>
                          <a:stretch>
                            <a:fillRect/>
                          </a:stretch>
                        </pic:blipFill>
                        <pic:spPr>
                          <a:xfrm>
                            <a:off x="0" y="0"/>
                            <a:ext cx="1701275" cy="1701275"/>
                          </a:xfrm>
                          <a:prstGeom prst="rect">
                            <a:avLst/>
                          </a:prstGeom>
                          <a:ln/>
                        </pic:spPr>
                      </pic:pic>
                    </a:graphicData>
                  </a:graphic>
                </wp:inline>
              </w:drawing>
            </w:r>
          </w:p>
          <w:p w:rsidR="00210CF9" w:rsidRDefault="00210CF9">
            <w:pPr>
              <w:tabs>
                <w:tab w:val="center" w:pos="3137"/>
                <w:tab w:val="left" w:pos="4973"/>
              </w:tabs>
              <w:rPr>
                <w:rFonts w:ascii="Twentieth Century" w:eastAsia="Twentieth Century" w:hAnsi="Twentieth Century" w:cs="Twentieth Century"/>
                <w:sz w:val="20"/>
                <w:szCs w:val="20"/>
              </w:rPr>
            </w:pPr>
          </w:p>
          <w:p w:rsidR="00210CF9" w:rsidRDefault="000372C9">
            <w:pPr>
              <w:tabs>
                <w:tab w:val="center" w:pos="3137"/>
                <w:tab w:val="left" w:pos="4973"/>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Lee y analiza la pagina 100 y 101 de tu libro d</w:t>
            </w:r>
            <w:r>
              <w:rPr>
                <w:rFonts w:ascii="Twentieth Century" w:eastAsia="Twentieth Century" w:hAnsi="Twentieth Century" w:cs="Twentieth Century"/>
                <w:sz w:val="20"/>
                <w:szCs w:val="20"/>
              </w:rPr>
              <w:t>e formación.</w:t>
            </w:r>
          </w:p>
          <w:p w:rsidR="00210CF9" w:rsidRDefault="00210CF9">
            <w:pPr>
              <w:rPr>
                <w:rFonts w:ascii="Twentieth Century" w:eastAsia="Twentieth Century" w:hAnsi="Twentieth Century" w:cs="Twentieth Century"/>
              </w:rPr>
            </w:pPr>
          </w:p>
        </w:tc>
        <w:tc>
          <w:tcPr>
            <w:tcW w:w="1741" w:type="dxa"/>
            <w:vMerge w:val="restart"/>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tc>
      </w:tr>
      <w:tr w:rsidR="00210CF9">
        <w:trPr>
          <w:cantSplit/>
          <w:trHeight w:val="419"/>
          <w:jc w:val="center"/>
        </w:trPr>
        <w:tc>
          <w:tcPr>
            <w:tcW w:w="469" w:type="dxa"/>
            <w:vMerge/>
            <w:tcBorders>
              <w:left w:val="dashed" w:sz="4" w:space="0" w:color="000000"/>
              <w:right w:val="dashed" w:sz="4" w:space="0" w:color="000000"/>
            </w:tcBorders>
            <w:shd w:val="clear" w:color="auto" w:fill="ED7D31"/>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555" w:type="dxa"/>
            <w:tcBorders>
              <w:top w:val="dashed" w:sz="4" w:space="0" w:color="000000"/>
              <w:left w:val="single" w:sz="4" w:space="0" w:color="000000"/>
              <w:bottom w:val="dashed" w:sz="4" w:space="0" w:color="000000"/>
              <w:right w:val="dashed" w:sz="4" w:space="0" w:color="000000"/>
            </w:tcBorders>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 Educación Socioemocional</w:t>
            </w:r>
          </w:p>
        </w:tc>
        <w:tc>
          <w:tcPr>
            <w:tcW w:w="2132" w:type="dxa"/>
            <w:tcBorders>
              <w:top w:val="dashed" w:sz="4" w:space="0" w:color="000000"/>
              <w:left w:val="dashed" w:sz="4" w:space="0" w:color="000000"/>
              <w:bottom w:val="dashed" w:sz="4" w:space="0" w:color="000000"/>
              <w:right w:val="dashed" w:sz="4" w:space="0" w:color="000000"/>
            </w:tcBorders>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Regula las emociones relacionadas con la alegría, de acuerdo a la motivación, el estímulo y las reacciones que las provocan, así como al logro de metas personales y colectivas</w:t>
            </w:r>
          </w:p>
        </w:tc>
        <w:tc>
          <w:tcPr>
            <w:tcW w:w="6255" w:type="dxa"/>
          </w:tcPr>
          <w:p w:rsidR="00210CF9" w:rsidRDefault="000372C9">
            <w:pPr>
              <w:tabs>
                <w:tab w:val="left" w:pos="3546"/>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 momento de recordar, piensa en 5 momentos de tu vida, donde te hayas sentido sumamente feliz , alegre, contento, escríbelos en tu libreta.</w:t>
            </w:r>
          </w:p>
          <w:p w:rsidR="00210CF9" w:rsidRDefault="00210CF9">
            <w:pPr>
              <w:tabs>
                <w:tab w:val="left" w:pos="3546"/>
              </w:tabs>
              <w:rPr>
                <w:rFonts w:ascii="Twentieth Century" w:eastAsia="Twentieth Century" w:hAnsi="Twentieth Century" w:cs="Twentieth Century"/>
                <w:sz w:val="20"/>
                <w:szCs w:val="20"/>
              </w:rPr>
            </w:pPr>
          </w:p>
          <w:p w:rsidR="00210CF9" w:rsidRDefault="000372C9">
            <w:pPr>
              <w:tabs>
                <w:tab w:val="left" w:pos="3546"/>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Por ejemplo:</w:t>
            </w:r>
          </w:p>
          <w:p w:rsidR="00210CF9" w:rsidRDefault="000372C9">
            <w:pPr>
              <w:numPr>
                <w:ilvl w:val="0"/>
                <w:numId w:val="3"/>
              </w:numPr>
              <w:pBdr>
                <w:top w:val="nil"/>
                <w:left w:val="nil"/>
                <w:bottom w:val="nil"/>
                <w:right w:val="nil"/>
                <w:between w:val="nil"/>
              </w:pBdr>
              <w:tabs>
                <w:tab w:val="left" w:pos="3546"/>
              </w:tabs>
              <w:spacing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El dia que nacio mi hermana fui super feliz.</w:t>
            </w:r>
          </w:p>
          <w:p w:rsidR="00210CF9" w:rsidRDefault="000372C9">
            <w:pPr>
              <w:numPr>
                <w:ilvl w:val="0"/>
                <w:numId w:val="3"/>
              </w:numPr>
              <w:pBdr>
                <w:top w:val="nil"/>
                <w:left w:val="nil"/>
                <w:bottom w:val="nil"/>
                <w:right w:val="nil"/>
                <w:between w:val="nil"/>
              </w:pBdr>
              <w:tabs>
                <w:tab w:val="left" w:pos="3546"/>
              </w:tabs>
              <w:spacing w:after="160" w:line="259"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Cuando me aceptaron en el equipo de básquet de mi escuela.</w:t>
            </w:r>
          </w:p>
          <w:p w:rsidR="00210CF9" w:rsidRDefault="00210CF9">
            <w:pPr>
              <w:tabs>
                <w:tab w:val="left" w:pos="3546"/>
              </w:tabs>
              <w:ind w:left="360"/>
              <w:rPr>
                <w:rFonts w:ascii="Twentieth Century" w:eastAsia="Twentieth Century" w:hAnsi="Twentieth Century" w:cs="Twentieth Century"/>
                <w:sz w:val="20"/>
                <w:szCs w:val="20"/>
              </w:rPr>
            </w:pPr>
          </w:p>
          <w:p w:rsidR="00210CF9" w:rsidRDefault="000372C9">
            <w:pPr>
              <w:spacing w:line="256" w:lineRule="auto"/>
              <w:rPr>
                <w:rFonts w:ascii="Twentieth Century" w:eastAsia="Twentieth Century" w:hAnsi="Twentieth Century" w:cs="Twentieth Century"/>
              </w:rPr>
            </w:pPr>
            <w:r>
              <w:rPr>
                <w:noProof/>
              </w:rPr>
              <w:drawing>
                <wp:inline distT="0" distB="0" distL="0" distR="0">
                  <wp:extent cx="2243455" cy="2041525"/>
                  <wp:effectExtent l="0" t="0" r="0" b="0"/>
                  <wp:docPr id="5" name="image5.png" descr="Codigo Para Emojis Carita Feliz (Page 2) - Line.17QQ.com"/>
                  <wp:cNvGraphicFramePr/>
                  <a:graphic xmlns:a="http://schemas.openxmlformats.org/drawingml/2006/main">
                    <a:graphicData uri="http://schemas.openxmlformats.org/drawingml/2006/picture">
                      <pic:pic xmlns:pic="http://schemas.openxmlformats.org/drawingml/2006/picture">
                        <pic:nvPicPr>
                          <pic:cNvPr id="0" name="image5.png" descr="Codigo Para Emojis Carita Feliz (Page 2) - Line.17QQ.com"/>
                          <pic:cNvPicPr preferRelativeResize="0"/>
                        </pic:nvPicPr>
                        <pic:blipFill>
                          <a:blip r:embed="rId8"/>
                          <a:srcRect/>
                          <a:stretch>
                            <a:fillRect/>
                          </a:stretch>
                        </pic:blipFill>
                        <pic:spPr>
                          <a:xfrm>
                            <a:off x="0" y="0"/>
                            <a:ext cx="2243455" cy="2041525"/>
                          </a:xfrm>
                          <a:prstGeom prst="rect">
                            <a:avLst/>
                          </a:prstGeom>
                          <a:ln/>
                        </pic:spPr>
                      </pic:pic>
                    </a:graphicData>
                  </a:graphic>
                </wp:inline>
              </w:drawing>
            </w:r>
          </w:p>
        </w:tc>
        <w:tc>
          <w:tcPr>
            <w:tcW w:w="1741"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cantSplit/>
          <w:trHeight w:val="3251"/>
          <w:jc w:val="center"/>
        </w:trPr>
        <w:tc>
          <w:tcPr>
            <w:tcW w:w="469" w:type="dxa"/>
            <w:vMerge/>
            <w:tcBorders>
              <w:left w:val="dashed" w:sz="4" w:space="0" w:color="000000"/>
              <w:right w:val="dashed" w:sz="4" w:space="0" w:color="000000"/>
            </w:tcBorders>
            <w:shd w:val="clear" w:color="auto" w:fill="ED7D31"/>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c>
          <w:tcPr>
            <w:tcW w:w="1555" w:type="dxa"/>
            <w:tcBorders>
              <w:top w:val="dashed" w:sz="4" w:space="0" w:color="000000"/>
              <w:left w:val="single" w:sz="4" w:space="0" w:color="000000"/>
              <w:bottom w:val="dashed" w:sz="4" w:space="0" w:color="000000"/>
              <w:right w:val="dashed" w:sz="4" w:space="0" w:color="000000"/>
            </w:tcBorders>
          </w:tcPr>
          <w:p w:rsidR="00210CF9" w:rsidRDefault="00210CF9">
            <w:pPr>
              <w:rPr>
                <w:rFonts w:ascii="Twentieth Century" w:eastAsia="Twentieth Century" w:hAnsi="Twentieth Century" w:cs="Twentieth Century"/>
              </w:rPr>
            </w:pP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Ciencias Naturales</w:t>
            </w:r>
          </w:p>
        </w:tc>
        <w:tc>
          <w:tcPr>
            <w:tcW w:w="2132" w:type="dxa"/>
            <w:tcBorders>
              <w:top w:val="dashed" w:sz="4" w:space="0" w:color="000000"/>
              <w:left w:val="dashed" w:sz="4" w:space="0" w:color="000000"/>
              <w:bottom w:val="dashed" w:sz="4" w:space="0" w:color="000000"/>
              <w:right w:val="dashed" w:sz="4" w:space="0" w:color="000000"/>
            </w:tcBorders>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Reconoce algunas formas de generar calor, así como su importancia en la vida cotidiana.</w:t>
            </w:r>
          </w:p>
        </w:tc>
        <w:tc>
          <w:tcPr>
            <w:tcW w:w="6255" w:type="dxa"/>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Fricción, llamada también rozamiento, es la fuerza que se opone al movimiento. Fricción es el acto de pasar con fuerza varias veces una cosa encima de una superficie. De las dos superficies en contacto, al menos una debe moverse.</w:t>
            </w:r>
          </w:p>
          <w:p w:rsidR="00210CF9" w:rsidRDefault="000372C9">
            <w:pPr>
              <w:numPr>
                <w:ilvl w:val="0"/>
                <w:numId w:val="2"/>
              </w:numPr>
              <w:pBdr>
                <w:top w:val="nil"/>
                <w:left w:val="nil"/>
                <w:bottom w:val="nil"/>
                <w:right w:val="nil"/>
                <w:between w:val="nil"/>
              </w:pBdr>
              <w:spacing w:after="160" w:line="259" w:lineRule="auto"/>
              <w:rPr>
                <w:color w:val="000000"/>
                <w:sz w:val="20"/>
                <w:szCs w:val="20"/>
              </w:rPr>
            </w:pPr>
            <w:r>
              <w:rPr>
                <w:rFonts w:ascii="Twentieth Century" w:eastAsia="Twentieth Century" w:hAnsi="Twentieth Century" w:cs="Twentieth Century"/>
                <w:color w:val="000000"/>
                <w:sz w:val="20"/>
                <w:szCs w:val="20"/>
              </w:rPr>
              <w:t xml:space="preserve">Experimenta siguiendo las </w:t>
            </w:r>
            <w:r>
              <w:rPr>
                <w:rFonts w:ascii="Twentieth Century" w:eastAsia="Twentieth Century" w:hAnsi="Twentieth Century" w:cs="Twentieth Century"/>
                <w:color w:val="000000"/>
                <w:sz w:val="20"/>
                <w:szCs w:val="20"/>
              </w:rPr>
              <w:t>indicaciones.</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3845492" cy="105687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45492" cy="1056874"/>
                          </a:xfrm>
                          <a:prstGeom prst="rect">
                            <a:avLst/>
                          </a:prstGeom>
                          <a:ln/>
                        </pic:spPr>
                      </pic:pic>
                    </a:graphicData>
                  </a:graphic>
                </wp:inline>
              </w:drawing>
            </w:r>
          </w:p>
          <w:p w:rsidR="00210CF9" w:rsidRDefault="00210CF9">
            <w:pPr>
              <w:rPr>
                <w:rFonts w:ascii="Twentieth Century" w:eastAsia="Twentieth Century" w:hAnsi="Twentieth Century" w:cs="Twentieth Century"/>
                <w:sz w:val="20"/>
                <w:szCs w:val="20"/>
              </w:rPr>
            </w:pPr>
          </w:p>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sz w:val="20"/>
                <w:szCs w:val="20"/>
              </w:rPr>
              <w:t xml:space="preserve">Lee y realiza la pagina 111, 112, 113 de tu libro de ciencias. </w:t>
            </w:r>
          </w:p>
        </w:tc>
        <w:tc>
          <w:tcPr>
            <w:tcW w:w="1741"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cantSplit/>
          <w:trHeight w:val="70"/>
          <w:jc w:val="center"/>
        </w:trPr>
        <w:tc>
          <w:tcPr>
            <w:tcW w:w="469" w:type="dxa"/>
            <w:tcBorders>
              <w:left w:val="dashed" w:sz="4" w:space="0" w:color="000000"/>
              <w:bottom w:val="dashed" w:sz="4" w:space="0" w:color="000000"/>
              <w:right w:val="dashed" w:sz="4" w:space="0" w:color="000000"/>
            </w:tcBorders>
            <w:shd w:val="clear" w:color="auto" w:fill="ED7D31"/>
          </w:tcPr>
          <w:p w:rsidR="00210CF9" w:rsidRDefault="00210CF9">
            <w:pPr>
              <w:ind w:left="113" w:right="113"/>
              <w:jc w:val="center"/>
              <w:rPr>
                <w:rFonts w:ascii="Twentieth Century" w:eastAsia="Twentieth Century" w:hAnsi="Twentieth Century" w:cs="Twentieth Century"/>
              </w:rPr>
            </w:pPr>
          </w:p>
        </w:tc>
        <w:tc>
          <w:tcPr>
            <w:tcW w:w="1555" w:type="dxa"/>
            <w:tcBorders>
              <w:top w:val="dashed" w:sz="4" w:space="0" w:color="000000"/>
              <w:left w:val="single" w:sz="4" w:space="0" w:color="000000"/>
              <w:bottom w:val="dashed" w:sz="4" w:space="0" w:color="000000"/>
              <w:right w:val="dashed" w:sz="4" w:space="0" w:color="000000"/>
            </w:tcBorders>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Vida saludable</w:t>
            </w:r>
          </w:p>
        </w:tc>
        <w:tc>
          <w:tcPr>
            <w:tcW w:w="2132" w:type="dxa"/>
            <w:tcBorders>
              <w:top w:val="dashed" w:sz="4" w:space="0" w:color="000000"/>
              <w:left w:val="dashed" w:sz="4" w:space="0" w:color="000000"/>
              <w:bottom w:val="dashed" w:sz="4" w:space="0" w:color="000000"/>
              <w:right w:val="dashed" w:sz="4" w:space="0" w:color="000000"/>
            </w:tcBorders>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Colabora en acciones de higiene y limpieza en casa, escuela y comunidad para propiciar el bienestar común.</w:t>
            </w:r>
          </w:p>
        </w:tc>
        <w:tc>
          <w:tcPr>
            <w:tcW w:w="6255" w:type="dxa"/>
          </w:tcPr>
          <w:p w:rsidR="00210CF9" w:rsidRDefault="00210CF9">
            <w:pPr>
              <w:rPr>
                <w:rFonts w:ascii="Twentieth Century" w:eastAsia="Twentieth Century" w:hAnsi="Twentieth Century" w:cs="Twentieth Century"/>
                <w:sz w:val="20"/>
                <w:szCs w:val="20"/>
              </w:rPr>
            </w:pPr>
          </w:p>
          <w:p w:rsidR="00210CF9" w:rsidRDefault="000372C9">
            <w:pPr>
              <w:numPr>
                <w:ilvl w:val="0"/>
                <w:numId w:val="2"/>
              </w:numPr>
              <w:pBdr>
                <w:top w:val="nil"/>
                <w:left w:val="nil"/>
                <w:bottom w:val="nil"/>
                <w:right w:val="nil"/>
                <w:between w:val="nil"/>
              </w:pBdr>
              <w:spacing w:line="259" w:lineRule="auto"/>
              <w:rPr>
                <w:color w:val="000000"/>
                <w:sz w:val="20"/>
                <w:szCs w:val="20"/>
              </w:rPr>
            </w:pPr>
            <w:r>
              <w:rPr>
                <w:rFonts w:ascii="Twentieth Century" w:eastAsia="Twentieth Century" w:hAnsi="Twentieth Century" w:cs="Twentieth Century"/>
                <w:color w:val="000000"/>
                <w:sz w:val="20"/>
                <w:szCs w:val="20"/>
              </w:rPr>
              <w:t>Identifica las áreas verdes de tu casa y de tu comunidad escolar (jardineras, plantas en macetas, campo de futbol).</w:t>
            </w:r>
          </w:p>
          <w:p w:rsidR="00210CF9" w:rsidRDefault="000372C9">
            <w:pPr>
              <w:numPr>
                <w:ilvl w:val="0"/>
                <w:numId w:val="2"/>
              </w:numPr>
              <w:pBdr>
                <w:top w:val="nil"/>
                <w:left w:val="nil"/>
                <w:bottom w:val="nil"/>
                <w:right w:val="nil"/>
                <w:between w:val="nil"/>
              </w:pBdr>
              <w:spacing w:after="160" w:line="259" w:lineRule="auto"/>
              <w:rPr>
                <w:color w:val="000000"/>
                <w:sz w:val="20"/>
                <w:szCs w:val="20"/>
              </w:rPr>
            </w:pPr>
            <w:r>
              <w:rPr>
                <w:rFonts w:ascii="Twentieth Century" w:eastAsia="Twentieth Century" w:hAnsi="Twentieth Century" w:cs="Twentieth Century"/>
                <w:color w:val="000000"/>
                <w:sz w:val="20"/>
                <w:szCs w:val="20"/>
              </w:rPr>
              <w:t xml:space="preserve"> Realiza acciones para mejorarlas, como regalarlas con regularidad, ponerles tierra negra y verificar que reciben una buena cantidad de luz </w:t>
            </w:r>
            <w:r>
              <w:rPr>
                <w:rFonts w:ascii="Twentieth Century" w:eastAsia="Twentieth Century" w:hAnsi="Twentieth Century" w:cs="Twentieth Century"/>
                <w:color w:val="000000"/>
                <w:sz w:val="20"/>
                <w:szCs w:val="20"/>
              </w:rPr>
              <w:t>solar.</w:t>
            </w:r>
          </w:p>
        </w:tc>
        <w:tc>
          <w:tcPr>
            <w:tcW w:w="1741" w:type="dxa"/>
          </w:tcPr>
          <w:p w:rsidR="00210CF9" w:rsidRDefault="00210CF9">
            <w:pPr>
              <w:rPr>
                <w:rFonts w:ascii="Twentieth Century" w:eastAsia="Twentieth Century" w:hAnsi="Twentieth Century" w:cs="Twentieth Century"/>
                <w:sz w:val="20"/>
                <w:szCs w:val="20"/>
              </w:rPr>
            </w:pPr>
          </w:p>
        </w:tc>
      </w:tr>
    </w:tbl>
    <w:p w:rsidR="00210CF9" w:rsidRDefault="00210CF9">
      <w:pPr>
        <w:jc w:val="center"/>
        <w:rPr>
          <w:rFonts w:ascii="Twentieth Century" w:eastAsia="Twentieth Century" w:hAnsi="Twentieth Century" w:cs="Twentieth Century"/>
        </w:rPr>
      </w:pPr>
    </w:p>
    <w:tbl>
      <w:tblPr>
        <w:tblStyle w:val="a0"/>
        <w:tblW w:w="12260" w:type="dxa"/>
        <w:jc w:val="center"/>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9"/>
        <w:gridCol w:w="1429"/>
        <w:gridCol w:w="1687"/>
        <w:gridCol w:w="7416"/>
        <w:gridCol w:w="1259"/>
      </w:tblGrid>
      <w:tr w:rsidR="00210CF9">
        <w:trPr>
          <w:trHeight w:val="227"/>
          <w:jc w:val="center"/>
        </w:trPr>
        <w:tc>
          <w:tcPr>
            <w:tcW w:w="469" w:type="dxa"/>
            <w:tcBorders>
              <w:top w:val="nil"/>
              <w:left w:val="nil"/>
              <w:bottom w:val="dashed" w:sz="4" w:space="0" w:color="000000"/>
              <w:right w:val="dashed" w:sz="4" w:space="0" w:color="000000"/>
            </w:tcBorders>
          </w:tcPr>
          <w:p w:rsidR="00210CF9" w:rsidRDefault="00210CF9">
            <w:pPr>
              <w:jc w:val="center"/>
              <w:rPr>
                <w:rFonts w:ascii="Twentieth Century" w:eastAsia="Twentieth Century" w:hAnsi="Twentieth Century" w:cs="Twentieth Century"/>
              </w:rPr>
            </w:pPr>
          </w:p>
        </w:tc>
        <w:tc>
          <w:tcPr>
            <w:tcW w:w="1429" w:type="dxa"/>
            <w:tcBorders>
              <w:left w:val="dashed" w:sz="4" w:space="0" w:color="000000"/>
              <w:bottom w:val="dashed" w:sz="4" w:space="0" w:color="000000"/>
            </w:tcBorders>
            <w:shd w:val="clear" w:color="auto" w:fill="FFC000"/>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1687" w:type="dxa"/>
            <w:tcBorders>
              <w:bottom w:val="dashed" w:sz="4" w:space="0" w:color="000000"/>
            </w:tcBorders>
            <w:shd w:val="clear" w:color="auto" w:fill="FFE599"/>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7416" w:type="dxa"/>
            <w:shd w:val="clear" w:color="auto" w:fill="FFE599"/>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1259" w:type="dxa"/>
            <w:shd w:val="clear" w:color="auto" w:fill="FFC000"/>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Indicaciones del maestro según la nueva modalidad</w:t>
            </w:r>
          </w:p>
        </w:tc>
      </w:tr>
      <w:tr w:rsidR="00210CF9">
        <w:trPr>
          <w:cantSplit/>
          <w:trHeight w:val="492"/>
          <w:jc w:val="center"/>
        </w:trPr>
        <w:tc>
          <w:tcPr>
            <w:tcW w:w="469" w:type="dxa"/>
            <w:vMerge w:val="restart"/>
            <w:tcBorders>
              <w:left w:val="dashed" w:sz="4" w:space="0" w:color="000000"/>
              <w:right w:val="dashed" w:sz="4" w:space="0" w:color="000000"/>
            </w:tcBorders>
            <w:shd w:val="clear" w:color="auto" w:fill="FFC000"/>
          </w:tcPr>
          <w:p w:rsidR="00210CF9" w:rsidRDefault="000372C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MARTES</w:t>
            </w:r>
          </w:p>
        </w:tc>
        <w:tc>
          <w:tcPr>
            <w:tcW w:w="1429" w:type="dxa"/>
            <w:tcBorders>
              <w:top w:val="dashed" w:sz="4" w:space="0" w:color="000000"/>
              <w:left w:val="single" w:sz="6" w:space="0" w:color="000000"/>
              <w:bottom w:val="dashed" w:sz="4" w:space="0" w:color="000000"/>
              <w:right w:val="dashed" w:sz="4" w:space="0" w:color="000000"/>
            </w:tcBorders>
          </w:tcPr>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rPr>
              <w:t xml:space="preserve">Historia </w:t>
            </w:r>
          </w:p>
        </w:tc>
        <w:tc>
          <w:tcPr>
            <w:tcW w:w="1687" w:type="dxa"/>
            <w:tcBorders>
              <w:top w:val="dashed" w:sz="4" w:space="0" w:color="000000"/>
              <w:left w:val="dashed" w:sz="4" w:space="0" w:color="000000"/>
              <w:bottom w:val="dashed" w:sz="4" w:space="0" w:color="000000"/>
              <w:right w:val="dashed" w:sz="4" w:space="0" w:color="000000"/>
            </w:tcBorders>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 Identifica la influencia económica, social, política y cultural de la Iglesia novohispana.</w:t>
            </w:r>
          </w:p>
        </w:tc>
        <w:tc>
          <w:tcPr>
            <w:tcW w:w="7416" w:type="dxa"/>
          </w:tcPr>
          <w:p w:rsidR="00210CF9" w:rsidRDefault="00210CF9">
            <w:pPr>
              <w:rPr>
                <w:rFonts w:ascii="Twentieth Century" w:eastAsia="Twentieth Century" w:hAnsi="Twentieth Century" w:cs="Twentieth Century"/>
                <w:sz w:val="20"/>
                <w:szCs w:val="20"/>
              </w:rPr>
            </w:pP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Relaciona ambas columnas uniéndolas con líneas de diferente color.</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3818240" cy="148162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818240" cy="1481627"/>
                          </a:xfrm>
                          <a:prstGeom prst="rect">
                            <a:avLst/>
                          </a:prstGeom>
                          <a:ln/>
                        </pic:spPr>
                      </pic:pic>
                    </a:graphicData>
                  </a:graphic>
                </wp:inline>
              </w:drawing>
            </w:r>
          </w:p>
          <w:p w:rsidR="00210CF9" w:rsidRDefault="00210CF9">
            <w:pPr>
              <w:rPr>
                <w:rFonts w:ascii="Twentieth Century" w:eastAsia="Twentieth Century" w:hAnsi="Twentieth Century" w:cs="Twentieth Century"/>
                <w:sz w:val="20"/>
                <w:szCs w:val="20"/>
              </w:rPr>
            </w:pPr>
          </w:p>
          <w:p w:rsidR="00210CF9" w:rsidRDefault="000372C9">
            <w:pPr>
              <w:rPr>
                <w:rFonts w:ascii="Twentieth Century" w:eastAsia="Twentieth Century" w:hAnsi="Twentieth Century" w:cs="Twentieth Century"/>
                <w:sz w:val="20"/>
                <w:szCs w:val="20"/>
                <w:u w:val="single"/>
              </w:rPr>
            </w:pPr>
            <w:r>
              <w:rPr>
                <w:rFonts w:ascii="Twentieth Century" w:eastAsia="Twentieth Century" w:hAnsi="Twentieth Century" w:cs="Twentieth Century"/>
                <w:sz w:val="20"/>
                <w:szCs w:val="20"/>
                <w:u w:val="single"/>
              </w:rPr>
              <w:t xml:space="preserve">Realiza la pagina 138 de tu libro de historia. </w:t>
            </w:r>
          </w:p>
          <w:p w:rsidR="00210CF9" w:rsidRDefault="00210CF9">
            <w:pPr>
              <w:rPr>
                <w:rFonts w:ascii="Twentieth Century" w:eastAsia="Twentieth Century" w:hAnsi="Twentieth Century" w:cs="Twentieth Century"/>
                <w:sz w:val="20"/>
                <w:szCs w:val="20"/>
                <w:u w:val="single"/>
              </w:rPr>
            </w:pPr>
          </w:p>
          <w:p w:rsidR="00210CF9" w:rsidRDefault="00210CF9">
            <w:pPr>
              <w:rPr>
                <w:rFonts w:ascii="Twentieth Century" w:eastAsia="Twentieth Century" w:hAnsi="Twentieth Century" w:cs="Twentieth Century"/>
              </w:rPr>
            </w:pPr>
          </w:p>
        </w:tc>
        <w:tc>
          <w:tcPr>
            <w:tcW w:w="1259" w:type="dxa"/>
            <w:vMerge w:val="restart"/>
          </w:tcPr>
          <w:p w:rsidR="00210CF9" w:rsidRDefault="00210CF9">
            <w:pPr>
              <w:rPr>
                <w:rFonts w:ascii="Twentieth Century" w:eastAsia="Twentieth Century" w:hAnsi="Twentieth Century" w:cs="Twentieth Century"/>
                <w:sz w:val="20"/>
                <w:szCs w:val="20"/>
              </w:rPr>
            </w:pPr>
          </w:p>
        </w:tc>
      </w:tr>
      <w:tr w:rsidR="00210CF9">
        <w:trPr>
          <w:cantSplit/>
          <w:trHeight w:val="492"/>
          <w:jc w:val="center"/>
        </w:trPr>
        <w:tc>
          <w:tcPr>
            <w:tcW w:w="469" w:type="dxa"/>
            <w:vMerge/>
            <w:tcBorders>
              <w:left w:val="dashed" w:sz="4" w:space="0" w:color="000000"/>
              <w:right w:val="dashed" w:sz="4" w:space="0" w:color="000000"/>
            </w:tcBorders>
            <w:shd w:val="clear" w:color="auto" w:fill="FFC000"/>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bottom w:val="dashed" w:sz="4" w:space="0" w:color="000000"/>
              <w:right w:val="dashed" w:sz="4" w:space="0" w:color="000000"/>
            </w:tcBorders>
          </w:tcPr>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rPr>
              <w:t xml:space="preserve">Matemáticas </w:t>
            </w:r>
          </w:p>
        </w:tc>
        <w:tc>
          <w:tcPr>
            <w:tcW w:w="1687" w:type="dxa"/>
            <w:tcBorders>
              <w:top w:val="dashed" w:sz="4" w:space="0" w:color="000000"/>
              <w:left w:val="dashed" w:sz="4" w:space="0" w:color="000000"/>
              <w:bottom w:val="dashed" w:sz="4" w:space="0" w:color="000000"/>
              <w:right w:val="dashed" w:sz="4" w:space="0" w:color="000000"/>
            </w:tcBorders>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Desarrolla y ejercita un algoritmo para dividir números de hasta tres cifras entre un número de una o dos cifras</w:t>
            </w:r>
          </w:p>
        </w:tc>
        <w:tc>
          <w:tcPr>
            <w:tcW w:w="7416" w:type="dxa"/>
          </w:tcPr>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Resuelve las divisiones.</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4134828" cy="5156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34828" cy="515638"/>
                          </a:xfrm>
                          <a:prstGeom prst="rect">
                            <a:avLst/>
                          </a:prstGeom>
                          <a:ln/>
                        </pic:spPr>
                      </pic:pic>
                    </a:graphicData>
                  </a:graphic>
                </wp:inline>
              </w:drawing>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sz w:val="20"/>
                <w:szCs w:val="20"/>
                <w:u w:val="single"/>
              </w:rPr>
              <w:t>Realiza la pagina 143 , 144 y 145 de tu libro de matemáticas</w:t>
            </w:r>
          </w:p>
        </w:tc>
        <w:tc>
          <w:tcPr>
            <w:tcW w:w="1259"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cantSplit/>
          <w:trHeight w:val="757"/>
          <w:jc w:val="center"/>
        </w:trPr>
        <w:tc>
          <w:tcPr>
            <w:tcW w:w="469" w:type="dxa"/>
            <w:vMerge/>
            <w:tcBorders>
              <w:left w:val="dashed" w:sz="4" w:space="0" w:color="000000"/>
              <w:right w:val="dashed" w:sz="4" w:space="0" w:color="000000"/>
            </w:tcBorders>
            <w:shd w:val="clear" w:color="auto" w:fill="FFC000"/>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c>
          <w:tcPr>
            <w:tcW w:w="1429" w:type="dxa"/>
            <w:tcBorders>
              <w:top w:val="single" w:sz="6" w:space="0" w:color="000000"/>
              <w:left w:val="single" w:sz="6" w:space="0" w:color="000000"/>
              <w:bottom w:val="single" w:sz="6" w:space="0" w:color="000000"/>
              <w:right w:val="single" w:sz="6" w:space="0" w:color="000000"/>
            </w:tcBorders>
            <w:shd w:val="clear" w:color="auto" w:fill="auto"/>
          </w:tcPr>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rPr>
              <w:t>Lengua materna</w:t>
            </w:r>
          </w:p>
        </w:tc>
        <w:tc>
          <w:tcPr>
            <w:tcW w:w="1687" w:type="dxa"/>
            <w:tcBorders>
              <w:top w:val="single" w:sz="6" w:space="0" w:color="000000"/>
              <w:left w:val="single" w:sz="6" w:space="0" w:color="000000"/>
              <w:bottom w:val="single" w:sz="6" w:space="0" w:color="000000"/>
              <w:right w:val="single" w:sz="6" w:space="0" w:color="000000"/>
            </w:tcBorders>
            <w:shd w:val="clear" w:color="auto" w:fill="auto"/>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Presenta una exposición relacionada con algún acontecimiento histórico.</w:t>
            </w:r>
          </w:p>
        </w:tc>
        <w:tc>
          <w:tcPr>
            <w:tcW w:w="7416" w:type="dxa"/>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Investiga en diversas fuentes de información y responde las preguntas en tu libreta.</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¿Qué son las fuentes orales? Menciona 3 ejemplos.</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¿Qué son las fuentes escritas? Menciona 3 ejemplos. </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Escribe una C en cada recuadro, si son confiables las fuentes.</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noProof/>
              </w:rPr>
              <w:drawing>
                <wp:inline distT="0" distB="0" distL="0" distR="0">
                  <wp:extent cx="3836056" cy="1312558"/>
                  <wp:effectExtent l="0" t="0" r="0" b="0"/>
                  <wp:docPr id="9" name="image9.png" descr="Imagen de la pantalla de un celular con texto e image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Imagen de la pantalla de un celular con texto e imagen&#10;&#10;Descripción generada automáticamente con confianza media"/>
                          <pic:cNvPicPr preferRelativeResize="0"/>
                        </pic:nvPicPr>
                        <pic:blipFill>
                          <a:blip r:embed="rId12"/>
                          <a:srcRect/>
                          <a:stretch>
                            <a:fillRect/>
                          </a:stretch>
                        </pic:blipFill>
                        <pic:spPr>
                          <a:xfrm>
                            <a:off x="0" y="0"/>
                            <a:ext cx="3836056" cy="1312558"/>
                          </a:xfrm>
                          <a:prstGeom prst="rect">
                            <a:avLst/>
                          </a:prstGeom>
                          <a:ln/>
                        </pic:spPr>
                      </pic:pic>
                    </a:graphicData>
                  </a:graphic>
                </wp:inline>
              </w:drawing>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Realiza la actividad de la pagina 176 y 177 del libro de español.</w:t>
            </w:r>
          </w:p>
        </w:tc>
        <w:tc>
          <w:tcPr>
            <w:tcW w:w="1259"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cantSplit/>
          <w:trHeight w:val="450"/>
          <w:jc w:val="center"/>
        </w:trPr>
        <w:tc>
          <w:tcPr>
            <w:tcW w:w="469" w:type="dxa"/>
            <w:tcBorders>
              <w:left w:val="dashed" w:sz="4" w:space="0" w:color="000000"/>
              <w:bottom w:val="dashed" w:sz="4" w:space="0" w:color="000000"/>
              <w:right w:val="dashed" w:sz="4" w:space="0" w:color="000000"/>
            </w:tcBorders>
            <w:shd w:val="clear" w:color="auto" w:fill="FFC000"/>
          </w:tcPr>
          <w:p w:rsidR="00210CF9" w:rsidRDefault="00210CF9">
            <w:pPr>
              <w:ind w:left="113" w:right="113"/>
              <w:jc w:val="center"/>
              <w:rPr>
                <w:rFonts w:ascii="Twentieth Century" w:eastAsia="Twentieth Century" w:hAnsi="Twentieth Century" w:cs="Twentieth Century"/>
              </w:rPr>
            </w:pPr>
          </w:p>
        </w:tc>
        <w:tc>
          <w:tcPr>
            <w:tcW w:w="1429" w:type="dxa"/>
            <w:tcBorders>
              <w:top w:val="single" w:sz="6" w:space="0" w:color="000000"/>
              <w:left w:val="single" w:sz="6" w:space="0" w:color="000000"/>
              <w:bottom w:val="single" w:sz="6" w:space="0" w:color="000000"/>
              <w:right w:val="single" w:sz="6" w:space="0" w:color="000000"/>
            </w:tcBorders>
            <w:shd w:val="clear" w:color="auto" w:fill="auto"/>
          </w:tcPr>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rPr>
              <w:t xml:space="preserve">Geografía </w:t>
            </w:r>
          </w:p>
        </w:tc>
        <w:tc>
          <w:tcPr>
            <w:tcW w:w="1687" w:type="dxa"/>
            <w:tcBorders>
              <w:top w:val="single" w:sz="6" w:space="0" w:color="000000"/>
              <w:left w:val="single" w:sz="6" w:space="0" w:color="000000"/>
              <w:bottom w:val="single" w:sz="6" w:space="0" w:color="000000"/>
              <w:right w:val="single" w:sz="6"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 Distingue la participación económica de las entidades federativas en México.</w:t>
            </w:r>
          </w:p>
        </w:tc>
        <w:tc>
          <w:tcPr>
            <w:tcW w:w="7416" w:type="dxa"/>
            <w:shd w:val="clear" w:color="auto" w:fill="auto"/>
          </w:tcPr>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 la tabla de la pagina 144 de tu libro de geografía y pasala a la libreta. La próxima clase responderas preguntas de esta tabla.</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3394270" cy="189395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394270" cy="1893959"/>
                          </a:xfrm>
                          <a:prstGeom prst="rect">
                            <a:avLst/>
                          </a:prstGeom>
                          <a:ln/>
                        </pic:spPr>
                      </pic:pic>
                    </a:graphicData>
                  </a:graphic>
                </wp:inline>
              </w:drawing>
            </w:r>
          </w:p>
          <w:p w:rsidR="00210CF9" w:rsidRDefault="00210CF9">
            <w:pPr>
              <w:jc w:val="both"/>
              <w:rPr>
                <w:rFonts w:ascii="Twentieth Century" w:eastAsia="Twentieth Century" w:hAnsi="Twentieth Century" w:cs="Twentieth Century"/>
              </w:rPr>
            </w:pPr>
          </w:p>
        </w:tc>
        <w:tc>
          <w:tcPr>
            <w:tcW w:w="1259" w:type="dxa"/>
            <w:shd w:val="clear" w:color="auto" w:fill="auto"/>
          </w:tcPr>
          <w:p w:rsidR="00210CF9" w:rsidRDefault="00210CF9">
            <w:pPr>
              <w:rPr>
                <w:rFonts w:ascii="Twentieth Century" w:eastAsia="Twentieth Century" w:hAnsi="Twentieth Century" w:cs="Twentieth Century"/>
                <w:sz w:val="20"/>
                <w:szCs w:val="20"/>
              </w:rPr>
            </w:pPr>
          </w:p>
        </w:tc>
      </w:tr>
      <w:tr w:rsidR="00210CF9">
        <w:trPr>
          <w:trHeight w:val="227"/>
          <w:jc w:val="center"/>
        </w:trPr>
        <w:tc>
          <w:tcPr>
            <w:tcW w:w="469" w:type="dxa"/>
            <w:tcBorders>
              <w:top w:val="nil"/>
              <w:left w:val="nil"/>
              <w:right w:val="dashed" w:sz="4" w:space="0" w:color="000000"/>
            </w:tcBorders>
          </w:tcPr>
          <w:p w:rsidR="00210CF9" w:rsidRDefault="00210CF9">
            <w:pPr>
              <w:jc w:val="center"/>
              <w:rPr>
                <w:rFonts w:ascii="Twentieth Century" w:eastAsia="Twentieth Century" w:hAnsi="Twentieth Century" w:cs="Twentieth Century"/>
              </w:rPr>
            </w:pPr>
          </w:p>
          <w:p w:rsidR="00210CF9" w:rsidRDefault="00210CF9">
            <w:pP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right w:val="dashed" w:sz="4" w:space="0" w:color="000000"/>
            </w:tcBorders>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1687" w:type="dxa"/>
            <w:tcBorders>
              <w:top w:val="dashed" w:sz="4" w:space="0" w:color="000000"/>
              <w:left w:val="dashed" w:sz="4" w:space="0" w:color="000000"/>
              <w:bottom w:val="dashed" w:sz="4" w:space="0" w:color="000000"/>
              <w:right w:val="dashed" w:sz="4" w:space="0" w:color="000000"/>
            </w:tcBorders>
            <w:shd w:val="clear" w:color="auto" w:fill="F4B083"/>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7416" w:type="dxa"/>
            <w:tcBorders>
              <w:top w:val="dashed" w:sz="4" w:space="0" w:color="000000"/>
              <w:left w:val="dashed" w:sz="4" w:space="0" w:color="000000"/>
              <w:bottom w:val="dashed" w:sz="4" w:space="0" w:color="000000"/>
              <w:right w:val="dashed" w:sz="4" w:space="0" w:color="000000"/>
            </w:tcBorders>
            <w:shd w:val="clear" w:color="auto" w:fill="F4B083"/>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1259" w:type="dxa"/>
            <w:tcBorders>
              <w:top w:val="dashed" w:sz="4" w:space="0" w:color="000000"/>
              <w:left w:val="dashed" w:sz="4" w:space="0" w:color="000000"/>
              <w:bottom w:val="dashed" w:sz="4" w:space="0" w:color="000000"/>
              <w:right w:val="dashed" w:sz="4" w:space="0" w:color="000000"/>
            </w:tcBorders>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Indicaciones del maestro según la nueva modalidad</w:t>
            </w:r>
          </w:p>
        </w:tc>
      </w:tr>
      <w:tr w:rsidR="00210CF9">
        <w:trPr>
          <w:cantSplit/>
          <w:trHeight w:val="1141"/>
          <w:jc w:val="center"/>
        </w:trPr>
        <w:tc>
          <w:tcPr>
            <w:tcW w:w="469" w:type="dxa"/>
            <w:vMerge w:val="restart"/>
            <w:tcBorders>
              <w:top w:val="nil"/>
            </w:tcBorders>
            <w:shd w:val="clear" w:color="auto" w:fill="ED7D31"/>
          </w:tcPr>
          <w:p w:rsidR="00210CF9" w:rsidRDefault="000372C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lastRenderedPageBreak/>
              <w:t xml:space="preserve">MIÉRCOLES </w:t>
            </w: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 Matemáticas</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Calcula el perímetro y el área aproximada de figuras poligonales mediante diversos procedimientos, como reticulados, yuxtaponiendo los lados sobre una recta numérica, etcétera</w:t>
            </w:r>
          </w:p>
        </w:tc>
        <w:tc>
          <w:tcPr>
            <w:tcW w:w="7416" w:type="dxa"/>
            <w:tcBorders>
              <w:top w:val="dashed" w:sz="4" w:space="0" w:color="000000"/>
            </w:tcBorders>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Calcula el área y perímetro de las siguientes figuras y contesta la</w:t>
            </w:r>
            <w:r>
              <w:rPr>
                <w:rFonts w:ascii="Twentieth Century" w:eastAsia="Twentieth Century" w:hAnsi="Twentieth Century" w:cs="Twentieth Century"/>
                <w:sz w:val="20"/>
                <w:szCs w:val="20"/>
              </w:rPr>
              <w:t>s</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Preguntas.</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noProof/>
                <w:sz w:val="20"/>
                <w:szCs w:val="20"/>
              </w:rPr>
              <w:drawing>
                <wp:inline distT="0" distB="0" distL="0" distR="0">
                  <wp:extent cx="3597624" cy="162532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597624" cy="1625323"/>
                          </a:xfrm>
                          <a:prstGeom prst="rect">
                            <a:avLst/>
                          </a:prstGeom>
                          <a:ln/>
                        </pic:spPr>
                      </pic:pic>
                    </a:graphicData>
                  </a:graphic>
                </wp:inline>
              </w:drawing>
            </w:r>
          </w:p>
        </w:tc>
        <w:tc>
          <w:tcPr>
            <w:tcW w:w="1259" w:type="dxa"/>
            <w:vMerge w:val="restart"/>
            <w:tcBorders>
              <w:top w:val="dashed" w:sz="4" w:space="0" w:color="000000"/>
            </w:tcBorders>
          </w:tcPr>
          <w:p w:rsidR="00210CF9" w:rsidRDefault="00210CF9">
            <w:pPr>
              <w:jc w:val="both"/>
              <w:rPr>
                <w:rFonts w:ascii="Twentieth Century" w:eastAsia="Twentieth Century" w:hAnsi="Twentieth Century" w:cs="Twentieth Century"/>
                <w:sz w:val="20"/>
                <w:szCs w:val="20"/>
              </w:rPr>
            </w:pP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tc>
      </w:tr>
      <w:tr w:rsidR="00210CF9">
        <w:trPr>
          <w:cantSplit/>
          <w:trHeight w:val="551"/>
          <w:jc w:val="center"/>
        </w:trPr>
        <w:tc>
          <w:tcPr>
            <w:tcW w:w="469" w:type="dxa"/>
            <w:vMerge/>
            <w:tcBorders>
              <w:top w:val="nil"/>
            </w:tcBorders>
            <w:shd w:val="clear" w:color="auto" w:fill="ED7D31"/>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Ciencias Naturales</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Describe algunos efectos del calor en los materiales y su aprovechamiento en diversas actividades.</w:t>
            </w:r>
          </w:p>
          <w:p w:rsidR="00210CF9" w:rsidRDefault="00210CF9">
            <w:pPr>
              <w:rPr>
                <w:rFonts w:ascii="Twentieth Century" w:eastAsia="Twentieth Century" w:hAnsi="Twentieth Century" w:cs="Twentieth Century"/>
                <w:sz w:val="20"/>
                <w:szCs w:val="20"/>
              </w:rPr>
            </w:pPr>
          </w:p>
        </w:tc>
        <w:tc>
          <w:tcPr>
            <w:tcW w:w="7416" w:type="dxa"/>
            <w:tcBorders>
              <w:top w:val="dashed" w:sz="4" w:space="0" w:color="000000"/>
            </w:tcBorders>
          </w:tcPr>
          <w:p w:rsidR="00210CF9" w:rsidRDefault="000372C9">
            <w:pPr>
              <w:spacing w:line="256" w:lineRule="auto"/>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Responde la siguiente pregunta en tu libreta.</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¿Por qué cuando hace mucho frio es común que las personas froten  sus manos?</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Investiga 3 opciones caseras de producir calor.</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p w:rsidR="00210CF9" w:rsidRDefault="000372C9">
            <w:pPr>
              <w:spacing w:line="256" w:lineRule="auto"/>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Analiza la pagina 114 de tu libro de ciencias. </w:t>
            </w:r>
          </w:p>
          <w:p w:rsidR="00210CF9" w:rsidRDefault="00210CF9">
            <w:pPr>
              <w:jc w:val="both"/>
              <w:rPr>
                <w:rFonts w:ascii="Twentieth Century" w:eastAsia="Twentieth Century" w:hAnsi="Twentieth Century" w:cs="Twentieth Century"/>
                <w:sz w:val="20"/>
                <w:szCs w:val="20"/>
              </w:rPr>
            </w:pPr>
          </w:p>
          <w:p w:rsidR="00210CF9" w:rsidRDefault="00210CF9">
            <w:pPr>
              <w:jc w:val="both"/>
              <w:rPr>
                <w:rFonts w:ascii="Twentieth Century" w:eastAsia="Twentieth Century" w:hAnsi="Twentieth Century" w:cs="Twentieth Century"/>
                <w:sz w:val="20"/>
                <w:szCs w:val="20"/>
              </w:rPr>
            </w:pPr>
          </w:p>
        </w:tc>
        <w:tc>
          <w:tcPr>
            <w:tcW w:w="1259" w:type="dxa"/>
            <w:vMerge/>
            <w:tcBorders>
              <w:top w:val="dashed" w:sz="4" w:space="0" w:color="000000"/>
            </w:tcBorders>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210CF9">
        <w:trPr>
          <w:cantSplit/>
          <w:trHeight w:val="551"/>
          <w:jc w:val="center"/>
        </w:trPr>
        <w:tc>
          <w:tcPr>
            <w:tcW w:w="469" w:type="dxa"/>
            <w:tcBorders>
              <w:top w:val="nil"/>
            </w:tcBorders>
            <w:shd w:val="clear" w:color="auto" w:fill="ED7D31"/>
          </w:tcPr>
          <w:p w:rsidR="00210CF9" w:rsidRDefault="00210CF9">
            <w:pPr>
              <w:ind w:left="113" w:right="113"/>
              <w:jc w:val="center"/>
              <w:rPr>
                <w:rFonts w:ascii="Twentieth Century" w:eastAsia="Twentieth Century" w:hAnsi="Twentieth Century" w:cs="Twentieth Century"/>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Historia </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Explica causas y consecuencias del descontento social y político en Nueva España.</w:t>
            </w:r>
          </w:p>
          <w:p w:rsidR="00210CF9" w:rsidRDefault="00210CF9">
            <w:pPr>
              <w:rPr>
                <w:rFonts w:ascii="Twentieth Century" w:eastAsia="Twentieth Century" w:hAnsi="Twentieth Century" w:cs="Twentieth Century"/>
                <w:sz w:val="20"/>
                <w:szCs w:val="20"/>
              </w:rPr>
            </w:pPr>
          </w:p>
        </w:tc>
        <w:tc>
          <w:tcPr>
            <w:tcW w:w="7416" w:type="dxa"/>
            <w:tcBorders>
              <w:top w:val="nil"/>
            </w:tcBorders>
          </w:tcPr>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Anota la siguiente información en tu cuaderno.</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4514850" cy="1295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514850" cy="1295400"/>
                          </a:xfrm>
                          <a:prstGeom prst="rect">
                            <a:avLst/>
                          </a:prstGeom>
                          <a:ln/>
                        </pic:spPr>
                      </pic:pic>
                    </a:graphicData>
                  </a:graphic>
                </wp:inline>
              </w:drawing>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Escribe en el esquema la razón del descontento de cada grupo social</w:t>
            </w:r>
          </w:p>
          <w:p w:rsidR="00210CF9" w:rsidRDefault="000372C9">
            <w:pPr>
              <w:jc w:val="both"/>
              <w:rPr>
                <w:rFonts w:ascii="Twentieth Century" w:eastAsia="Twentieth Century" w:hAnsi="Twentieth Century" w:cs="Twentieth Century"/>
                <w:sz w:val="20"/>
                <w:szCs w:val="20"/>
                <w:u w:val="single"/>
              </w:rPr>
            </w:pPr>
            <w:r>
              <w:rPr>
                <w:rFonts w:ascii="Twentieth Century" w:eastAsia="Twentieth Century" w:hAnsi="Twentieth Century" w:cs="Twentieth Century"/>
                <w:noProof/>
                <w:sz w:val="20"/>
                <w:szCs w:val="20"/>
              </w:rPr>
              <w:drawing>
                <wp:inline distT="0" distB="0" distL="0" distR="0">
                  <wp:extent cx="4253172" cy="156787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253172" cy="1567870"/>
                          </a:xfrm>
                          <a:prstGeom prst="rect">
                            <a:avLst/>
                          </a:prstGeom>
                          <a:ln/>
                        </pic:spPr>
                      </pic:pic>
                    </a:graphicData>
                  </a:graphic>
                </wp:inline>
              </w:drawing>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u w:val="single"/>
              </w:rPr>
              <w:t xml:space="preserve">Lee la pagina 139 y 140  de tu libro de historia. </w:t>
            </w:r>
          </w:p>
        </w:tc>
        <w:tc>
          <w:tcPr>
            <w:tcW w:w="1259" w:type="dxa"/>
            <w:tcBorders>
              <w:top w:val="nil"/>
            </w:tcBorders>
          </w:tcPr>
          <w:p w:rsidR="00210CF9" w:rsidRDefault="00210CF9">
            <w:pPr>
              <w:rPr>
                <w:rFonts w:ascii="Twentieth Century" w:eastAsia="Twentieth Century" w:hAnsi="Twentieth Century" w:cs="Twentieth Century"/>
                <w:sz w:val="20"/>
                <w:szCs w:val="20"/>
              </w:rPr>
            </w:pPr>
          </w:p>
        </w:tc>
      </w:tr>
      <w:tr w:rsidR="00210CF9">
        <w:trPr>
          <w:cantSplit/>
          <w:trHeight w:val="551"/>
          <w:jc w:val="center"/>
        </w:trPr>
        <w:tc>
          <w:tcPr>
            <w:tcW w:w="469" w:type="dxa"/>
            <w:tcBorders>
              <w:top w:val="nil"/>
            </w:tcBorders>
            <w:shd w:val="clear" w:color="auto" w:fill="ED7D31"/>
          </w:tcPr>
          <w:p w:rsidR="00210CF9" w:rsidRDefault="00210CF9">
            <w:pPr>
              <w:ind w:left="113" w:right="113"/>
              <w:jc w:val="center"/>
              <w:rPr>
                <w:rFonts w:ascii="Twentieth Century" w:eastAsia="Twentieth Century" w:hAnsi="Twentieth Century" w:cs="Twentieth Century"/>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Lengua materna </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Presenta una exposición relacionada con algún acontecimiento histórico.</w:t>
            </w:r>
          </w:p>
        </w:tc>
        <w:tc>
          <w:tcPr>
            <w:tcW w:w="7416" w:type="dxa"/>
            <w:tcBorders>
              <w:top w:val="nil"/>
            </w:tcBorders>
          </w:tcPr>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Relaciona las fuentes con el tipo de información que encontrarías en cada una de ellas.</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4286848" cy="2562583"/>
                  <wp:effectExtent l="0" t="0" r="0" b="0"/>
                  <wp:docPr id="13" name="image13.png" descr="Interfaz de usuario gráfica, Texto,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 Chat o mensaje de texto&#10;&#10;Descripción generada automáticamente"/>
                          <pic:cNvPicPr preferRelativeResize="0"/>
                        </pic:nvPicPr>
                        <pic:blipFill>
                          <a:blip r:embed="rId17"/>
                          <a:srcRect/>
                          <a:stretch>
                            <a:fillRect/>
                          </a:stretch>
                        </pic:blipFill>
                        <pic:spPr>
                          <a:xfrm>
                            <a:off x="0" y="0"/>
                            <a:ext cx="4286848" cy="2562583"/>
                          </a:xfrm>
                          <a:prstGeom prst="rect">
                            <a:avLst/>
                          </a:prstGeom>
                          <a:ln/>
                        </pic:spPr>
                      </pic:pic>
                    </a:graphicData>
                  </a:graphic>
                </wp:inline>
              </w:drawing>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Realiza la pagina 178 del libro de español.</w:t>
            </w:r>
          </w:p>
          <w:p w:rsidR="00210CF9" w:rsidRDefault="00210CF9">
            <w:pPr>
              <w:jc w:val="both"/>
              <w:rPr>
                <w:rFonts w:ascii="Twentieth Century" w:eastAsia="Twentieth Century" w:hAnsi="Twentieth Century" w:cs="Twentieth Century"/>
                <w:sz w:val="20"/>
                <w:szCs w:val="20"/>
              </w:rPr>
            </w:pPr>
          </w:p>
        </w:tc>
        <w:tc>
          <w:tcPr>
            <w:tcW w:w="1259" w:type="dxa"/>
            <w:tcBorders>
              <w:top w:val="nil"/>
            </w:tcBorders>
          </w:tcPr>
          <w:p w:rsidR="00210CF9" w:rsidRDefault="00210CF9">
            <w:pPr>
              <w:rPr>
                <w:rFonts w:ascii="Twentieth Century" w:eastAsia="Twentieth Century" w:hAnsi="Twentieth Century" w:cs="Twentieth Century"/>
                <w:sz w:val="20"/>
                <w:szCs w:val="20"/>
              </w:rPr>
            </w:pPr>
          </w:p>
        </w:tc>
      </w:tr>
      <w:tr w:rsidR="00210CF9">
        <w:trPr>
          <w:trHeight w:val="227"/>
          <w:jc w:val="center"/>
        </w:trPr>
        <w:tc>
          <w:tcPr>
            <w:tcW w:w="469" w:type="dxa"/>
            <w:tcBorders>
              <w:top w:val="nil"/>
              <w:left w:val="nil"/>
              <w:bottom w:val="dashed" w:sz="4" w:space="0" w:color="000000"/>
              <w:right w:val="dashed" w:sz="4" w:space="0" w:color="000000"/>
            </w:tcBorders>
          </w:tcPr>
          <w:p w:rsidR="00210CF9" w:rsidRDefault="00210CF9">
            <w:pPr>
              <w:jc w:val="cente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tcBorders>
            <w:shd w:val="clear" w:color="auto" w:fill="FFC000"/>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1687" w:type="dxa"/>
            <w:tcBorders>
              <w:top w:val="dashed" w:sz="4" w:space="0" w:color="000000"/>
              <w:bottom w:val="dashed" w:sz="4" w:space="0" w:color="000000"/>
            </w:tcBorders>
            <w:shd w:val="clear" w:color="auto" w:fill="FFE599"/>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7416" w:type="dxa"/>
            <w:shd w:val="clear" w:color="auto" w:fill="FFE599"/>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1259" w:type="dxa"/>
            <w:shd w:val="clear" w:color="auto" w:fill="FFC000"/>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Indicaciones del maestro según la nueva modalidad</w:t>
            </w:r>
          </w:p>
        </w:tc>
      </w:tr>
      <w:tr w:rsidR="00210CF9">
        <w:trPr>
          <w:cantSplit/>
          <w:trHeight w:val="552"/>
          <w:jc w:val="center"/>
        </w:trPr>
        <w:tc>
          <w:tcPr>
            <w:tcW w:w="469" w:type="dxa"/>
            <w:vMerge w:val="restart"/>
            <w:tcBorders>
              <w:top w:val="dashed" w:sz="4" w:space="0" w:color="000000"/>
              <w:left w:val="dashed" w:sz="4" w:space="0" w:color="000000"/>
              <w:right w:val="dashed" w:sz="4" w:space="0" w:color="000000"/>
            </w:tcBorders>
            <w:shd w:val="clear" w:color="auto" w:fill="FFC000"/>
          </w:tcPr>
          <w:p w:rsidR="00210CF9" w:rsidRDefault="000372C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JUEVES</w:t>
            </w: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Geografía </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Distingue la participación económica de las entidades federativas en México</w:t>
            </w:r>
          </w:p>
        </w:tc>
        <w:tc>
          <w:tcPr>
            <w:tcW w:w="7416" w:type="dxa"/>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Con la información de la tabla de la clase anterior responde las siguientes preguntas: </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4000628" cy="1069084"/>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000628" cy="1069084"/>
                          </a:xfrm>
                          <a:prstGeom prst="rect">
                            <a:avLst/>
                          </a:prstGeom>
                          <a:ln/>
                        </pic:spPr>
                      </pic:pic>
                    </a:graphicData>
                  </a:graphic>
                </wp:inline>
              </w:drawing>
            </w:r>
          </w:p>
          <w:p w:rsidR="00210CF9" w:rsidRDefault="00210CF9">
            <w:pPr>
              <w:rPr>
                <w:rFonts w:ascii="Twentieth Century" w:eastAsia="Twentieth Century" w:hAnsi="Twentieth Century" w:cs="Twentieth Century"/>
                <w:sz w:val="20"/>
                <w:szCs w:val="20"/>
              </w:rPr>
            </w:pP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Con ayuda de las pagina 144 del libro de geografía. </w:t>
            </w:r>
          </w:p>
          <w:p w:rsidR="00210CF9" w:rsidRDefault="00210CF9">
            <w:pPr>
              <w:jc w:val="both"/>
              <w:rPr>
                <w:rFonts w:ascii="Twentieth Century" w:eastAsia="Twentieth Century" w:hAnsi="Twentieth Century" w:cs="Twentieth Century"/>
                <w:sz w:val="20"/>
                <w:szCs w:val="20"/>
              </w:rPr>
            </w:pPr>
          </w:p>
        </w:tc>
        <w:tc>
          <w:tcPr>
            <w:tcW w:w="1259" w:type="dxa"/>
            <w:vMerge w:val="restart"/>
          </w:tcPr>
          <w:p w:rsidR="00210CF9" w:rsidRDefault="00210CF9">
            <w:pPr>
              <w:jc w:val="both"/>
              <w:rPr>
                <w:rFonts w:ascii="Twentieth Century" w:eastAsia="Twentieth Century" w:hAnsi="Twentieth Century" w:cs="Twentieth Century"/>
                <w:sz w:val="20"/>
                <w:szCs w:val="20"/>
              </w:rPr>
            </w:pP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 </w:t>
            </w:r>
          </w:p>
        </w:tc>
      </w:tr>
      <w:tr w:rsidR="00210CF9">
        <w:trPr>
          <w:cantSplit/>
          <w:trHeight w:val="551"/>
          <w:jc w:val="center"/>
        </w:trPr>
        <w:tc>
          <w:tcPr>
            <w:tcW w:w="469" w:type="dxa"/>
            <w:vMerge/>
            <w:tcBorders>
              <w:top w:val="dashed" w:sz="4" w:space="0" w:color="000000"/>
              <w:left w:val="dashed" w:sz="4" w:space="0" w:color="000000"/>
              <w:right w:val="dashed" w:sz="4" w:space="0" w:color="000000"/>
            </w:tcBorders>
            <w:shd w:val="clear" w:color="auto" w:fill="FFC000"/>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 Matemáticas </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pBdr>
                <w:top w:val="nil"/>
                <w:left w:val="nil"/>
                <w:bottom w:val="nil"/>
                <w:right w:val="nil"/>
                <w:between w:val="nil"/>
              </w:pBdr>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Calcula aproximadamente el perímetro y el área de figuras poligonales mediante diversos procedimientos, como reticulados, yuxtaponiendo los lados sobre una recta numérica, etcétera.</w:t>
            </w:r>
          </w:p>
          <w:p w:rsidR="00210CF9" w:rsidRDefault="00210CF9">
            <w:pPr>
              <w:pBdr>
                <w:top w:val="nil"/>
                <w:left w:val="nil"/>
                <w:bottom w:val="nil"/>
                <w:right w:val="nil"/>
                <w:between w:val="nil"/>
              </w:pBdr>
              <w:rPr>
                <w:rFonts w:ascii="Twentieth Century" w:eastAsia="Twentieth Century" w:hAnsi="Twentieth Century" w:cs="Twentieth Century"/>
                <w:color w:val="000000"/>
                <w:sz w:val="20"/>
                <w:szCs w:val="20"/>
              </w:rPr>
            </w:pPr>
          </w:p>
        </w:tc>
        <w:tc>
          <w:tcPr>
            <w:tcW w:w="7416" w:type="dxa"/>
          </w:tcPr>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Utiliza la unidad de media para calcular el perímetro y el área de cada f</w:t>
            </w:r>
            <w:r>
              <w:rPr>
                <w:rFonts w:ascii="Twentieth Century" w:eastAsia="Twentieth Century" w:hAnsi="Twentieth Century" w:cs="Twentieth Century"/>
                <w:sz w:val="20"/>
                <w:szCs w:val="20"/>
              </w:rPr>
              <w:t>igura.</w:t>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rPr>
              <w:drawing>
                <wp:inline distT="0" distB="0" distL="0" distR="0">
                  <wp:extent cx="4572000" cy="19050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572000" cy="1905000"/>
                          </a:xfrm>
                          <a:prstGeom prst="rect">
                            <a:avLst/>
                          </a:prstGeom>
                          <a:ln/>
                        </pic:spPr>
                      </pic:pic>
                    </a:graphicData>
                  </a:graphic>
                </wp:inline>
              </w:drawing>
            </w:r>
          </w:p>
          <w:p w:rsidR="00210CF9" w:rsidRDefault="000372C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u w:val="single"/>
              </w:rPr>
              <w:t>Realiza la pagina 146, 147 y 148 de tu libro de matemáticas</w:t>
            </w:r>
          </w:p>
        </w:tc>
        <w:tc>
          <w:tcPr>
            <w:tcW w:w="1259"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210CF9">
        <w:trPr>
          <w:cantSplit/>
          <w:trHeight w:val="545"/>
          <w:jc w:val="center"/>
        </w:trPr>
        <w:tc>
          <w:tcPr>
            <w:tcW w:w="469" w:type="dxa"/>
            <w:vMerge/>
            <w:tcBorders>
              <w:top w:val="dashed" w:sz="4" w:space="0" w:color="000000"/>
              <w:left w:val="dashed" w:sz="4" w:space="0" w:color="000000"/>
              <w:right w:val="dashed" w:sz="4" w:space="0" w:color="000000"/>
            </w:tcBorders>
            <w:shd w:val="clear" w:color="auto" w:fill="FFC000"/>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 xml:space="preserve"> Lengua materna</w:t>
            </w:r>
          </w:p>
        </w:tc>
        <w:tc>
          <w:tcPr>
            <w:tcW w:w="1687" w:type="dxa"/>
            <w:tcBorders>
              <w:top w:val="dashed" w:sz="4" w:space="0" w:color="000000"/>
              <w:left w:val="dashed" w:sz="4" w:space="0" w:color="000000"/>
              <w:bottom w:val="dashed" w:sz="4" w:space="0" w:color="000000"/>
              <w:right w:val="dashed" w:sz="4" w:space="0" w:color="000000"/>
            </w:tcBorders>
            <w:shd w:val="clear" w:color="auto" w:fill="auto"/>
          </w:tcPr>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Presenta una exposición relacionada con algún acontecimiento histórico.</w:t>
            </w:r>
          </w:p>
        </w:tc>
        <w:tc>
          <w:tcPr>
            <w:tcW w:w="7416" w:type="dxa"/>
          </w:tcPr>
          <w:p w:rsidR="00210CF9" w:rsidRDefault="00210CF9">
            <w:pPr>
              <w:rPr>
                <w:rFonts w:ascii="Twentieth Century" w:eastAsia="Twentieth Century" w:hAnsi="Twentieth Century" w:cs="Twentieth Century"/>
              </w:rPr>
            </w:pP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Escribe que fuentes podrías consultar para investigar sobre estos temas.</w:t>
            </w: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noProof/>
              </w:rPr>
              <w:drawing>
                <wp:inline distT="0" distB="0" distL="0" distR="0">
                  <wp:extent cx="4277322" cy="2048161"/>
                  <wp:effectExtent l="0" t="0" r="0" b="0"/>
                  <wp:docPr id="16" name="image16.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con confianza media"/>
                          <pic:cNvPicPr preferRelativeResize="0"/>
                        </pic:nvPicPr>
                        <pic:blipFill>
                          <a:blip r:embed="rId20"/>
                          <a:srcRect/>
                          <a:stretch>
                            <a:fillRect/>
                          </a:stretch>
                        </pic:blipFill>
                        <pic:spPr>
                          <a:xfrm>
                            <a:off x="0" y="0"/>
                            <a:ext cx="4277322" cy="2048161"/>
                          </a:xfrm>
                          <a:prstGeom prst="rect">
                            <a:avLst/>
                          </a:prstGeom>
                          <a:ln/>
                        </pic:spPr>
                      </pic:pic>
                    </a:graphicData>
                  </a:graphic>
                </wp:inline>
              </w:drawing>
            </w:r>
          </w:p>
          <w:p w:rsidR="00210CF9" w:rsidRDefault="00210CF9">
            <w:pPr>
              <w:rPr>
                <w:rFonts w:ascii="Twentieth Century" w:eastAsia="Twentieth Century" w:hAnsi="Twentieth Century" w:cs="Twentieth Century"/>
              </w:rPr>
            </w:pPr>
          </w:p>
          <w:p w:rsidR="00210CF9" w:rsidRDefault="000372C9">
            <w:pPr>
              <w:rPr>
                <w:rFonts w:ascii="Twentieth Century" w:eastAsia="Twentieth Century" w:hAnsi="Twentieth Century" w:cs="Twentieth Century"/>
              </w:rPr>
            </w:pPr>
            <w:r>
              <w:rPr>
                <w:rFonts w:ascii="Twentieth Century" w:eastAsia="Twentieth Century" w:hAnsi="Twentieth Century" w:cs="Twentieth Century"/>
              </w:rPr>
              <w:t>Realiza la pagina 179 del libro de español.</w:t>
            </w:r>
          </w:p>
        </w:tc>
        <w:tc>
          <w:tcPr>
            <w:tcW w:w="1259" w:type="dxa"/>
            <w:vMerge/>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trHeight w:val="227"/>
          <w:jc w:val="center"/>
        </w:trPr>
        <w:tc>
          <w:tcPr>
            <w:tcW w:w="469" w:type="dxa"/>
            <w:tcBorders>
              <w:top w:val="dashed" w:sz="4" w:space="0" w:color="000000"/>
              <w:left w:val="nil"/>
              <w:bottom w:val="dashed" w:sz="4" w:space="0" w:color="000000"/>
              <w:right w:val="dashed" w:sz="4" w:space="0" w:color="000000"/>
            </w:tcBorders>
          </w:tcPr>
          <w:p w:rsidR="00210CF9" w:rsidRDefault="00210CF9">
            <w:pPr>
              <w:jc w:val="cente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tcBorders>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1687" w:type="dxa"/>
            <w:tcBorders>
              <w:top w:val="dashed" w:sz="4" w:space="0" w:color="000000"/>
              <w:bottom w:val="dashed" w:sz="4" w:space="0" w:color="000000"/>
            </w:tcBorders>
            <w:shd w:val="clear" w:color="auto" w:fill="F7CBAC"/>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7416" w:type="dxa"/>
            <w:shd w:val="clear" w:color="auto" w:fill="F7CBAC"/>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1259" w:type="dxa"/>
            <w:shd w:val="clear" w:color="auto" w:fill="ED7D31"/>
            <w:vAlign w:val="center"/>
          </w:tcPr>
          <w:p w:rsidR="00210CF9" w:rsidRDefault="000372C9">
            <w:pPr>
              <w:jc w:val="center"/>
              <w:rPr>
                <w:rFonts w:ascii="Twentieth Century" w:eastAsia="Twentieth Century" w:hAnsi="Twentieth Century" w:cs="Twentieth Century"/>
              </w:rPr>
            </w:pPr>
            <w:r>
              <w:rPr>
                <w:rFonts w:ascii="Twentieth Century" w:eastAsia="Twentieth Century" w:hAnsi="Twentieth Century" w:cs="Twentieth Century"/>
              </w:rPr>
              <w:t>Indicaciones del maestro según la nueva modalidad</w:t>
            </w:r>
          </w:p>
        </w:tc>
      </w:tr>
      <w:tr w:rsidR="00210CF9">
        <w:trPr>
          <w:cantSplit/>
          <w:trHeight w:val="1556"/>
          <w:jc w:val="center"/>
        </w:trPr>
        <w:tc>
          <w:tcPr>
            <w:tcW w:w="469" w:type="dxa"/>
            <w:tcBorders>
              <w:top w:val="dashed" w:sz="4" w:space="0" w:color="000000"/>
              <w:bottom w:val="dashed" w:sz="4" w:space="0" w:color="000000"/>
            </w:tcBorders>
            <w:shd w:val="clear" w:color="auto" w:fill="ED7D31"/>
          </w:tcPr>
          <w:p w:rsidR="00210CF9" w:rsidRDefault="000372C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VIERNES</w:t>
            </w:r>
          </w:p>
        </w:tc>
        <w:tc>
          <w:tcPr>
            <w:tcW w:w="11791" w:type="dxa"/>
            <w:gridSpan w:val="4"/>
            <w:vMerge w:val="restart"/>
            <w:tcBorders>
              <w:top w:val="dashed" w:sz="4" w:space="0" w:color="000000"/>
              <w:left w:val="single" w:sz="6" w:space="0" w:color="000000"/>
              <w:bottom w:val="dashed" w:sz="4" w:space="0" w:color="000000"/>
            </w:tcBorders>
            <w:shd w:val="clear" w:color="auto" w:fill="auto"/>
          </w:tcPr>
          <w:p w:rsidR="00210CF9" w:rsidRDefault="00210CF9">
            <w:pPr>
              <w:jc w:val="both"/>
              <w:rPr>
                <w:rFonts w:ascii="Twentieth Century" w:eastAsia="Twentieth Century" w:hAnsi="Twentieth Century" w:cs="Twentieth Century"/>
                <w:sz w:val="20"/>
                <w:szCs w:val="20"/>
              </w:rPr>
            </w:pPr>
          </w:p>
          <w:p w:rsidR="00210CF9" w:rsidRDefault="000372C9">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SUSPENSIÓN POR CONSEJO TECNICO ESCOLAR</w:t>
            </w:r>
          </w:p>
          <w:p w:rsidR="00210CF9" w:rsidRDefault="00210CF9">
            <w:pPr>
              <w:jc w:val="center"/>
              <w:rPr>
                <w:rFonts w:ascii="Twentieth Century" w:eastAsia="Twentieth Century" w:hAnsi="Twentieth Century" w:cs="Twentieth Century"/>
                <w:sz w:val="20"/>
                <w:szCs w:val="20"/>
              </w:rPr>
            </w:pPr>
          </w:p>
          <w:p w:rsidR="00210CF9" w:rsidRDefault="000372C9">
            <w:pPr>
              <w:jc w:val="cente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FELIZ DIA DEL NIÑO</w:t>
            </w:r>
          </w:p>
          <w:p w:rsidR="00210CF9" w:rsidRDefault="000372C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 presentamos opciones para realizar en este tu día:</w:t>
            </w:r>
          </w:p>
          <w:p w:rsidR="00210CF9" w:rsidRDefault="000372C9">
            <w:pPr>
              <w:numPr>
                <w:ilvl w:val="0"/>
                <w:numId w:val="1"/>
              </w:numPr>
              <w:pBdr>
                <w:top w:val="nil"/>
                <w:left w:val="nil"/>
                <w:bottom w:val="nil"/>
                <w:right w:val="nil"/>
                <w:between w:val="nil"/>
              </w:pBdr>
              <w:spacing w:line="259" w:lineRule="auto"/>
              <w:rPr>
                <w:color w:val="000000"/>
                <w:sz w:val="20"/>
                <w:szCs w:val="20"/>
              </w:rPr>
            </w:pPr>
            <w:r>
              <w:rPr>
                <w:rFonts w:ascii="Twentieth Century" w:eastAsia="Twentieth Century" w:hAnsi="Twentieth Century" w:cs="Twentieth Century"/>
                <w:color w:val="000000"/>
                <w:sz w:val="20"/>
                <w:szCs w:val="20"/>
              </w:rPr>
              <w:t>Día de cine  (elijan una película para ver en familia, preparen alguna botana)</w:t>
            </w:r>
          </w:p>
          <w:p w:rsidR="00210CF9" w:rsidRDefault="000372C9">
            <w:pPr>
              <w:numPr>
                <w:ilvl w:val="0"/>
                <w:numId w:val="1"/>
              </w:numPr>
              <w:pBdr>
                <w:top w:val="nil"/>
                <w:left w:val="nil"/>
                <w:bottom w:val="nil"/>
                <w:right w:val="nil"/>
                <w:between w:val="nil"/>
              </w:pBdr>
              <w:spacing w:line="259" w:lineRule="auto"/>
              <w:rPr>
                <w:color w:val="000000"/>
                <w:sz w:val="20"/>
                <w:szCs w:val="20"/>
              </w:rPr>
            </w:pPr>
            <w:r>
              <w:rPr>
                <w:rFonts w:ascii="Twentieth Century" w:eastAsia="Twentieth Century" w:hAnsi="Twentieth Century" w:cs="Twentieth Century"/>
                <w:color w:val="000000"/>
                <w:sz w:val="20"/>
                <w:szCs w:val="20"/>
              </w:rPr>
              <w:t>Día de cocina (realiza una receta de algún platillo favorito, al terminar disfruten su platillo en familia).</w:t>
            </w:r>
          </w:p>
          <w:p w:rsidR="00210CF9" w:rsidRDefault="000372C9">
            <w:pPr>
              <w:numPr>
                <w:ilvl w:val="0"/>
                <w:numId w:val="1"/>
              </w:numPr>
              <w:pBdr>
                <w:top w:val="nil"/>
                <w:left w:val="nil"/>
                <w:bottom w:val="nil"/>
                <w:right w:val="nil"/>
                <w:between w:val="nil"/>
              </w:pBdr>
              <w:spacing w:line="259" w:lineRule="auto"/>
              <w:rPr>
                <w:color w:val="000000"/>
                <w:sz w:val="20"/>
                <w:szCs w:val="20"/>
              </w:rPr>
            </w:pPr>
            <w:r>
              <w:rPr>
                <w:rFonts w:ascii="Twentieth Century" w:eastAsia="Twentieth Century" w:hAnsi="Twentieth Century" w:cs="Twentieth Century"/>
                <w:color w:val="000000"/>
                <w:sz w:val="20"/>
                <w:szCs w:val="20"/>
              </w:rPr>
              <w:t xml:space="preserve">Día de cuenta cuentos (interpreta tus cuentos favoritos, elabora un títere para contar las historias) </w:t>
            </w:r>
          </w:p>
          <w:p w:rsidR="00210CF9" w:rsidRDefault="000372C9">
            <w:pPr>
              <w:numPr>
                <w:ilvl w:val="0"/>
                <w:numId w:val="1"/>
              </w:numPr>
              <w:pBdr>
                <w:top w:val="nil"/>
                <w:left w:val="nil"/>
                <w:bottom w:val="nil"/>
                <w:right w:val="nil"/>
                <w:between w:val="nil"/>
              </w:pBdr>
              <w:spacing w:after="160" w:line="259" w:lineRule="auto"/>
              <w:rPr>
                <w:color w:val="000000"/>
                <w:sz w:val="20"/>
                <w:szCs w:val="20"/>
              </w:rPr>
            </w:pPr>
            <w:r>
              <w:rPr>
                <w:rFonts w:ascii="Twentieth Century" w:eastAsia="Twentieth Century" w:hAnsi="Twentieth Century" w:cs="Twentieth Century"/>
                <w:color w:val="000000"/>
                <w:sz w:val="20"/>
                <w:szCs w:val="20"/>
              </w:rPr>
              <w:lastRenderedPageBreak/>
              <w:t>Día de disfraces (echa a andar tu imaginación disfrazándote de algún personaje, utiliza materiales a tu alcance).</w:t>
            </w:r>
          </w:p>
          <w:p w:rsidR="00210CF9" w:rsidRDefault="00210CF9">
            <w:pPr>
              <w:rPr>
                <w:rFonts w:ascii="Twentieth Century" w:eastAsia="Twentieth Century" w:hAnsi="Twentieth Century" w:cs="Twentieth Century"/>
                <w:sz w:val="20"/>
                <w:szCs w:val="20"/>
              </w:rPr>
            </w:pPr>
          </w:p>
          <w:p w:rsidR="00210CF9" w:rsidRDefault="000372C9">
            <w:pPr>
              <w:jc w:val="center"/>
              <w:rPr>
                <w:rFonts w:ascii="Twentieth Century" w:eastAsia="Twentieth Century" w:hAnsi="Twentieth Century" w:cs="Twentieth Century"/>
                <w:sz w:val="20"/>
                <w:szCs w:val="20"/>
              </w:rPr>
            </w:pPr>
            <w:r>
              <w:rPr>
                <w:noProof/>
              </w:rPr>
              <w:drawing>
                <wp:inline distT="0" distB="0" distL="0" distR="0">
                  <wp:extent cx="2760662" cy="1552388"/>
                  <wp:effectExtent l="0" t="0" r="0" b="0"/>
                  <wp:docPr id="17" name="image17.png" descr="Aprende los Colores con la Maquina de Globos Saltarina de Plim Plim #1 -  YouTube"/>
                  <wp:cNvGraphicFramePr/>
                  <a:graphic xmlns:a="http://schemas.openxmlformats.org/drawingml/2006/main">
                    <a:graphicData uri="http://schemas.openxmlformats.org/drawingml/2006/picture">
                      <pic:pic xmlns:pic="http://schemas.openxmlformats.org/drawingml/2006/picture">
                        <pic:nvPicPr>
                          <pic:cNvPr id="0" name="image17.png" descr="Aprende los Colores con la Maquina de Globos Saltarina de Plim Plim #1 -  YouTube"/>
                          <pic:cNvPicPr preferRelativeResize="0"/>
                        </pic:nvPicPr>
                        <pic:blipFill>
                          <a:blip r:embed="rId21"/>
                          <a:srcRect/>
                          <a:stretch>
                            <a:fillRect/>
                          </a:stretch>
                        </pic:blipFill>
                        <pic:spPr>
                          <a:xfrm>
                            <a:off x="0" y="0"/>
                            <a:ext cx="2760662" cy="1552388"/>
                          </a:xfrm>
                          <a:prstGeom prst="rect">
                            <a:avLst/>
                          </a:prstGeom>
                          <a:ln/>
                        </pic:spPr>
                      </pic:pic>
                    </a:graphicData>
                  </a:graphic>
                </wp:inline>
              </w:drawing>
            </w:r>
          </w:p>
        </w:tc>
      </w:tr>
      <w:tr w:rsidR="00210CF9">
        <w:trPr>
          <w:cantSplit/>
          <w:trHeight w:val="246"/>
          <w:jc w:val="center"/>
        </w:trPr>
        <w:tc>
          <w:tcPr>
            <w:tcW w:w="469" w:type="dxa"/>
            <w:shd w:val="clear" w:color="auto" w:fill="ED7D31"/>
          </w:tcPr>
          <w:p w:rsidR="00210CF9" w:rsidRDefault="00210CF9">
            <w:pPr>
              <w:ind w:left="113" w:right="113"/>
              <w:jc w:val="center"/>
              <w:rPr>
                <w:rFonts w:ascii="Twentieth Century" w:eastAsia="Twentieth Century" w:hAnsi="Twentieth Century" w:cs="Twentieth Century"/>
              </w:rPr>
            </w:pPr>
          </w:p>
        </w:tc>
        <w:tc>
          <w:tcPr>
            <w:tcW w:w="11791" w:type="dxa"/>
            <w:gridSpan w:val="4"/>
            <w:vMerge/>
            <w:tcBorders>
              <w:top w:val="dashed" w:sz="4" w:space="0" w:color="000000"/>
              <w:left w:val="single" w:sz="6" w:space="0" w:color="000000"/>
              <w:bottom w:val="dashed" w:sz="4" w:space="0" w:color="000000"/>
            </w:tcBorders>
            <w:shd w:val="clear" w:color="auto" w:fill="auto"/>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210CF9">
        <w:trPr>
          <w:cantSplit/>
          <w:trHeight w:val="70"/>
          <w:jc w:val="center"/>
        </w:trPr>
        <w:tc>
          <w:tcPr>
            <w:tcW w:w="469" w:type="dxa"/>
            <w:shd w:val="clear" w:color="auto" w:fill="ED7D31"/>
          </w:tcPr>
          <w:p w:rsidR="00210CF9" w:rsidRDefault="00210CF9">
            <w:pPr>
              <w:ind w:left="113" w:right="113"/>
              <w:jc w:val="center"/>
              <w:rPr>
                <w:rFonts w:ascii="Twentieth Century" w:eastAsia="Twentieth Century" w:hAnsi="Twentieth Century" w:cs="Twentieth Century"/>
              </w:rPr>
            </w:pPr>
          </w:p>
        </w:tc>
        <w:tc>
          <w:tcPr>
            <w:tcW w:w="11791" w:type="dxa"/>
            <w:gridSpan w:val="4"/>
            <w:vMerge/>
            <w:tcBorders>
              <w:top w:val="dashed" w:sz="4" w:space="0" w:color="000000"/>
              <w:left w:val="single" w:sz="6" w:space="0" w:color="000000"/>
              <w:bottom w:val="dashed" w:sz="4" w:space="0" w:color="000000"/>
            </w:tcBorders>
            <w:shd w:val="clear" w:color="auto" w:fill="auto"/>
          </w:tcPr>
          <w:p w:rsidR="00210CF9" w:rsidRDefault="00210CF9">
            <w:pPr>
              <w:widowControl w:val="0"/>
              <w:pBdr>
                <w:top w:val="nil"/>
                <w:left w:val="nil"/>
                <w:bottom w:val="nil"/>
                <w:right w:val="nil"/>
                <w:between w:val="nil"/>
              </w:pBdr>
              <w:spacing w:line="276" w:lineRule="auto"/>
              <w:rPr>
                <w:rFonts w:ascii="Twentieth Century" w:eastAsia="Twentieth Century" w:hAnsi="Twentieth Century" w:cs="Twentieth Century"/>
              </w:rPr>
            </w:pPr>
          </w:p>
        </w:tc>
      </w:tr>
    </w:tbl>
    <w:p w:rsidR="00210CF9" w:rsidRDefault="00210CF9">
      <w:pPr>
        <w:jc w:val="both"/>
        <w:rPr>
          <w:rFonts w:ascii="Twentieth Century" w:eastAsia="Twentieth Century" w:hAnsi="Twentieth Century" w:cs="Twentieth Century"/>
        </w:rPr>
      </w:pPr>
    </w:p>
    <w:p w:rsidR="00210CF9" w:rsidRDefault="000372C9">
      <w:pPr>
        <w:jc w:val="both"/>
        <w:rPr>
          <w:rFonts w:ascii="Twentieth Century" w:eastAsia="Twentieth Century" w:hAnsi="Twentieth Century" w:cs="Twentieth Century"/>
          <w:color w:val="1F3864"/>
          <w:sz w:val="28"/>
          <w:szCs w:val="28"/>
        </w:rPr>
      </w:pPr>
      <w:r>
        <w:rPr>
          <w:noProof/>
        </w:rPr>
        <w:drawing>
          <wp:inline distT="0" distB="0" distL="0" distR="0">
            <wp:extent cx="518089" cy="450858"/>
            <wp:effectExtent l="0" t="0" r="0" b="0"/>
            <wp:docPr id="18" name="image18.png" descr="Immersium Studio | fb-logo"/>
            <wp:cNvGraphicFramePr/>
            <a:graphic xmlns:a="http://schemas.openxmlformats.org/drawingml/2006/main">
              <a:graphicData uri="http://schemas.openxmlformats.org/drawingml/2006/picture">
                <pic:pic xmlns:pic="http://schemas.openxmlformats.org/drawingml/2006/picture">
                  <pic:nvPicPr>
                    <pic:cNvPr id="0" name="image18.png" descr="Immersium Studio | fb-logo"/>
                    <pic:cNvPicPr preferRelativeResize="0"/>
                  </pic:nvPicPr>
                  <pic:blipFill>
                    <a:blip r:embed="rId22"/>
                    <a:srcRect/>
                    <a:stretch>
                      <a:fillRect/>
                    </a:stretch>
                  </pic:blipFill>
                  <pic:spPr>
                    <a:xfrm>
                      <a:off x="0" y="0"/>
                      <a:ext cx="518089" cy="450858"/>
                    </a:xfrm>
                    <a:prstGeom prst="rect">
                      <a:avLst/>
                    </a:prstGeom>
                    <a:ln/>
                  </pic:spPr>
                </pic:pic>
              </a:graphicData>
            </a:graphic>
          </wp:inline>
        </w:drawing>
      </w:r>
      <w:r>
        <w:rPr>
          <w:rFonts w:ascii="Twentieth Century" w:eastAsia="Twentieth Century" w:hAnsi="Twentieth Century" w:cs="Twentieth Century"/>
          <w:color w:val="1F3864"/>
          <w:sz w:val="28"/>
          <w:szCs w:val="28"/>
        </w:rPr>
        <w:t xml:space="preserve">MISS PLANEACIONES </w:t>
      </w:r>
      <w:r>
        <w:rPr>
          <w:noProof/>
        </w:rPr>
        <w:drawing>
          <wp:inline distT="0" distB="0" distL="0" distR="0">
            <wp:extent cx="621668" cy="480752"/>
            <wp:effectExtent l="0" t="0" r="0" b="0"/>
            <wp:docPr id="19" name="image19.png" descr="Me gusta (Facebook) - Wikipedia, la enciclopedia libre"/>
            <wp:cNvGraphicFramePr/>
            <a:graphic xmlns:a="http://schemas.openxmlformats.org/drawingml/2006/main">
              <a:graphicData uri="http://schemas.openxmlformats.org/drawingml/2006/picture">
                <pic:pic xmlns:pic="http://schemas.openxmlformats.org/drawingml/2006/picture">
                  <pic:nvPicPr>
                    <pic:cNvPr id="0" name="image19.png" descr="Me gusta (Facebook) - Wikipedia, la enciclopedia libre"/>
                    <pic:cNvPicPr preferRelativeResize="0"/>
                  </pic:nvPicPr>
                  <pic:blipFill>
                    <a:blip r:embed="rId23"/>
                    <a:srcRect/>
                    <a:stretch>
                      <a:fillRect/>
                    </a:stretch>
                  </pic:blipFill>
                  <pic:spPr>
                    <a:xfrm>
                      <a:off x="0" y="0"/>
                      <a:ext cx="621668" cy="480752"/>
                    </a:xfrm>
                    <a:prstGeom prst="rect">
                      <a:avLst/>
                    </a:prstGeom>
                    <a:ln/>
                  </pic:spPr>
                </pic:pic>
              </a:graphicData>
            </a:graphic>
          </wp:inline>
        </w:drawing>
      </w:r>
      <w:r>
        <w:rPr>
          <w:rFonts w:ascii="Twentieth Century" w:eastAsia="Twentieth Century" w:hAnsi="Twentieth Century" w:cs="Twentieth Century"/>
          <w:color w:val="1F3864"/>
          <w:sz w:val="28"/>
          <w:szCs w:val="28"/>
        </w:rPr>
        <w:t xml:space="preserve"> </w:t>
      </w:r>
    </w:p>
    <w:p w:rsidR="00210CF9" w:rsidRDefault="000372C9">
      <w:pPr>
        <w:jc w:val="both"/>
        <w:rPr>
          <w:rFonts w:ascii="Twentieth Century" w:eastAsia="Twentieth Century" w:hAnsi="Twentieth Century" w:cs="Twentieth Century"/>
        </w:rPr>
      </w:pPr>
      <w:r>
        <w:rPr>
          <w:rFonts w:ascii="Twentieth Century" w:eastAsia="Twentieth Century" w:hAnsi="Twentieth Century" w:cs="Twentieth Century"/>
        </w:rPr>
        <w:t xml:space="preserve">Si te gustan nuestras planeaciones regálanos un like en nuestra página de Facebook.  </w:t>
      </w:r>
    </w:p>
    <w:p w:rsidR="00210CF9" w:rsidRDefault="000372C9">
      <w:pPr>
        <w:jc w:val="both"/>
        <w:rPr>
          <w:rFonts w:ascii="Twentieth Century" w:eastAsia="Twentieth Century" w:hAnsi="Twentieth Century" w:cs="Twentieth Century"/>
        </w:rPr>
      </w:pPr>
      <w:hyperlink r:id="rId24">
        <w:r>
          <w:rPr>
            <w:rFonts w:ascii="Twentieth Century" w:eastAsia="Twentieth Century" w:hAnsi="Twentieth Century" w:cs="Twentieth Century"/>
            <w:color w:val="0563C1"/>
            <w:u w:val="single"/>
          </w:rPr>
          <w:t>https://www.facebook.com/Miss-Planeaciones-100780128994508/</w:t>
        </w:r>
      </w:hyperlink>
    </w:p>
    <w:p w:rsidR="00210CF9" w:rsidRDefault="00210CF9">
      <w:pPr>
        <w:jc w:val="both"/>
        <w:rPr>
          <w:rFonts w:ascii="Twentieth Century" w:eastAsia="Twentieth Century" w:hAnsi="Twentieth Century" w:cs="Twentieth Century"/>
        </w:rPr>
      </w:pPr>
    </w:p>
    <w:sectPr w:rsidR="00210CF9">
      <w:pgSz w:w="15840" w:h="12240" w:orient="landscape"/>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wentieth Century">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B5464"/>
    <w:multiLevelType w:val="multilevel"/>
    <w:tmpl w:val="82C07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A6321E"/>
    <w:multiLevelType w:val="multilevel"/>
    <w:tmpl w:val="C624E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075B38"/>
    <w:multiLevelType w:val="multilevel"/>
    <w:tmpl w:val="7C3A4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CF9"/>
    <w:rsid w:val="000372C9"/>
    <w:rsid w:val="00210C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31D31-72EA-4536-BC3D-657EA28A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C55911"/>
    </w:rPr>
    <w:tblPr>
      <w:tblStyleRowBandSize w:val="1"/>
      <w:tblStyleColBandSize w:val="1"/>
      <w:tblCellMar>
        <w:top w:w="0" w:type="dxa"/>
        <w:left w:w="115" w:type="dxa"/>
        <w:bottom w:w="0" w:type="dxa"/>
        <w:right w:w="115" w:type="dxa"/>
      </w:tblCellMar>
    </w:tblPr>
    <w:tcPr>
      <w:shd w:val="clear" w:color="auto" w:fill="FEEFC0"/>
    </w:tcPr>
  </w:style>
  <w:style w:type="table" w:customStyle="1" w:styleId="a0">
    <w:basedOn w:val="TableNormal"/>
    <w:pPr>
      <w:spacing w:after="0" w:line="240" w:lineRule="auto"/>
    </w:pPr>
    <w:rPr>
      <w:color w:val="C55911"/>
    </w:rPr>
    <w:tblPr>
      <w:tblStyleRowBandSize w:val="1"/>
      <w:tblStyleColBandSize w:val="1"/>
      <w:tblCellMar>
        <w:top w:w="0" w:type="dxa"/>
        <w:left w:w="115" w:type="dxa"/>
        <w:bottom w:w="0" w:type="dxa"/>
        <w:right w:w="115" w:type="dxa"/>
      </w:tblCellMar>
    </w:tblPr>
    <w:tcPr>
      <w:shd w:val="clear" w:color="auto" w:fill="FEEF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acebook.com/Miss-Planeaciones-100780128994508/"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974</Words>
  <Characters>5357</Characters>
  <Application>Microsoft Office Word</Application>
  <DocSecurity>0</DocSecurity>
  <Lines>44</Lines>
  <Paragraphs>12</Paragraphs>
  <ScaleCrop>false</ScaleCrop>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3</cp:revision>
  <dcterms:created xsi:type="dcterms:W3CDTF">2022-04-24T13:35:00Z</dcterms:created>
  <dcterms:modified xsi:type="dcterms:W3CDTF">2022-04-24T13:35:00Z</dcterms:modified>
</cp:coreProperties>
</file>