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35840" id="docshape1" filled="true" fillcolor="#c5dfb3" stroked="false">
            <v:fill type="solid"/>
            <w10:wrap type="none"/>
          </v:rect>
        </w:pic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100"/>
        <w:ind w:left="681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-120834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1664">
            <wp:simplePos x="0" y="0"/>
            <wp:positionH relativeFrom="page">
              <wp:posOffset>1477644</wp:posOffset>
            </wp:positionH>
            <wp:positionV relativeFrom="paragraph">
              <wp:posOffset>-265614</wp:posOffset>
            </wp:positionV>
            <wp:extent cx="1806575" cy="1466849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46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 1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AL 5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 NOVIEMBRE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2021</w:t>
      </w:r>
    </w:p>
    <w:p>
      <w:pPr>
        <w:pStyle w:val="Title"/>
      </w:pPr>
      <w:r>
        <w:rPr/>
        <w:t>PLAN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</w:p>
    <w:p>
      <w:pPr>
        <w:pStyle w:val="BodyText"/>
        <w:tabs>
          <w:tab w:pos="3837" w:val="left" w:leader="none"/>
        </w:tabs>
        <w:spacing w:before="38"/>
        <w:ind w:left="72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18"/>
        <w:ind w:left="684"/>
        <w:jc w:val="center"/>
      </w:pPr>
      <w:r>
        <w:rPr>
          <w:color w:val="7E7E7E"/>
        </w:rPr>
        <w:t>SEXTO</w:t>
      </w:r>
      <w:r>
        <w:rPr>
          <w:color w:val="7E7E7E"/>
          <w:spacing w:val="-3"/>
        </w:rPr>
        <w:t> </w:t>
      </w:r>
      <w:r>
        <w:rPr>
          <w:color w:val="7E7E7E"/>
        </w:rPr>
        <w:t>GRADO</w:t>
      </w:r>
    </w:p>
    <w:p>
      <w:pPr>
        <w:pStyle w:val="BodyText"/>
        <w:tabs>
          <w:tab w:pos="4035" w:val="left" w:leader="none"/>
        </w:tabs>
        <w:spacing w:before="20" w:after="19"/>
        <w:ind w:left="739"/>
        <w:jc w:val="center"/>
      </w:pPr>
      <w:r>
        <w:rPr/>
        <w:pict>
          <v:group style="position:absolute;margin-left:118.300003pt;margin-top:14.41054pt;width:197.8pt;height:36.050pt;mso-position-horizontal-relative:page;mso-position-vertical-relative:paragraph;z-index:-16034304" id="docshapegroup2" coordorigin="2366,288" coordsize="3956,721">
            <v:rect style="position:absolute;left:2366;top:288;width:1425;height:721" id="docshape3" filled="true" fillcolor="#ec7c30" stroked="false">
              <v:fill type="solid"/>
            </v:rect>
            <v:rect style="position:absolute;left:3801;top:288;width:2521;height:721" id="docshape4" filled="true" fillcolor="#f4af83" stroked="false">
              <v:fill type="solid"/>
            </v:rect>
            <w10:wrap type="none"/>
          </v:group>
        </w:pict>
      </w:r>
      <w:r>
        <w:rPr/>
        <w:t>MAESTRO (A)</w:t>
      </w:r>
      <w:r>
        <w:rPr>
          <w:spacing w:val="-1"/>
        </w:rPr>
        <w:t> </w:t>
      </w:r>
      <w:r>
        <w:rPr/>
        <w:t>: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8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35"/>
        <w:gridCol w:w="2531"/>
        <w:gridCol w:w="5256"/>
        <w:gridCol w:w="2376"/>
      </w:tblGrid>
      <w:tr>
        <w:trPr>
          <w:trHeight w:val="720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3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256" w:type="dxa"/>
            <w:shd w:val="clear" w:color="auto" w:fill="F4AF83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007" w:right="200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376" w:type="dxa"/>
            <w:shd w:val="clear" w:color="auto" w:fill="EC7C30"/>
          </w:tcPr>
          <w:p>
            <w:pPr>
              <w:pStyle w:val="TableParagraph"/>
              <w:spacing w:before="1"/>
              <w:ind w:left="251" w:firstLine="75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40" w:lineRule="atLeast"/>
              <w:ind w:left="271" w:right="232" w:hanging="20"/>
              <w:rPr>
                <w:sz w:val="22"/>
              </w:rPr>
            </w:pPr>
            <w:r>
              <w:rPr>
                <w:sz w:val="22"/>
              </w:rPr>
              <w:t>MAESTRO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NUEVA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4246" w:hRule="atLeast"/>
        </w:trPr>
        <w:tc>
          <w:tcPr>
            <w:tcW w:w="480" w:type="dxa"/>
            <w:vMerge w:val="restart"/>
            <w:tcBorders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1930" w:right="1930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5" w:type="dxa"/>
            <w:vMerge w:val="restart"/>
            <w:shd w:val="clear" w:color="auto" w:fill="C5DFB3"/>
          </w:tcPr>
          <w:p>
            <w:pPr>
              <w:pStyle w:val="TableParagraph"/>
              <w:spacing w:line="242" w:lineRule="auto"/>
              <w:ind w:left="110" w:right="478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Saludable</w:t>
            </w:r>
          </w:p>
        </w:tc>
        <w:tc>
          <w:tcPr>
            <w:tcW w:w="2531" w:type="dxa"/>
            <w:vMerge w:val="restart"/>
            <w:shd w:val="clear" w:color="auto" w:fill="C5DFB3"/>
          </w:tcPr>
          <w:p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Propone alternativas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físicas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 realizar dentro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bienestar.</w:t>
            </w:r>
          </w:p>
        </w:tc>
        <w:tc>
          <w:tcPr>
            <w:tcW w:w="5256" w:type="dxa"/>
            <w:shd w:val="clear" w:color="auto" w:fill="C5DFB3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74517" cy="2695575"/>
                  <wp:effectExtent l="0" t="0" r="0" b="0"/>
                  <wp:docPr id="5" name="image3.jpeg" descr="89a15a39a67e186d569934479329739f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517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  <w:vMerge w:val="restart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480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tcBorders>
              <w:left w:val="nil"/>
              <w:right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80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1"/>
        <w:gridCol w:w="5146"/>
        <w:gridCol w:w="2541"/>
      </w:tblGrid>
      <w:tr>
        <w:trPr>
          <w:trHeight w:val="720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955" w:right="194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FFC000"/>
          </w:tcPr>
          <w:p>
            <w:pPr>
              <w:pStyle w:val="TableParagraph"/>
              <w:spacing w:line="240" w:lineRule="atLeast"/>
              <w:ind w:left="325" w:right="323" w:firstLine="80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NUEVA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1961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620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Lectura, escritura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comparación de números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naturales, fraccionarios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decimales. Explicitación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comparación.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7" w:lineRule="auto" w:before="177"/>
              <w:ind w:left="1942" w:right="1662" w:hanging="260"/>
              <w:rPr>
                <w:sz w:val="20"/>
              </w:rPr>
            </w:pPr>
            <w:r>
              <w:rPr>
                <w:sz w:val="20"/>
              </w:rPr>
              <w:t>Suspensión de labores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muertos.</w:t>
            </w:r>
          </w:p>
        </w:tc>
        <w:tc>
          <w:tcPr>
            <w:tcW w:w="2541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620" w:bottom="855" w:left="1020" w:right="17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0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1"/>
        <w:gridCol w:w="5146"/>
        <w:gridCol w:w="2541"/>
      </w:tblGrid>
      <w:tr>
        <w:trPr>
          <w:trHeight w:val="720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955" w:right="194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EC7C30"/>
          </w:tcPr>
          <w:p>
            <w:pPr>
              <w:pStyle w:val="TableParagraph"/>
              <w:ind w:left="325" w:right="323" w:firstLine="80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3" w:lineRule="exact"/>
              <w:ind w:left="345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2711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926" w:right="3919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Cívica y ética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dialogo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Exige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humanos, es sensible,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solidariza y realiza acciones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  <w:p>
            <w:pPr>
              <w:pStyle w:val="TableParagraph"/>
              <w:spacing w:line="242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o grupos que viven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vulnerabilidad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Realizar en el cuaderno una historieta, donde se especifique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discapacidad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física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intelectual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 que no sufran acoso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ningún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tipo.</w:t>
            </w:r>
          </w:p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14819" cy="1166812"/>
                  <wp:effectExtent l="0" t="0" r="0" b="0"/>
                  <wp:docPr id="7" name="image4.jpeg" descr="Comic: Derechos de las Personas Mayores: Lecciones de la pandemia de  COVID-19, con la participación del profesor Fernando Berriel | Facultad de  Psicologi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819" cy="1166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 w:val="restart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Reconoce que la combinación 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cuerpo, espacio y tiempo puede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utilizarse para trabajar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conceptos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ficción</w:t>
            </w:r>
          </w:p>
          <w:p>
            <w:pPr>
              <w:pStyle w:val="TableParagraph"/>
              <w:spacing w:line="201" w:lineRule="exact" w:before="1"/>
              <w:ind w:left="107"/>
              <w:rPr>
                <w:sz w:val="20"/>
              </w:rPr>
            </w:pPr>
            <w:r>
              <w:rPr>
                <w:sz w:val="18"/>
              </w:rPr>
              <w:t>en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teatro</w:t>
            </w:r>
            <w:r>
              <w:rPr>
                <w:sz w:val="20"/>
              </w:rPr>
              <w:t>.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calaveritas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cuaderno a base de su imaginación, pueden elaborárselas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familiares.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3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cívica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257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Exige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humanos, es sensible,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solidariza y realiza acciones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favor de personas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viven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vulnerabilidad</w:t>
            </w:r>
          </w:p>
        </w:tc>
        <w:tc>
          <w:tcPr>
            <w:tcW w:w="514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vulnerabilidad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conjunto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limitaciones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desventajas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encuentran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acceder y usar los activos que se distribuyen en la sociedad.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cartel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cuaderno,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propongan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puedan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implementar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ayudar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aquellas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encuentran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vulnerabilidad,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calle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abandono.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9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1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Identificaciónde los ejes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simetría de una figura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(poligonal o no) y figuras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simétricas entre sí, mediante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</w:p>
        </w:tc>
        <w:tc>
          <w:tcPr>
            <w:tcW w:w="5146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Anotar en el cuaderno el siguiente concepto sobre eje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simetría.</w:t>
            </w:r>
          </w:p>
          <w:p>
            <w:pPr>
              <w:pStyle w:val="TableParagraph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simetría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imaginaria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divide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iguales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forma, posición y tamaño. Como puedes observar, a partir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 figura original podemos trazar una línea vertical,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llamado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dividirla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exactamente iguales.</w:t>
            </w:r>
          </w:p>
          <w:p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Resolver el desafío matemático #11 “¿Cómo lo doblo?’”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cual se encuentra ubicado en la página 22 del libro de texto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desafíos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matemáticos.</w:t>
            </w:r>
          </w:p>
          <w:p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  <w:p>
            <w:pPr>
              <w:pStyle w:val="TableParagraph"/>
              <w:ind w:left="7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11645" cy="642937"/>
                  <wp:effectExtent l="0" t="0" r="0" b="0"/>
                  <wp:docPr id="9" name="image5.jpeg" descr="▷ Ejes de Simetría 【Definición de Simetría y tipos de ejes】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45" cy="64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3792" id="docshape5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7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0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1"/>
        <w:gridCol w:w="115"/>
        <w:gridCol w:w="2456"/>
        <w:gridCol w:w="2455"/>
        <w:gridCol w:w="120"/>
        <w:gridCol w:w="2541"/>
      </w:tblGrid>
      <w:tr>
        <w:trPr>
          <w:trHeight w:val="3106" w:hRule="atLeast"/>
        </w:trPr>
        <w:tc>
          <w:tcPr>
            <w:tcW w:w="470" w:type="dxa"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676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Emplea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 escritura de biografías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autobiografías.</w:t>
            </w:r>
          </w:p>
        </w:tc>
        <w:tc>
          <w:tcPr>
            <w:tcW w:w="5146" w:type="dxa"/>
            <w:gridSpan w:val="4"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Elaborar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anexo #2,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subrayar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nexos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utilicen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rojo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escritura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azul.</w:t>
            </w:r>
          </w:p>
          <w:p>
            <w:pPr>
              <w:pStyle w:val="TableParagraph"/>
              <w:ind w:left="5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56163" cy="1552575"/>
                  <wp:effectExtent l="0" t="0" r="0" b="0"/>
                  <wp:docPr id="11" name="image6.jpeg" descr="Recursos de la lengua para escribir biografía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163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tcBorders>
              <w:top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146" w:type="dxa"/>
            <w:gridSpan w:val="4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955" w:right="194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FFC000"/>
          </w:tcPr>
          <w:p>
            <w:pPr>
              <w:pStyle w:val="TableParagraph"/>
              <w:ind w:left="325" w:right="323" w:firstLine="80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8" w:lineRule="exact"/>
              <w:ind w:left="345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1305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2349" w:right="2337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Identificación de los ejes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simetría de una figura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(poligonal o no) y figuras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simétricas entre sí, mediante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recursos.</w:t>
            </w:r>
          </w:p>
        </w:tc>
        <w:tc>
          <w:tcPr>
            <w:tcW w:w="5146" w:type="dxa"/>
            <w:gridSpan w:val="4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Resolver el desafío matemático #12 “Se ven de cabeza’”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ubicado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páginas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texto de desafíos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matemáticos.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541" w:type="dxa"/>
            <w:vMerge w:val="restart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71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212" w:right="235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sustentable</w:t>
            </w:r>
          </w:p>
        </w:tc>
        <w:tc>
          <w:tcPr>
            <w:tcW w:w="5146" w:type="dxa"/>
            <w:gridSpan w:val="4"/>
            <w:tcBorders>
              <w:left w:val="dashSmallGap" w:sz="6" w:space="0" w:color="000000"/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1692"/>
              <w:rPr>
                <w:sz w:val="20"/>
              </w:rPr>
            </w:pPr>
            <w:r>
              <w:rPr>
                <w:sz w:val="20"/>
              </w:rPr>
              <w:t>Colocar las acciones donde correspondan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Acciones: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3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Evitar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bolsas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plástico.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6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Comprar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 que me gusta.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6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Lavar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manguera.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Consumir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localidad.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Comprar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necesario.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6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Dormir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televisión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encendida.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6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Separar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basura.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2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Desconectar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14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Quemar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basura.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sustentables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sustentables.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dashSmallGap" w:sz="6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3280" id="docshape6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0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1"/>
        <w:gridCol w:w="5146"/>
        <w:gridCol w:w="2541"/>
      </w:tblGrid>
      <w:tr>
        <w:trPr>
          <w:trHeight w:val="3668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676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257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75"/>
              <w:rPr>
                <w:sz w:val="20"/>
              </w:rPr>
            </w:pPr>
            <w:r>
              <w:rPr>
                <w:sz w:val="20"/>
              </w:rPr>
              <w:t>Es capaz de explicar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función y el valor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práctica, su estructura,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participantes y simbolismo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objetos,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acciones,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gestos.</w:t>
            </w:r>
          </w:p>
          <w:p>
            <w:pPr>
              <w:pStyle w:val="TableParagraph"/>
              <w:spacing w:line="242" w:lineRule="auto"/>
              <w:ind w:left="107" w:right="324"/>
              <w:rPr>
                <w:sz w:val="20"/>
              </w:rPr>
            </w:pPr>
            <w:r>
              <w:rPr>
                <w:sz w:val="20"/>
              </w:rPr>
              <w:t>Advierte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saberes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cosmovisión.</w:t>
            </w:r>
          </w:p>
        </w:tc>
        <w:tc>
          <w:tcPr>
            <w:tcW w:w="514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Seleccionar un cuento que sea de preferencia del alumno,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 cambiar los personajes por otros, y escribir 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 cuaderno una nueva versión de ese cuento, que incluya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Al finalizar, compartir el cuento a manera de plenaria.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Recordar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utilizar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nexos,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fortalecer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coherencia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 redactar.</w:t>
            </w:r>
          </w:p>
          <w:p>
            <w:pPr>
              <w:pStyle w:val="TableParagraph"/>
              <w:ind w:left="11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18011" cy="1357312"/>
                  <wp:effectExtent l="0" t="0" r="0" b="0"/>
                  <wp:docPr id="13" name="image7.jpeg" descr="https://i.pinimg.com/originals/41/58/80/4158801b85379f9beb9e269b8e26910e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11" cy="135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 w:val="restart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1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611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</w:t>
            </w:r>
          </w:p>
        </w:tc>
        <w:tc>
          <w:tcPr>
            <w:tcW w:w="2571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Describe cómo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progenitores heredan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 a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descendientes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reproducción.</w:t>
            </w:r>
          </w:p>
        </w:tc>
        <w:tc>
          <w:tcPr>
            <w:tcW w:w="5146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Copiar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definición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Genética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La genética es el estudio de la manera en que las características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pacing w:val="-1"/>
                <w:sz w:val="20"/>
                <w:u w:val="single"/>
              </w:rPr>
              <w:t>y</w:t>
            </w:r>
            <w:r>
              <w:rPr>
                <w:i/>
                <w:spacing w:val="-9"/>
                <w:sz w:val="20"/>
                <w:u w:val="single"/>
              </w:rPr>
              <w:t> </w:t>
            </w:r>
            <w:r>
              <w:rPr>
                <w:i/>
                <w:spacing w:val="-1"/>
                <w:sz w:val="20"/>
                <w:u w:val="single"/>
              </w:rPr>
              <w:t>los</w:t>
            </w:r>
            <w:r>
              <w:rPr>
                <w:i/>
                <w:spacing w:val="-12"/>
                <w:sz w:val="20"/>
                <w:u w:val="single"/>
              </w:rPr>
              <w:t> </w:t>
            </w:r>
            <w:r>
              <w:rPr>
                <w:i/>
                <w:spacing w:val="-1"/>
                <w:sz w:val="20"/>
                <w:u w:val="single"/>
              </w:rPr>
              <w:t>rasgos</w:t>
            </w:r>
            <w:r>
              <w:rPr>
                <w:i/>
                <w:spacing w:val="-9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físicos</w:t>
            </w:r>
            <w:r>
              <w:rPr>
                <w:i/>
                <w:spacing w:val="-7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pasan</w:t>
            </w:r>
            <w:r>
              <w:rPr>
                <w:i/>
                <w:spacing w:val="-9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de</w:t>
            </w:r>
            <w:r>
              <w:rPr>
                <w:i/>
                <w:spacing w:val="-8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una</w:t>
            </w:r>
            <w:r>
              <w:rPr>
                <w:i/>
                <w:spacing w:val="-12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generación</w:t>
            </w:r>
            <w:r>
              <w:rPr>
                <w:i/>
                <w:spacing w:val="-13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a</w:t>
            </w:r>
            <w:r>
              <w:rPr>
                <w:i/>
                <w:spacing w:val="-6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otra.</w:t>
            </w:r>
            <w:r>
              <w:rPr>
                <w:i/>
                <w:spacing w:val="-1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Esto</w:t>
            </w:r>
            <w:r>
              <w:rPr>
                <w:i/>
                <w:spacing w:val="-1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también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se denomina “herencia”. La genética incluye el estudio de los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genes, que poseen un código especial denominado “ADN”. Este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código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determina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cual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será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tu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aspecto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físico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y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si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tendrás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probabilidades</w:t>
            </w:r>
            <w:r>
              <w:rPr>
                <w:i/>
                <w:spacing w:val="-3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de</w:t>
            </w:r>
            <w:r>
              <w:rPr>
                <w:i/>
                <w:spacing w:val="1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contraer</w:t>
            </w:r>
            <w:r>
              <w:rPr>
                <w:i/>
                <w:spacing w:val="-2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determinadas</w:t>
            </w:r>
            <w:r>
              <w:rPr>
                <w:i/>
                <w:spacing w:val="-3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enfermedades.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físicas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heredaron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tres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heredaron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mamá.</w:t>
            </w:r>
          </w:p>
          <w:p>
            <w:pPr>
              <w:pStyle w:val="TableParagraph"/>
              <w:spacing w:before="2" w:after="1"/>
              <w:rPr>
                <w:sz w:val="19"/>
              </w:rPr>
            </w:pPr>
          </w:p>
          <w:p>
            <w:pPr>
              <w:pStyle w:val="TableParagraph"/>
              <w:ind w:left="14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8545" cy="1608296"/>
                  <wp:effectExtent l="0" t="0" r="0" b="0"/>
                  <wp:docPr id="15" name="image8.jpeg" descr="https://newsweekespanol.com/wp-content/uploads/2019/03/Portada-pruebas-gen%C3%A9ticas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45" cy="160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2768" id="docshape7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80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1"/>
        <w:gridCol w:w="5146"/>
        <w:gridCol w:w="2541"/>
      </w:tblGrid>
      <w:tr>
        <w:trPr>
          <w:trHeight w:val="72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955" w:right="194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1" w:type="dxa"/>
            <w:shd w:val="clear" w:color="auto" w:fill="EC7C30"/>
          </w:tcPr>
          <w:p>
            <w:pPr>
              <w:pStyle w:val="TableParagraph"/>
              <w:ind w:left="325" w:right="323" w:firstLine="80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3" w:lineRule="exact"/>
              <w:ind w:left="345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1305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769" w:right="3756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saludable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429"/>
              <w:rPr>
                <w:sz w:val="20"/>
              </w:rPr>
            </w:pPr>
            <w:r>
              <w:rPr>
                <w:sz w:val="20"/>
              </w:rPr>
              <w:t>Propone alternativas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 físicas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fuera de la escuela 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fomentar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bienestar.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físicos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puedan implementar dentro y fuera de la escuela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mantener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 óptima salud.</w:t>
            </w:r>
          </w:p>
        </w:tc>
        <w:tc>
          <w:tcPr>
            <w:tcW w:w="2541" w:type="dxa"/>
            <w:vMerge w:val="restart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6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Identificación de los ejes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simetría de una figura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(poligonal o no) y figuras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simétricas entre sí, mediante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Elaborar la actividad que se encuentra ubicada en el anexo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#1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deberá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trazar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ejes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simetría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 presentan.</w:t>
            </w:r>
          </w:p>
          <w:p>
            <w:pPr>
              <w:pStyle w:val="TableParagraph"/>
              <w:ind w:left="104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95570" cy="1243012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570" cy="124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76"/>
              <w:rPr>
                <w:sz w:val="20"/>
              </w:rPr>
            </w:pPr>
            <w:r>
              <w:rPr>
                <w:sz w:val="20"/>
              </w:rPr>
              <w:t>Utiliza la forma, el color y 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sonidos para construir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personaje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Observar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imágenes,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sonidos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escuchen en el ambiente. Posteriormente elaborar la historia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 personaje de la invención del alumno, donde se tomen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cuenta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mencionadas.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4068" cy="1460849"/>
                  <wp:effectExtent l="0" t="0" r="0" b="0"/>
                  <wp:docPr id="19" name="image10.jpeg" descr="Para darle forma y color... a tu imaginación - Artes Quinto de Primaria -  NTE.mx recursos educativos en líne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068" cy="146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socioemocional</w:t>
            </w:r>
          </w:p>
        </w:tc>
        <w:tc>
          <w:tcPr>
            <w:tcW w:w="257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Vincula sus iniciativas con 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otros y contribuye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mejorar aspectos que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atañen.</w:t>
            </w:r>
          </w:p>
        </w:tc>
        <w:tc>
          <w:tcPr>
            <w:tcW w:w="5146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vulnerables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escuela.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compartirlas entre pares, complementar una sola lista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 consideren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relevantes.</w:t>
            </w:r>
          </w:p>
        </w:tc>
        <w:tc>
          <w:tcPr>
            <w:tcW w:w="2541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9"/>
        </w:rPr>
      </w:pPr>
      <w:r>
        <w:rPr/>
        <w:pict>
          <v:rect style="position:absolute;margin-left:0pt;margin-top:0pt;width:792pt;height:612pt;mso-position-horizontal-relative:page;mso-position-vertical-relative:page;z-index:-16032256" id="docshape8" filled="true" fillcolor="#c5dfb3" stroked="false">
            <v:fill type="solid"/>
            <w10:wrap type="none"/>
          </v:rect>
        </w:pict>
      </w:r>
    </w:p>
    <w:p>
      <w:pPr>
        <w:pStyle w:val="BodyText"/>
        <w:spacing w:before="100"/>
        <w:ind w:left="115"/>
      </w:pPr>
      <w:r>
        <w:rPr/>
        <w:t>Anexo</w:t>
      </w:r>
      <w:r>
        <w:rPr>
          <w:spacing w:val="-3"/>
        </w:rPr>
        <w:t> </w:t>
      </w:r>
      <w:r>
        <w:rPr/>
        <w:t>#1</w:t>
      </w:r>
      <w:r>
        <w:rPr>
          <w:spacing w:val="-5"/>
        </w:rPr>
        <w:t> </w:t>
      </w:r>
      <w:r>
        <w:rPr/>
        <w:t>Matemáticas</w:t>
      </w:r>
    </w:p>
    <w:p>
      <w:pPr>
        <w:spacing w:after="0"/>
        <w:sectPr>
          <w:pgSz w:w="15840" w:h="12240" w:orient="landscape"/>
          <w:pgMar w:top="1140" w:bottom="280" w:left="1020" w:right="17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ind w:left="144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31744" id="docshape9" filled="true" fillcolor="#c5dfb3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5256890" cy="5071490"/>
            <wp:effectExtent l="0" t="0" r="0" b="0"/>
            <wp:docPr id="2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890" cy="50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top="1140" w:bottom="280" w:left="1020" w:right="17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36"/>
        <w:ind w:left="115"/>
        <w:rPr>
          <w:rFonts w:ascii="Calibri"/>
        </w:rPr>
      </w:pPr>
      <w:r>
        <w:rPr/>
        <w:pict>
          <v:rect style="position:absolute;margin-left:0pt;margin-top:0pt;width:792pt;height:612pt;mso-position-horizontal-relative:page;mso-position-vertical-relative:page;z-index:-16030720" id="docshape10" filled="true" fillcolor="#c5dfb3" stroked="false">
            <v:fill type="solid"/>
            <w10:wrap type="none"/>
          </v:rect>
        </w:pict>
      </w:r>
      <w:r>
        <w:rPr>
          <w:rFonts w:ascii="Calibri"/>
        </w:rPr>
        <w:t>Anexo</w:t>
      </w:r>
      <w:r>
        <w:rPr>
          <w:rFonts w:ascii="Calibri"/>
          <w:spacing w:val="-4"/>
        </w:rPr>
        <w:t> </w:t>
      </w:r>
      <w:r>
        <w:rPr>
          <w:rFonts w:ascii="Calibri"/>
        </w:rPr>
        <w:t>#2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1614550</wp:posOffset>
            </wp:positionH>
            <wp:positionV relativeFrom="paragraph">
              <wp:posOffset>245112</wp:posOffset>
            </wp:positionV>
            <wp:extent cx="6826735" cy="5340096"/>
            <wp:effectExtent l="0" t="0" r="0" b="0"/>
            <wp:wrapTopAndBottom/>
            <wp:docPr id="23" name="image11.png" descr="Material educativo de español de sexto grado para el primer trimestre -  Materiales para Docentes Materiales para Docent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735" cy="534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00" w:bottom="280" w:left="1020" w:right="170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27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1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4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7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3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6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67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2021-09-15T04:12:11Z</dcterms:created>
  <dcterms:modified xsi:type="dcterms:W3CDTF">2021-09-15T04:12:11Z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