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99"/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color w:val="44546a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44546a"/>
          <w:rtl w:val="0"/>
        </w:rPr>
        <w:t xml:space="preserve"> SEMANA DEL 04 DE OCTUBRE AL 08 DE OCTUBRE DE 2021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1051560</wp:posOffset>
            </wp:positionH>
            <wp:positionV relativeFrom="paragraph">
              <wp:posOffset>-134391</wp:posOffset>
            </wp:positionV>
            <wp:extent cx="1447532" cy="1417955"/>
            <wp:effectExtent b="0" l="0" r="0" t="0"/>
            <wp:wrapNone/>
            <wp:docPr descr="Imagen que contiene Diagrama&#10;&#10;Descripción generada automáticamente" id="2" name="image2.png"/>
            <a:graphic>
              <a:graphicData uri="http://schemas.openxmlformats.org/drawingml/2006/picture">
                <pic:pic>
                  <pic:nvPicPr>
                    <pic:cNvPr descr="Imagen que contiene Diagrama&#10;&#10;Descripción generada automáticamen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532" cy="1417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b="0" l="0" r="0" t="0"/>
            <wp:wrapNone/>
            <wp:docPr descr="ARCOIRIS TODO VA A SALIR BIEN PARA COLOREAR - Imagina, Crea, Educa" id="1" name="image1.png"/>
            <a:graphic>
              <a:graphicData uri="http://schemas.openxmlformats.org/drawingml/2006/picture">
                <pic:pic>
                  <pic:nvPicPr>
                    <pic:cNvPr descr="ARCOIRIS TODO VA A SALIR BIEN PARA COLOREAR - Imagina, Crea, Educ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sz w:val="40"/>
          <w:szCs w:val="4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40"/>
          <w:szCs w:val="40"/>
          <w:rtl w:val="0"/>
        </w:rPr>
        <w:t xml:space="preserve"> PLAN DE TRABAJO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ESCUELA PRIMARIA: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6786"/>
          <w:tab w:val="left" w:pos="11160"/>
        </w:tabs>
        <w:spacing w:after="0" w:lineRule="auto"/>
        <w:rPr>
          <w:rFonts w:ascii="Twentieth Century" w:cs="Twentieth Century" w:eastAsia="Twentieth Century" w:hAnsi="Twentieth Century"/>
          <w:color w:val="7f7f7f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7f7f7f"/>
          <w:rtl w:val="0"/>
        </w:rPr>
        <w:tab/>
        <w:t xml:space="preserve">CUARTO GRADO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MAESTRO (A) : _________________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rtl w:val="0"/>
        </w:rPr>
        <w:t xml:space="preserve">Modalidad: (  ) presencial (  )virtual</w:t>
      </w:r>
      <w:r w:rsidDel="00000000" w:rsidR="00000000" w:rsidRPr="00000000">
        <w:rPr>
          <w:rtl w:val="0"/>
        </w:rPr>
      </w:r>
    </w:p>
    <w:tbl>
      <w:tblPr>
        <w:tblStyle w:val="Table1"/>
        <w:tblW w:w="12152.0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69"/>
        <w:gridCol w:w="1555"/>
        <w:gridCol w:w="1968"/>
        <w:gridCol w:w="6201"/>
        <w:gridCol w:w="1959"/>
        <w:tblGridChange w:id="0">
          <w:tblGrid>
            <w:gridCol w:w="469"/>
            <w:gridCol w:w="1555"/>
            <w:gridCol w:w="1968"/>
            <w:gridCol w:w="6201"/>
            <w:gridCol w:w="1959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Indicaciones del maestro según la nueva modalidad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0D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LUNES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E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 Formación Cívica y Ética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Reconoce que es una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 valiosa, que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merece cuidados y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trato digno, y que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tiene derecho a la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protección de su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información al igual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 las demás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personas.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Completar en el cuaderno el siguiente texto , con las palabras que aparecen arriba.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686175" cy="1114425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1114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Leer las páginas 14 y 15 de tu libro de texto y contesta las preguntas.</w:t>
            </w:r>
          </w:p>
          <w:p w:rsidR="00000000" w:rsidDel="00000000" w:rsidP="00000000" w:rsidRDefault="00000000" w:rsidRPr="00000000" w14:paraId="0000001C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F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 Educación Socioemocional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 causas y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consecuencias del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estrés y aplica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algunas estrategias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lidiar con él.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Responderr en el cuaderno las siguientes preguntas: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¿Qué es el estrés?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¿Qué causa el estrés?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¿En qué momentos de tu vida te has sentido estresado?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Investigarr 3 estrategias para controrlar el estrés en ti.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1" w:hRule="atLeast"/>
          <w:tblHeader w:val="0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C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E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  <w:t xml:space="preserve">Explica las características equilibrada e inocua de la dieta, así como las del agua simple potable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Responder las siguientes preguntas en el cuaderno: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¿Por qué es necesario para los seres humanos el consumo de agua simple potable?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¿Cuáles métodos de potabilización existen?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800475" cy="923925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923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36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7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Vida saludable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8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  <w:t xml:space="preserve">Consciencia de sí para la adquisición de estilos de vida activos.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Relacionar en tu cuaderno el sentido con una manera de protegerlo: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2686050" cy="866775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86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87.999999999996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67"/>
        <w:gridCol w:w="1600"/>
        <w:gridCol w:w="1677"/>
        <w:gridCol w:w="8793"/>
        <w:gridCol w:w="1251"/>
        <w:tblGridChange w:id="0">
          <w:tblGrid>
            <w:gridCol w:w="467"/>
            <w:gridCol w:w="1600"/>
            <w:gridCol w:w="1677"/>
            <w:gridCol w:w="8793"/>
            <w:gridCol w:w="1251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Indicaciones del maestro según la nueva modalidad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43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MARTES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Historia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Señala las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características de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primeros grupos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nómadas para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explicar los cambios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la forma de vida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partir de la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agricultura en el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actual territorio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mexicano.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Contestar las siguientes preguntas en tu cuaderno: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¿De qué manera conseguían su comida?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¿Cómo vestían?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¿Cómo vivían?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¿Qué instrumentos usaban para cazar?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¿En qué parte del actual territorio mexicano se han descubierto restos de los primeros grupos humanos?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Leer la página 22 y 23 de tu libro de historia.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Matemáticas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Notación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desarrollada de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números naturales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 decimales. Valor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posicional de las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cifras de un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número.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Completar la siguiente tabla</w:t>
            </w:r>
          </w:p>
          <w:p w:rsidR="00000000" w:rsidDel="00000000" w:rsidP="00000000" w:rsidRDefault="00000000" w:rsidRPr="00000000" w14:paraId="00000062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</w:rPr>
              <w:drawing>
                <wp:inline distB="0" distT="0" distL="0" distR="0">
                  <wp:extent cx="4863716" cy="1351827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716" cy="13518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Lengua materna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  <w:t xml:space="preserve">Identifica datos específicos a partir de la lectura.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Platicar con los alumnos sobre los cuentos de la caperucita roja y el lobo feroz, ¿Qué personajes aparecen en la historia? ¿en que lugar ocurren los hechos? Completa la siguiente tabla con respecto a los cuentos que haz leído.</w:t>
            </w:r>
          </w:p>
          <w:p w:rsidR="00000000" w:rsidDel="00000000" w:rsidP="00000000" w:rsidRDefault="00000000" w:rsidRPr="00000000" w14:paraId="00000068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</w:rPr>
              <w:drawing>
                <wp:inline distB="0" distT="0" distL="0" distR="0">
                  <wp:extent cx="5489682" cy="963656"/>
                  <wp:effectExtent b="0" l="0" r="0" t="0"/>
                  <wp:docPr descr="Tabla&#10;&#10;Descripción generada automáticamente con confianza media" id="7" name="image7.png"/>
                  <a:graphic>
                    <a:graphicData uri="http://schemas.openxmlformats.org/drawingml/2006/picture">
                      <pic:pic>
                        <pic:nvPicPr>
                          <pic:cNvPr descr="Tabla&#10;&#10;Descripción generada automáticamente con confianza media"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82" cy="9636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Realizar la pagina 18 del libro de español.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6B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Geografía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Localiza capitales,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ciudades y lugares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representativos de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México a partir de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puntos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cardinales.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Platicar con los alumnos que son las capitales de cada estado, a manera de lluvia de ideas ¿Qué capitales conocen? ¿Cuál es la capital de su entidad? 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Escribir el nombre de la capital de los siguientes estados de Mexico. 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536277" cy="2328643"/>
                  <wp:effectExtent b="0" l="0" r="0" t="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277" cy="23286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 la pagina 20 del libro de geografía podrás encontrar las capitales. </w:t>
            </w:r>
          </w:p>
          <w:p w:rsidR="00000000" w:rsidDel="00000000" w:rsidP="00000000" w:rsidRDefault="00000000" w:rsidRPr="00000000" w14:paraId="00000078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Indicaciones del maestro según la nueva modalidad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80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MIÉRCOLES 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 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Resolución de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problemas que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impliquen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particiones en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tercios, quintos y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sextos. Análisis de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escrituras aditivas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equivalentes y de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fracciones mayores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menores que la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unidad.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8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Explicar a los alumnos la resolución de problemas que utilicen fracciones. 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Colorear en tu cuaderno la fracción que corresponde.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510915" cy="876300"/>
                  <wp:effectExtent b="0" l="0" r="0" t="0"/>
                  <wp:docPr id="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915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Realizar la pagina 19 del libro de matemáticas. </w:t>
            </w:r>
          </w:p>
        </w:tc>
        <w:tc>
          <w:tcPr>
            <w:vMerge w:val="restart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  <w:t xml:space="preserve">Explica las características equilibrada e inocua de la dieta, así como las del agua simple potable.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Los métodos utilizados más frecuentemente para potabilizar el agua son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la ebullición, la filtración y la cloración.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Explicar en tu cuaderno de que trata cada uno de ellos.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4467225" cy="2343150"/>
                  <wp:effectExtent b="0" l="0" r="0" t="0"/>
                  <wp:docPr id="1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2343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9C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Historia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Distingue las características del espacio geográfico de Aridoamérica, Mesoamérica, Oasisamérica.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Platicar con los alumnos ¿Saben que son los nómadas? ¿Alguna vez has escuchado hablar de ellos?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Relacionar en elr cuaderno las características con el grupo humano que le corresponde: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4672954" cy="1324954"/>
                  <wp:effectExtent b="0" l="0" r="0" t="0"/>
                  <wp:docPr id="1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2954" cy="13249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A6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Lengua materna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 aspectos relevantes de los escenarios y personajes de narraciones</w:t>
            </w:r>
          </w:p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Completar la tabla en la libreta con los datos de la narración que leerás en las indicaciones de la pagina 20 del libro de español.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934670" cy="1029163"/>
                  <wp:effectExtent b="0" l="0" r="0" t="0"/>
                  <wp:docPr descr="Patrón de fondo&#10;&#10;Descripción generada automáticamente con confianza media" id="12" name="image12.png"/>
                  <a:graphic>
                    <a:graphicData uri="http://schemas.openxmlformats.org/drawingml/2006/picture">
                      <pic:pic>
                        <pic:nvPicPr>
                          <pic:cNvPr descr="Patrón de fondo&#10;&#10;Descripción generada automáticamente con confianza media" id="0" name="image1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670" cy="1029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Realiza la pagina 20 del libro de español.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Indicaciones del maestro según la nueva modalidad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B3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Geografía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Distingue las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diferentes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representaciones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cartográficas.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Resolver la siguiente actividad en tu cuaderno: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400425" cy="1162050"/>
                  <wp:effectExtent b="0" l="0" r="0" t="0"/>
                  <wp:docPr id="14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1162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Leer las páginas 22, 23 y 24 de tu libro de texto.</w:t>
            </w:r>
          </w:p>
          <w:p w:rsidR="00000000" w:rsidDel="00000000" w:rsidP="00000000" w:rsidRDefault="00000000" w:rsidRPr="00000000" w14:paraId="000000BD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 Matemáticas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Resolución de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problemas que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impliquen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particiones en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tercios, quintos y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sextos. Análisis de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escrituras aditivas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equivalentes y de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fracciones mayores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menores que la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unidad.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Dividir en el cuaderno cada figura con base en el denominador y colorea las partes que señala el numerador.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238500" cy="819150"/>
                  <wp:effectExtent b="0" l="0" r="0" t="0"/>
                  <wp:docPr id="1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Realizar la página 20 y 21 de tu libro de matemáticas.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  <w:t xml:space="preserve">Emplea adjetivos y adverbios al describir personajes, escenarios y situaciones en una narración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Leer el texto siguiente, subrayar con tu color rojo los personajes y con azul las características de los personajes.</w:t>
            </w:r>
          </w:p>
          <w:p w:rsidR="00000000" w:rsidDel="00000000" w:rsidP="00000000" w:rsidRDefault="00000000" w:rsidRPr="00000000" w14:paraId="000000D7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</w:rPr>
              <w:drawing>
                <wp:inline distB="0" distT="0" distL="0" distR="0">
                  <wp:extent cx="4566534" cy="1153232"/>
                  <wp:effectExtent b="0" l="0" r="0" t="0"/>
                  <wp:docPr id="16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6534" cy="11532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Leer y analizar la pagina 21 del libro de español.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Indicaciones del maestro según la nueva modalidad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vMerge w:val="restart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DF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VIERNES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 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Resolución de problemas que impliquen particiones en tercios, quintos y sextos. Análisis de escrituras aditivas equivalentes y de fracciones mayores o menores que la unidad.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Anotar en tu cuaderno la letra de la imagen en la fracción correspondiente.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3381375" cy="1118870"/>
                  <wp:effectExtent b="0" l="0" r="0" t="0"/>
                  <wp:docPr id="17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1118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 Materna</w:t>
            </w:r>
          </w:p>
          <w:p w:rsidR="00000000" w:rsidDel="00000000" w:rsidP="00000000" w:rsidRDefault="00000000" w:rsidRPr="00000000" w14:paraId="000000E9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Reconoce elementos de las narraciones: estado inicial, aparición de un conflicto y resolución del conflicto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Utilizar la imaginación para redactar una narración utilizando los siguientes aspectos. 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Twentieth Century" w:cs="Twentieth Century" w:eastAsia="Twentieth Century" w:hAnsi="Twentieth Century"/>
                <w:sz w:val="18"/>
                <w:szCs w:val="1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18"/>
                <w:szCs w:val="18"/>
              </w:rPr>
              <w:drawing>
                <wp:inline distB="0" distT="0" distL="0" distR="0">
                  <wp:extent cx="4515482" cy="2408257"/>
                  <wp:effectExtent b="0" l="0" r="0" t="0"/>
                  <wp:docPr id="18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482" cy="24082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Realizar las actividad de la pagina 22 del libro de español.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3" w:hRule="atLeast"/>
          <w:tblHeader w:val="0"/>
        </w:trPr>
        <w:tc>
          <w:tcPr>
            <w:vMerge w:val="continue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Educación socioemocional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 y </w:t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aprecia la 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importancia de la </w:t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reciprocidad para 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alcanzar objetivos </w:t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propios y colectivos.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Escribir 5 objetivos o metas que quieras lograr para tu vida, dibuja una de ellas, la más importante para ti.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1785366" cy="1552246"/>
                  <wp:effectExtent b="0" l="0" r="0" t="0"/>
                  <wp:docPr id="19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366" cy="15522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FC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Vida Saludable </w:t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Consciencia de sí para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adquisición de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estilos de vida activos.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Relacionar en el cuaderno el sentido con una manera de protegerlo: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  <w:drawing>
                <wp:inline distB="0" distT="0" distL="0" distR="0">
                  <wp:extent cx="2686236" cy="866896"/>
                  <wp:effectExtent b="0" l="0" r="0" t="0"/>
                  <wp:docPr id="2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236" cy="8668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Twentieth Century" w:cs="Twentieth Century" w:eastAsia="Twentieth Century" w:hAnsi="Twentieth Century"/>
          <w:color w:val="1f3864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18089" cy="450858"/>
            <wp:effectExtent b="0" l="0" r="0" t="0"/>
            <wp:docPr descr="Immersium Studio | fb-logo" id="21" name="image20.png"/>
            <a:graphic>
              <a:graphicData uri="http://schemas.openxmlformats.org/drawingml/2006/picture">
                <pic:pic>
                  <pic:nvPicPr>
                    <pic:cNvPr descr="Immersium Studio | fb-logo" id="0" name="image2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089" cy="4508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wentieth Century" w:cs="Twentieth Century" w:eastAsia="Twentieth Century" w:hAnsi="Twentieth Century"/>
          <w:color w:val="1f3864"/>
          <w:sz w:val="28"/>
          <w:szCs w:val="28"/>
          <w:rtl w:val="0"/>
        </w:rPr>
        <w:t xml:space="preserve">MISS PLANEACIONES </w:t>
      </w:r>
      <w:r w:rsidDel="00000000" w:rsidR="00000000" w:rsidRPr="00000000">
        <w:rPr/>
        <w:drawing>
          <wp:inline distB="0" distT="0" distL="0" distR="0">
            <wp:extent cx="621668" cy="480752"/>
            <wp:effectExtent b="0" l="0" r="0" t="0"/>
            <wp:docPr descr="Me gusta (Facebook) - Wikipedia, la enciclopedia libre" id="3" name="image3.png"/>
            <a:graphic>
              <a:graphicData uri="http://schemas.openxmlformats.org/drawingml/2006/picture">
                <pic:pic>
                  <pic:nvPicPr>
                    <pic:cNvPr descr="Me gusta (Facebook) - Wikipedia, la enciclopedia libre" id="0" name="image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668" cy="480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wentieth Century" w:cs="Twentieth Century" w:eastAsia="Twentieth Century" w:hAnsi="Twentieth Century"/>
          <w:color w:val="1f386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C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Si te gustan nuestras planeaciones regálanos un like en nuestra página de Facebook.  </w:t>
      </w:r>
    </w:p>
    <w:p w:rsidR="00000000" w:rsidDel="00000000" w:rsidP="00000000" w:rsidRDefault="00000000" w:rsidRPr="00000000" w14:paraId="0000010D">
      <w:pPr>
        <w:jc w:val="both"/>
        <w:rPr>
          <w:rFonts w:ascii="Twentieth Century" w:cs="Twentieth Century" w:eastAsia="Twentieth Century" w:hAnsi="Twentieth Century"/>
        </w:rPr>
      </w:pPr>
      <w:hyperlink r:id="rId26">
        <w:r w:rsidDel="00000000" w:rsidR="00000000" w:rsidRPr="00000000">
          <w:rPr>
            <w:rFonts w:ascii="Twentieth Century" w:cs="Twentieth Century" w:eastAsia="Twentieth Century" w:hAnsi="Twentieth Century"/>
            <w:color w:val="0563c1"/>
            <w:u w:val="single"/>
            <w:rtl w:val="0"/>
          </w:rPr>
          <w:t xml:space="preserve">https://www.facebook.com/Miss-Planeaciones-100780128994508/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c55911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eefc0" w:val="clear"/>
    </w:tc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c55911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eefc0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6" Type="http://schemas.openxmlformats.org/officeDocument/2006/relationships/hyperlink" Target="https://www.facebook.com/Miss-Planeaciones-100780128994508/" TargetMode="External"/><Relationship Id="rId25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5" Type="http://schemas.openxmlformats.org/officeDocument/2006/relationships/image" Target="media/image13.png"/><Relationship Id="rId14" Type="http://schemas.openxmlformats.org/officeDocument/2006/relationships/image" Target="media/image9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9" Type="http://schemas.openxmlformats.org/officeDocument/2006/relationships/image" Target="media/image15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