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2A" w:rsidRDefault="008445C5">
      <w:pPr>
        <w:spacing w:after="0"/>
        <w:jc w:val="center"/>
        <w:rPr>
          <w:rFonts w:ascii="Twentieth Century" w:eastAsia="Twentieth Century" w:hAnsi="Twentieth Century" w:cs="Twentieth Century"/>
          <w:b/>
          <w:color w:val="44546A"/>
        </w:rPr>
      </w:pPr>
      <w:bookmarkStart w:id="0" w:name="_GoBack"/>
      <w:bookmarkEnd w:id="0"/>
      <w:r>
        <w:rPr>
          <w:rFonts w:ascii="Twentieth Century" w:eastAsia="Twentieth Century" w:hAnsi="Twentieth Century" w:cs="Twentieth Century"/>
          <w:b/>
          <w:color w:val="44546A"/>
        </w:rPr>
        <w:t xml:space="preserve">  SEMANA DEL 25 DE OCTUBRE AL 29 DE OCTUBRE DE 2021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l="0" t="0" r="0" b="0"/>
            <wp:wrapNone/>
            <wp:docPr id="1" name="image1.png" descr="ARCOIRIS TODO VA A SALIR BIEN PARA COLOREAR - Imagina, Crea, Edu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RCOIRIS TODO VA A SALIR BIEN PARA COLOREAR - Imagina, Crea, Educ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819150</wp:posOffset>
            </wp:positionH>
            <wp:positionV relativeFrom="paragraph">
              <wp:posOffset>-257174</wp:posOffset>
            </wp:positionV>
            <wp:extent cx="1447532" cy="1417955"/>
            <wp:effectExtent l="0" t="0" r="0" b="0"/>
            <wp:wrapNone/>
            <wp:docPr id="2" name="image2.png" descr="Imagen que contiene 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Diagrama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2F2A" w:rsidRDefault="008445C5">
      <w:pPr>
        <w:spacing w:after="0"/>
        <w:jc w:val="center"/>
        <w:rPr>
          <w:rFonts w:ascii="Twentieth Century" w:eastAsia="Twentieth Century" w:hAnsi="Twentieth Century" w:cs="Twentieth Century"/>
          <w:b/>
          <w:sz w:val="40"/>
          <w:szCs w:val="40"/>
        </w:rPr>
      </w:pPr>
      <w:r>
        <w:t>ESCUELA PRIMARIA: ___________</w:t>
      </w:r>
    </w:p>
    <w:p w:rsidR="00902F2A" w:rsidRDefault="008445C5">
      <w:pPr>
        <w:tabs>
          <w:tab w:val="center" w:pos="6786"/>
          <w:tab w:val="left" w:pos="11160"/>
        </w:tabs>
        <w:spacing w:after="0"/>
        <w:rPr>
          <w:rFonts w:ascii="Twentieth Century" w:eastAsia="Twentieth Century" w:hAnsi="Twentieth Century" w:cs="Twentieth Century"/>
          <w:color w:val="7F7F7F"/>
        </w:rPr>
      </w:pPr>
      <w:r>
        <w:rPr>
          <w:rFonts w:ascii="Twentieth Century" w:eastAsia="Twentieth Century" w:hAnsi="Twentieth Century" w:cs="Twentieth Century"/>
          <w:color w:val="7F7F7F"/>
        </w:rPr>
        <w:tab/>
        <w:t>TERCER GRADO</w:t>
      </w:r>
    </w:p>
    <w:p w:rsidR="00902F2A" w:rsidRDefault="008445C5">
      <w:pPr>
        <w:spacing w:after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MAESTRO (A</w:t>
      </w:r>
      <w:proofErr w:type="gramStart"/>
      <w:r>
        <w:rPr>
          <w:rFonts w:ascii="Twentieth Century" w:eastAsia="Twentieth Century" w:hAnsi="Twentieth Century" w:cs="Twentieth Century"/>
        </w:rPr>
        <w:t>) :</w:t>
      </w:r>
      <w:proofErr w:type="gramEnd"/>
      <w:r>
        <w:rPr>
          <w:rFonts w:ascii="Twentieth Century" w:eastAsia="Twentieth Century" w:hAnsi="Twentieth Century" w:cs="Twentieth Century"/>
        </w:rPr>
        <w:t xml:space="preserve"> _________________</w:t>
      </w:r>
    </w:p>
    <w:p w:rsidR="00902F2A" w:rsidRDefault="00902F2A">
      <w:pPr>
        <w:spacing w:after="0"/>
        <w:jc w:val="center"/>
        <w:rPr>
          <w:rFonts w:ascii="Twentieth Century" w:eastAsia="Twentieth Century" w:hAnsi="Twentieth Century" w:cs="Twentieth Century"/>
        </w:rPr>
      </w:pPr>
    </w:p>
    <w:p w:rsidR="00902F2A" w:rsidRDefault="008445C5">
      <w:pPr>
        <w:spacing w:after="0"/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 xml:space="preserve">Modalidad: (  ) presencial (  </w:t>
      </w:r>
      <w:proofErr w:type="gramStart"/>
      <w:r>
        <w:rPr>
          <w:rFonts w:ascii="Twentieth Century" w:eastAsia="Twentieth Century" w:hAnsi="Twentieth Century" w:cs="Twentieth Century"/>
          <w:b/>
        </w:rPr>
        <w:t>)virtual</w:t>
      </w:r>
      <w:proofErr w:type="gramEnd"/>
    </w:p>
    <w:tbl>
      <w:tblPr>
        <w:tblStyle w:val="a"/>
        <w:tblW w:w="12512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902F2A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70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ED7D31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ASIGNATURA </w:t>
            </w:r>
          </w:p>
        </w:tc>
        <w:tc>
          <w:tcPr>
            <w:tcW w:w="2694" w:type="dxa"/>
            <w:tcBorders>
              <w:bottom w:val="dashed" w:sz="4" w:space="0" w:color="000000"/>
            </w:tcBorders>
            <w:shd w:val="clear" w:color="auto" w:fill="F4B083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5887" w:type="dxa"/>
            <w:shd w:val="clear" w:color="auto" w:fill="F4B083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2193" w:type="dxa"/>
            <w:shd w:val="clear" w:color="auto" w:fill="ED7D31"/>
            <w:vAlign w:val="center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Indicaciones del maestro según la nueva modalidad </w:t>
            </w:r>
          </w:p>
        </w:tc>
      </w:tr>
      <w:tr w:rsidR="00902F2A">
        <w:trPr>
          <w:trHeight w:val="1301"/>
          <w:jc w:val="center"/>
        </w:trPr>
        <w:tc>
          <w:tcPr>
            <w:tcW w:w="468" w:type="dxa"/>
            <w:vMerge w:val="restart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902F2A" w:rsidRDefault="008445C5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LUNES</w:t>
            </w: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Educación Socioemocional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Contribuye a proponer soluciones a través de normas sociales y de convivencia</w:t>
            </w:r>
          </w:p>
        </w:tc>
        <w:tc>
          <w:tcPr>
            <w:tcW w:w="5887" w:type="dxa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Analiza una necesidad que consideres haya en tu comunidad y crea una solución en la que tu pudieras ayudar a mejorarlo.</w:t>
            </w: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21953" cy="1465499"/>
                  <wp:effectExtent l="0" t="0" r="0" b="0"/>
                  <wp:docPr id="3" name="image3.png" descr="Sección de Contacto de la Agencia Digital EsBrillante Méxi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Sección de Contacto de la Agencia Digital EsBrillante Méxic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53" cy="1465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 w:val="restart"/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902F2A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t>Explica algunas medidas para prevenir accidentes que pueden lesionar el sistema locomotor.</w:t>
            </w:r>
          </w:p>
        </w:tc>
        <w:tc>
          <w:tcPr>
            <w:tcW w:w="5887" w:type="dxa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Haz una lista en tu cuaderno de lo que debe contener el botiquín de primeros auxilios y dibújalos.</w:t>
            </w: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60716" cy="1543548"/>
                  <wp:effectExtent l="0" t="0" r="0" b="0"/>
                  <wp:docPr id="5" name="image5.png" descr="💉⛑💊Elementos mínimos que debe contener un Botiquín Escolar💉⛑💊 |  zonadeldocente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💉⛑💊Elementos mínimos que debe contener un Botiquín Escolar💉⛑💊 |  zonadeldocente.com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716" cy="1543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 la actividad de la página 24 y 25 de tu libro de ciencias naturales.</w:t>
            </w:r>
          </w:p>
        </w:tc>
        <w:tc>
          <w:tcPr>
            <w:tcW w:w="2193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1068"/>
          <w:jc w:val="center"/>
        </w:trPr>
        <w:tc>
          <w:tcPr>
            <w:tcW w:w="468" w:type="dxa"/>
            <w:vMerge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r>
              <w:t>Reconoce documentos oficiales que se relacionan con su identidad</w:t>
            </w:r>
          </w:p>
        </w:tc>
        <w:tc>
          <w:tcPr>
            <w:tcW w:w="5887" w:type="dxa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Platicar sobre los elementos que conforman una credencial, ¿para que sirve la credencial de la biblioteca? ¿Qué debe contener? Elaborar una credencial para la biblioteca del aula.</w:t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76710" cy="1782427"/>
                  <wp:effectExtent l="0" t="0" r="0" b="0"/>
                  <wp:docPr id="4" name="image4.png" descr="Ejemplo de credencial de biblioteca | Libros de biblioteca, Decoración de  biblioteca escolar, Biblioteca escol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jemplo de credencial de biblioteca | Libros de biblioteca, Decoración de  biblioteca escolar, Biblioteca escolar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10" cy="1782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Leer y analizar la pagina 37 del libro de español.</w:t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193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902F2A">
        <w:trPr>
          <w:trHeight w:val="1068"/>
          <w:jc w:val="center"/>
        </w:trPr>
        <w:tc>
          <w:tcPr>
            <w:tcW w:w="468" w:type="dxa"/>
            <w:tcBorders>
              <w:left w:val="dashed" w:sz="4" w:space="0" w:color="000000"/>
              <w:right w:val="dashed" w:sz="4" w:space="0" w:color="000000"/>
            </w:tcBorders>
            <w:shd w:val="clear" w:color="auto" w:fill="ED7D31"/>
          </w:tcPr>
          <w:p w:rsidR="00902F2A" w:rsidRDefault="00902F2A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270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Vida saludable</w:t>
            </w:r>
          </w:p>
        </w:tc>
        <w:tc>
          <w:tcPr>
            <w:tcW w:w="269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r>
              <w:t>Valora sus logros para afrontar nuevos retos en el juego y la actividad física.</w:t>
            </w:r>
          </w:p>
        </w:tc>
        <w:tc>
          <w:tcPr>
            <w:tcW w:w="5887" w:type="dxa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Escribe en una lista las actividades físicas que realizas durante la semana y dibuja tu favorita.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¿Qué deporte te gustaría aprender y sientes que no eres tan bueno?</w:t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193" w:type="dxa"/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</w:tbl>
    <w:p w:rsidR="00902F2A" w:rsidRDefault="00902F2A">
      <w:pPr>
        <w:jc w:val="center"/>
        <w:rPr>
          <w:rFonts w:ascii="Twentieth Century" w:eastAsia="Twentieth Century" w:hAnsi="Twentieth Century" w:cs="Twentieth Century"/>
        </w:rPr>
      </w:pPr>
    </w:p>
    <w:tbl>
      <w:tblPr>
        <w:tblStyle w:val="a0"/>
        <w:tblW w:w="12394" w:type="dxa"/>
        <w:jc w:val="center"/>
        <w:tblInd w:w="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"/>
        <w:gridCol w:w="1555"/>
        <w:gridCol w:w="2838"/>
        <w:gridCol w:w="6006"/>
        <w:gridCol w:w="1526"/>
      </w:tblGrid>
      <w:tr w:rsidR="00902F2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838" w:type="dxa"/>
            <w:tcBorders>
              <w:bottom w:val="dashed" w:sz="4" w:space="0" w:color="000000"/>
            </w:tcBorders>
            <w:shd w:val="clear" w:color="auto" w:fill="FFE599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006" w:type="dxa"/>
            <w:shd w:val="clear" w:color="auto" w:fill="FFE599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526" w:type="dxa"/>
            <w:shd w:val="clear" w:color="auto" w:fill="FFC000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902F2A">
        <w:trPr>
          <w:trHeight w:val="983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8445C5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MARTES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 xml:space="preserve"> </w:t>
            </w: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Reconoce documentos oficiales que se relacionan con su identidad</w:t>
            </w:r>
          </w:p>
        </w:tc>
        <w:tc>
          <w:tcPr>
            <w:tcW w:w="6006" w:type="dxa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Elige un documento de identidad que te gustaría investigar y responde las siguientes preguntas.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</w:rPr>
              <w:lastRenderedPageBreak/>
              <w:drawing>
                <wp:inline distT="0" distB="0" distL="0" distR="0">
                  <wp:extent cx="2427909" cy="2328254"/>
                  <wp:effectExtent l="0" t="0" r="0" b="0"/>
                  <wp:docPr id="7" name="image7.png" descr="Text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Texto&#10;&#10;Descripción generada automáticament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909" cy="23282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Analiza la </w:t>
            </w:r>
            <w:proofErr w:type="gramStart"/>
            <w:r>
              <w:rPr>
                <w:rFonts w:ascii="Twentieth Century" w:eastAsia="Twentieth Century" w:hAnsi="Twentieth Century" w:cs="Twentieth Century"/>
              </w:rPr>
              <w:t>pagina</w:t>
            </w:r>
            <w:proofErr w:type="gramEnd"/>
            <w:r>
              <w:rPr>
                <w:rFonts w:ascii="Twentieth Century" w:eastAsia="Twentieth Century" w:hAnsi="Twentieth Century" w:cs="Twentieth Century"/>
              </w:rPr>
              <w:t xml:space="preserve"> 39 del libro de español.</w:t>
            </w:r>
          </w:p>
        </w:tc>
        <w:tc>
          <w:tcPr>
            <w:tcW w:w="1526" w:type="dxa"/>
            <w:vMerge w:val="restart"/>
          </w:tcPr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902F2A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Matemáticas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Uso de caminos cortos para multiplicar dígitos por 10 o por sus múltiplos (20, 30, etcétera).</w:t>
            </w:r>
          </w:p>
        </w:tc>
        <w:tc>
          <w:tcPr>
            <w:tcW w:w="6006" w:type="dxa"/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Completa la siguiente tabla en el cuaderno: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 papá de Julián arregla juguetes, les cambia las llantas y los deja como nuevos. Ayúdalo a calcular el número de llantas que necesitara.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noProof/>
              </w:rPr>
              <w:drawing>
                <wp:inline distT="0" distB="0" distL="0" distR="0">
                  <wp:extent cx="3178810" cy="81915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902F2A">
        <w:trPr>
          <w:trHeight w:val="499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Formación cívica 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Distingue situaciones cotidianas que favorecen u obstaculizan el cumplimiento de su derecho a una vida digna.</w:t>
            </w:r>
          </w:p>
        </w:tc>
        <w:tc>
          <w:tcPr>
            <w:tcW w:w="6006" w:type="dxa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Lee cada situación y escribe “se respetan los derechos de los niños” o “no se respetan los derechos de los niños”. 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638550" cy="2009775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Lee y responde la 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pagina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 22 y 23 de tu libro de formación </w:t>
            </w:r>
            <w:proofErr w:type="spellStart"/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civica</w:t>
            </w:r>
            <w:proofErr w:type="spellEnd"/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.</w:t>
            </w: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3036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02F2A" w:rsidRDefault="00902F2A">
            <w:pPr>
              <w:jc w:val="both"/>
            </w:pPr>
          </w:p>
          <w:p w:rsidR="00902F2A" w:rsidRDefault="008445C5">
            <w:pPr>
              <w:jc w:val="both"/>
            </w:pPr>
            <w:r>
              <w:t>Explica algunas medidas para prevenir accidentes que pueden lesionar el sistema locomotor.</w:t>
            </w:r>
          </w:p>
        </w:tc>
        <w:tc>
          <w:tcPr>
            <w:tcW w:w="6006" w:type="dxa"/>
            <w:shd w:val="clear" w:color="auto" w:fill="auto"/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Dibuja el aparato locomotor y sus partes, en tu cuaderno.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No olvides colorearlo.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6858" cy="1764952"/>
                  <wp:effectExtent l="0" t="0" r="0" b="0"/>
                  <wp:docPr id="8" name="image8.png" descr="Aparato locomotor - Wikipedia, la enciclopedia lib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parato locomotor - Wikipedia, la enciclopedia libr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58" cy="1764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ed" w:sz="4" w:space="0" w:color="000000"/>
            </w:tcBorders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  <w:p w:rsidR="00902F2A" w:rsidRDefault="00902F2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00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4B083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52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ED7D31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902F2A">
        <w:trPr>
          <w:trHeight w:val="604"/>
          <w:jc w:val="center"/>
        </w:trPr>
        <w:tc>
          <w:tcPr>
            <w:tcW w:w="469" w:type="dxa"/>
            <w:vMerge w:val="restart"/>
            <w:tcBorders>
              <w:top w:val="nil"/>
            </w:tcBorders>
            <w:shd w:val="clear" w:color="auto" w:fill="ED7D31"/>
          </w:tcPr>
          <w:p w:rsidR="00902F2A" w:rsidRDefault="008445C5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MIÉRCOLES 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Matemáticas</w:t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2838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Uso de caminos cortos para multiplicar dígitos por 10 o por sus múltiplos (20, 30, etcétera).</w:t>
            </w:r>
          </w:p>
        </w:tc>
        <w:tc>
          <w:tcPr>
            <w:tcW w:w="6006" w:type="dxa"/>
            <w:tcBorders>
              <w:top w:val="dashed" w:sz="4" w:space="0" w:color="000000"/>
              <w:left w:val="single" w:sz="7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Escribe todas las multiplicaciones que correspondan al resultado de la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izquierda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.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571875" cy="1266825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dashed" w:sz="4" w:space="0" w:color="000000"/>
              <w:bottom w:val="single" w:sz="4" w:space="0" w:color="000000"/>
            </w:tcBorders>
          </w:tcPr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394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Explica algunas medidas para prevenir accidentes que pueden lesionar el sistema locomotor.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Escribe en tu cuaderno 3  maneras comunes en las que puedes lastimar tu aparato locomotor. 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26" w:type="dxa"/>
            <w:vMerge w:val="restart"/>
            <w:tcBorders>
              <w:top w:val="single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530"/>
          <w:jc w:val="center"/>
        </w:trPr>
        <w:tc>
          <w:tcPr>
            <w:tcW w:w="469" w:type="dxa"/>
            <w:vMerge/>
            <w:tcBorders>
              <w:top w:val="nil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</w:rPr>
              <w:t>Lengua materna</w:t>
            </w:r>
          </w:p>
        </w:tc>
        <w:tc>
          <w:tcPr>
            <w:tcW w:w="2838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902F2A"/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Reconoce documentos oficiales que se relacionan con su identidad</w:t>
            </w:r>
          </w:p>
        </w:tc>
        <w:tc>
          <w:tcPr>
            <w:tcW w:w="600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Elaboren en una hoja una tabla como la siguiente, con el fin de recabar información importante sobre los documentos de identidad.</w:t>
            </w: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795779" cy="2345197"/>
                  <wp:effectExtent l="0" t="0" r="0" b="0"/>
                  <wp:docPr id="10" name="image10.png" descr="Tabla&#10;&#10;Descripción generada automáticamente con confianza ba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Tabla&#10;&#10;Descripción generada automáticamente con confianza baja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779" cy="2345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Analiza la </w:t>
            </w:r>
            <w:proofErr w:type="gramStart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pagina</w:t>
            </w:r>
            <w:proofErr w:type="gramEnd"/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40 del libro de español.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26" w:type="dxa"/>
            <w:vMerge/>
            <w:tcBorders>
              <w:top w:val="single" w:sz="4" w:space="0" w:color="000000"/>
            </w:tcBorders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530"/>
          <w:jc w:val="center"/>
        </w:trPr>
        <w:tc>
          <w:tcPr>
            <w:tcW w:w="469" w:type="dxa"/>
            <w:tcBorders>
              <w:top w:val="nil"/>
            </w:tcBorders>
            <w:shd w:val="clear" w:color="auto" w:fill="ED7D31"/>
          </w:tcPr>
          <w:p w:rsidR="00902F2A" w:rsidRDefault="00902F2A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Cívica y Ética</w:t>
            </w:r>
          </w:p>
        </w:tc>
        <w:tc>
          <w:tcPr>
            <w:tcW w:w="2838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t>Distingue situaciones cotidianas que favorecen u obstaculizan el cumplimiento de su derecho a una vida digna (3°).</w:t>
            </w:r>
          </w:p>
        </w:tc>
        <w:tc>
          <w:tcPr>
            <w:tcW w:w="6006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Une mediante líneas cada ilustración con el derecho correspondiente.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 xml:space="preserve">. </w:t>
            </w: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676650" cy="129540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u w:val="single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Lee y realiza la actividad de la página 24 de tu libro de conocimiento.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ed" w:sz="4" w:space="0" w:color="000000"/>
              <w:right w:val="dashed" w:sz="4" w:space="0" w:color="000000"/>
            </w:tcBorders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FFC000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838" w:type="dxa"/>
            <w:tcBorders>
              <w:top w:val="dashed" w:sz="4" w:space="0" w:color="000000"/>
              <w:bottom w:val="dashed" w:sz="4" w:space="0" w:color="000000"/>
            </w:tcBorders>
            <w:shd w:val="clear" w:color="auto" w:fill="FFE599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006" w:type="dxa"/>
            <w:shd w:val="clear" w:color="auto" w:fill="FFE599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526" w:type="dxa"/>
            <w:shd w:val="clear" w:color="auto" w:fill="FFC000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902F2A">
        <w:trPr>
          <w:trHeight w:val="3533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8445C5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lastRenderedPageBreak/>
              <w:t>JUEVES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Ciencias Naturales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r>
              <w:t>Explica algunas medidas para prevenir accidentes que pueden lesionar el sistema locomotor</w:t>
            </w:r>
          </w:p>
        </w:tc>
        <w:tc>
          <w:tcPr>
            <w:tcW w:w="6006" w:type="dxa"/>
            <w:tcBorders>
              <w:bottom w:val="dashed" w:sz="4" w:space="0" w:color="000000"/>
            </w:tcBorders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3352800" cy="952500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26" w:type="dxa"/>
            <w:vMerge w:val="restart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.  </w:t>
            </w:r>
          </w:p>
        </w:tc>
      </w:tr>
      <w:tr w:rsidR="00902F2A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Matemáticas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Uso de caminos cortos para multiplicar dígitos por 10 o por sus múltiplos (20, 30, etcétera).</w:t>
            </w:r>
          </w:p>
        </w:tc>
        <w:tc>
          <w:tcPr>
            <w:tcW w:w="6006" w:type="dxa"/>
            <w:tcBorders>
              <w:bottom w:val="single" w:sz="4" w:space="0" w:color="000000"/>
            </w:tcBorders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Analiza la siguiente información y responde en tu cuaderno las siguientes preguntas: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809875" cy="1333500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¿Cuáles asignaturas trabajan todos los días?</w:t>
            </w: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¿Cuántas horas de </w:t>
            </w:r>
            <w:proofErr w:type="gramStart"/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Español</w:t>
            </w:r>
            <w:proofErr w:type="gramEnd"/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 trabajan en la semana? </w:t>
            </w: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¿Cuántas horas de inglés ven a la semana?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¿Cuáles asignaturas trabajan un sólo día a la semana?</w:t>
            </w: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¿Cuántas horas de Ciencias ven a la semana? </w:t>
            </w: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 xml:space="preserve">¿Cuántas horas a la semana trabajan?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¿Cuántas horas permanecen en la escuela?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 la página 25 y 26 de tu libro de matemáticas.</w:t>
            </w: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</w:tr>
      <w:tr w:rsidR="00902F2A">
        <w:trPr>
          <w:trHeight w:val="965"/>
          <w:jc w:val="center"/>
        </w:trPr>
        <w:tc>
          <w:tcPr>
            <w:tcW w:w="469" w:type="dxa"/>
            <w:vMerge/>
            <w:tcBorders>
              <w:top w:val="dashed" w:sz="4" w:space="0" w:color="000000"/>
              <w:left w:val="dashed" w:sz="4" w:space="0" w:color="000000"/>
              <w:right w:val="dashed" w:sz="4" w:space="0" w:color="000000"/>
            </w:tcBorders>
            <w:shd w:val="clear" w:color="auto" w:fill="FFC000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single" w:sz="7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Lengua materna</w:t>
            </w:r>
          </w:p>
        </w:tc>
        <w:tc>
          <w:tcPr>
            <w:tcW w:w="283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Gill Sans" w:eastAsia="Gill Sans" w:hAnsi="Gill Sans" w:cs="Gill Sans"/>
                <w:color w:val="000000"/>
                <w:sz w:val="24"/>
                <w:szCs w:val="24"/>
              </w:rPr>
              <w:t>Reconoce documentos oficiales que se relacionan con su identidad.</w:t>
            </w:r>
          </w:p>
        </w:tc>
        <w:tc>
          <w:tcPr>
            <w:tcW w:w="6006" w:type="dxa"/>
            <w:tcBorders>
              <w:top w:val="single" w:sz="4" w:space="0" w:color="000000"/>
            </w:tcBorders>
          </w:tcPr>
          <w:p w:rsidR="00902F2A" w:rsidRDefault="008445C5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Realiza una exposición sobre los documentos de identidad en media cartulina, escribe las funciones de cada de cada una y pega imágenes.</w:t>
            </w: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902F2A">
        <w:trPr>
          <w:trHeight w:val="230"/>
          <w:jc w:val="center"/>
        </w:trPr>
        <w:tc>
          <w:tcPr>
            <w:tcW w:w="469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</w:tcPr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ASIGNATURA</w:t>
            </w:r>
          </w:p>
        </w:tc>
        <w:tc>
          <w:tcPr>
            <w:tcW w:w="283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APRENDIZAJE ESPERADO</w:t>
            </w:r>
          </w:p>
        </w:tc>
        <w:tc>
          <w:tcPr>
            <w:tcW w:w="6006" w:type="dxa"/>
            <w:tcBorders>
              <w:left w:val="single" w:sz="4" w:space="0" w:color="000000"/>
            </w:tcBorders>
            <w:shd w:val="clear" w:color="auto" w:fill="F7CBAC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ACTIVIDADES</w:t>
            </w:r>
          </w:p>
        </w:tc>
        <w:tc>
          <w:tcPr>
            <w:tcW w:w="1526" w:type="dxa"/>
            <w:shd w:val="clear" w:color="auto" w:fill="ED7D31"/>
            <w:vAlign w:val="center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Indicaciones del maestro según la nueva modalidad</w:t>
            </w:r>
          </w:p>
        </w:tc>
      </w:tr>
      <w:tr w:rsidR="00902F2A">
        <w:trPr>
          <w:trHeight w:val="979"/>
          <w:jc w:val="center"/>
        </w:trPr>
        <w:tc>
          <w:tcPr>
            <w:tcW w:w="469" w:type="dxa"/>
            <w:vMerge w:val="restart"/>
            <w:tcBorders>
              <w:top w:val="dashed" w:sz="4" w:space="0" w:color="000000"/>
            </w:tcBorders>
            <w:shd w:val="clear" w:color="auto" w:fill="ED7D31"/>
          </w:tcPr>
          <w:p w:rsidR="00902F2A" w:rsidRDefault="008445C5">
            <w:pPr>
              <w:ind w:left="113" w:right="113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VIERNES</w:t>
            </w:r>
          </w:p>
        </w:tc>
        <w:tc>
          <w:tcPr>
            <w:tcW w:w="1555" w:type="dxa"/>
            <w:tcBorders>
              <w:top w:val="dashed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Matemáticas</w:t>
            </w:r>
          </w:p>
        </w:tc>
        <w:tc>
          <w:tcPr>
            <w:tcW w:w="2838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902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</w:p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Lectura y uso del reloj para verificar estimaciones de tiempo. Comparación del tiempo con base en diversas actividades.</w:t>
            </w:r>
          </w:p>
        </w:tc>
        <w:tc>
          <w:tcPr>
            <w:tcW w:w="6006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 </w:t>
            </w: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Anota en el recuadro del 1 al 6 empezando con la situación que requiere menos tiempo en realizarse.</w:t>
            </w:r>
          </w:p>
          <w:p w:rsidR="00902F2A" w:rsidRDefault="008445C5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noProof/>
                <w:sz w:val="20"/>
                <w:szCs w:val="20"/>
              </w:rPr>
              <w:drawing>
                <wp:inline distT="0" distB="0" distL="0" distR="0">
                  <wp:extent cx="2867025" cy="1219200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  <w:u w:val="single"/>
              </w:rPr>
              <w:t>Realiza la página 27 y 28 de tu libro de matemáticas.</w:t>
            </w:r>
          </w:p>
        </w:tc>
        <w:tc>
          <w:tcPr>
            <w:tcW w:w="1526" w:type="dxa"/>
            <w:vMerge w:val="restart"/>
          </w:tcPr>
          <w:p w:rsidR="00902F2A" w:rsidRDefault="00902F2A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 xml:space="preserve"> </w:t>
            </w:r>
          </w:p>
        </w:tc>
      </w:tr>
      <w:tr w:rsidR="00902F2A">
        <w:trPr>
          <w:trHeight w:val="1088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</w:rPr>
              <w:t xml:space="preserve">Educación Socioemocional </w:t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Lleva a cabo acciones cotidianas en colaboración con otros que demuestran respeto a las normas de convivencia.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jc w:val="both"/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La familia es un equipo, escribe cuales son las normas de convivencia en tu hogar, como se dividen los quehaceres del hogar entre los miembros de tu familia.</w:t>
            </w:r>
          </w:p>
          <w:p w:rsidR="00902F2A" w:rsidRDefault="00902F2A">
            <w:pPr>
              <w:jc w:val="both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</w:tr>
      <w:tr w:rsidR="00902F2A">
        <w:trPr>
          <w:trHeight w:val="1473"/>
          <w:jc w:val="center"/>
        </w:trPr>
        <w:tc>
          <w:tcPr>
            <w:tcW w:w="469" w:type="dxa"/>
            <w:vMerge/>
            <w:tcBorders>
              <w:top w:val="dashed" w:sz="4" w:space="0" w:color="000000"/>
            </w:tcBorders>
            <w:shd w:val="clear" w:color="auto" w:fill="ED7D31"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</w:rPr>
              <w:t>Vida Saludable</w:t>
            </w:r>
          </w:p>
          <w:p w:rsidR="00902F2A" w:rsidRDefault="00902F2A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2F2A" w:rsidRDefault="00844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wentieth Century" w:eastAsia="Twentieth Century" w:hAnsi="Twentieth Century" w:cs="Twentieth Century"/>
                <w:color w:val="000000"/>
              </w:rPr>
            </w:pPr>
            <w:r>
              <w:rPr>
                <w:rFonts w:ascii="Twentieth Century" w:eastAsia="Twentieth Century" w:hAnsi="Twentieth Century" w:cs="Twentieth Century"/>
                <w:color w:val="000000"/>
                <w:sz w:val="20"/>
                <w:szCs w:val="20"/>
              </w:rPr>
              <w:t>Realiza actividades físicas de manera cotidiana, con la intención de sentirse bien y cuidar su salud.</w:t>
            </w:r>
          </w:p>
        </w:tc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Responde las siguientes preguntas: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¿Los miembros de tu hogar hacen ejercicio físico?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¿Sabías que hacer ejercicio ayuda para mejorar tu salud? ¿Por qué?</w:t>
            </w:r>
          </w:p>
          <w:p w:rsidR="00902F2A" w:rsidRDefault="008445C5">
            <w:pPr>
              <w:rPr>
                <w:rFonts w:ascii="Twentieth Century" w:eastAsia="Twentieth Century" w:hAnsi="Twentieth Century" w:cs="Twentieth Century"/>
                <w:sz w:val="20"/>
                <w:szCs w:val="20"/>
              </w:rPr>
            </w:pPr>
            <w:r>
              <w:rPr>
                <w:rFonts w:ascii="Twentieth Century" w:eastAsia="Twentieth Century" w:hAnsi="Twentieth Century" w:cs="Twentieth Century"/>
                <w:sz w:val="20"/>
                <w:szCs w:val="20"/>
              </w:rPr>
              <w:t>Haz un pequeño dibujo donde invites a hacer actividades físicas a las personas para mejorar su salud.</w:t>
            </w:r>
          </w:p>
          <w:p w:rsidR="00902F2A" w:rsidRDefault="00902F2A"/>
        </w:tc>
        <w:tc>
          <w:tcPr>
            <w:tcW w:w="1526" w:type="dxa"/>
            <w:vMerge/>
          </w:tcPr>
          <w:p w:rsidR="00902F2A" w:rsidRDefault="00902F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902F2A" w:rsidRDefault="00902F2A">
      <w:pPr>
        <w:jc w:val="both"/>
        <w:rPr>
          <w:rFonts w:ascii="Twentieth Century" w:eastAsia="Twentieth Century" w:hAnsi="Twentieth Century" w:cs="Twentieth Century"/>
        </w:rPr>
      </w:pPr>
    </w:p>
    <w:p w:rsidR="00902F2A" w:rsidRDefault="008445C5">
      <w:pPr>
        <w:jc w:val="both"/>
        <w:rPr>
          <w:rFonts w:ascii="Twentieth Century" w:eastAsia="Twentieth Century" w:hAnsi="Twentieth Century" w:cs="Twentieth Century"/>
          <w:color w:val="1F3864"/>
          <w:sz w:val="28"/>
          <w:szCs w:val="28"/>
        </w:rPr>
      </w:pPr>
      <w:r>
        <w:rPr>
          <w:noProof/>
        </w:rPr>
        <w:drawing>
          <wp:inline distT="0" distB="0" distL="0" distR="0">
            <wp:extent cx="518089" cy="450858"/>
            <wp:effectExtent l="0" t="0" r="0" b="0"/>
            <wp:docPr id="16" name="image16.png" descr="Immersium Studio | fb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mersium Studio | fb-logo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wentieth Century" w:eastAsia="Twentieth Century" w:hAnsi="Twentieth Century" w:cs="Twentieth Century"/>
          <w:color w:val="1F3864"/>
          <w:sz w:val="28"/>
          <w:szCs w:val="28"/>
        </w:rPr>
        <w:t xml:space="preserve">MISS PLANEACIONES </w:t>
      </w:r>
      <w:r>
        <w:rPr>
          <w:noProof/>
        </w:rPr>
        <w:drawing>
          <wp:inline distT="0" distB="0" distL="0" distR="0">
            <wp:extent cx="621668" cy="480752"/>
            <wp:effectExtent l="0" t="0" r="0" b="0"/>
            <wp:docPr id="17" name="image17.png" descr="Me gusta (Facebook)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Me gusta (Facebook) - Wikipedia, la enciclopedia libr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2F2A" w:rsidRDefault="008445C5">
      <w:pPr>
        <w:jc w:val="both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Si te gustan nuestras planeaciones </w:t>
      </w:r>
      <w:proofErr w:type="spellStart"/>
      <w:r>
        <w:rPr>
          <w:rFonts w:ascii="Twentieth Century" w:eastAsia="Twentieth Century" w:hAnsi="Twentieth Century" w:cs="Twentieth Century"/>
        </w:rPr>
        <w:t>regalanos</w:t>
      </w:r>
      <w:proofErr w:type="spellEnd"/>
      <w:r>
        <w:rPr>
          <w:rFonts w:ascii="Twentieth Century" w:eastAsia="Twentieth Century" w:hAnsi="Twentieth Century" w:cs="Twentieth Century"/>
        </w:rPr>
        <w:t xml:space="preserve"> un </w:t>
      </w:r>
      <w:proofErr w:type="spellStart"/>
      <w:r>
        <w:rPr>
          <w:rFonts w:ascii="Twentieth Century" w:eastAsia="Twentieth Century" w:hAnsi="Twentieth Century" w:cs="Twentieth Century"/>
        </w:rPr>
        <w:t>like</w:t>
      </w:r>
      <w:proofErr w:type="spellEnd"/>
      <w:r>
        <w:rPr>
          <w:rFonts w:ascii="Twentieth Century" w:eastAsia="Twentieth Century" w:hAnsi="Twentieth Century" w:cs="Twentieth Century"/>
        </w:rPr>
        <w:t xml:space="preserve"> en nuestra pagina de Facebook.  </w:t>
      </w:r>
    </w:p>
    <w:p w:rsidR="00902F2A" w:rsidRDefault="009455C3">
      <w:pPr>
        <w:jc w:val="both"/>
        <w:rPr>
          <w:rFonts w:ascii="Twentieth Century" w:eastAsia="Twentieth Century" w:hAnsi="Twentieth Century" w:cs="Twentieth Century"/>
        </w:rPr>
      </w:pPr>
      <w:hyperlink r:id="rId23">
        <w:r w:rsidR="008445C5">
          <w:rPr>
            <w:rFonts w:ascii="Twentieth Century" w:eastAsia="Twentieth Century" w:hAnsi="Twentieth Century" w:cs="Twentieth Century"/>
            <w:color w:val="0563C1"/>
            <w:u w:val="single"/>
          </w:rPr>
          <w:t>https://www.facebook.com/Miss-Planeaciones-100780128994508/</w:t>
        </w:r>
      </w:hyperlink>
    </w:p>
    <w:p w:rsidR="00902F2A" w:rsidRDefault="00902F2A">
      <w:pPr>
        <w:jc w:val="both"/>
        <w:rPr>
          <w:rFonts w:ascii="Twentieth Century" w:eastAsia="Twentieth Century" w:hAnsi="Twentieth Century" w:cs="Twentieth Century"/>
        </w:rPr>
      </w:pPr>
    </w:p>
    <w:sectPr w:rsidR="00902F2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5C3" w:rsidRDefault="009455C3" w:rsidP="008445C5">
      <w:pPr>
        <w:spacing w:after="0" w:line="240" w:lineRule="auto"/>
      </w:pPr>
      <w:r>
        <w:separator/>
      </w:r>
    </w:p>
  </w:endnote>
  <w:endnote w:type="continuationSeparator" w:id="0">
    <w:p w:rsidR="009455C3" w:rsidRDefault="009455C3" w:rsidP="00844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entieth Century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5C3" w:rsidRDefault="009455C3" w:rsidP="008445C5">
      <w:pPr>
        <w:spacing w:after="0" w:line="240" w:lineRule="auto"/>
      </w:pPr>
      <w:r>
        <w:separator/>
      </w:r>
    </w:p>
  </w:footnote>
  <w:footnote w:type="continuationSeparator" w:id="0">
    <w:p w:rsidR="009455C3" w:rsidRDefault="009455C3" w:rsidP="00844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C5" w:rsidRDefault="008445C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F2A"/>
    <w:rsid w:val="00134684"/>
    <w:rsid w:val="00500D72"/>
    <w:rsid w:val="008445C5"/>
    <w:rsid w:val="00902F2A"/>
    <w:rsid w:val="0094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1F21A7-B22F-754F-9090-C2C2F997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BF8F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BD0"/>
    </w:tcPr>
  </w:style>
  <w:style w:type="table" w:customStyle="1" w:styleId="a0">
    <w:basedOn w:val="TableNormal"/>
    <w:pPr>
      <w:spacing w:after="0" w:line="240" w:lineRule="auto"/>
    </w:pPr>
    <w:rPr>
      <w:color w:val="BF8F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BD0"/>
    </w:tcPr>
  </w:style>
  <w:style w:type="paragraph" w:styleId="Encabezado">
    <w:name w:val="header"/>
    <w:basedOn w:val="Normal"/>
    <w:link w:val="EncabezadoCar"/>
    <w:uiPriority w:val="99"/>
    <w:unhideWhenUsed/>
    <w:rsid w:val="008445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5C5"/>
  </w:style>
  <w:style w:type="paragraph" w:styleId="Piedepgina">
    <w:name w:val="footer"/>
    <w:basedOn w:val="Normal"/>
    <w:link w:val="PiedepginaCar"/>
    <w:uiPriority w:val="99"/>
    <w:unhideWhenUsed/>
    <w:rsid w:val="008445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facebook.com/Miss-Planeaciones-100780128994508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910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  <cp:revision>4</cp:revision>
  <cp:lastPrinted>2021-10-22T03:57:00Z</cp:lastPrinted>
  <dcterms:created xsi:type="dcterms:W3CDTF">2021-10-22T03:48:00Z</dcterms:created>
  <dcterms:modified xsi:type="dcterms:W3CDTF">2021-10-22T03:58:00Z</dcterms:modified>
</cp:coreProperties>
</file>