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EBEB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color w:val="44546a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44546a"/>
          <w:rtl w:val="0"/>
        </w:rPr>
        <w:t xml:space="preserve">  SEMANA DEL 04 DE OCTUBRE AL 08 DE OCTUBRE DE 2021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b="0" l="0" r="0" t="0"/>
            <wp:wrapNone/>
            <wp:docPr descr="ARCOIRIS TODO VA A SALIR BIEN PARA COLOREAR - Imagina, Crea, Educa" id="11" name="image11.png"/>
            <a:graphic>
              <a:graphicData uri="http://schemas.openxmlformats.org/drawingml/2006/picture">
                <pic:pic>
                  <pic:nvPicPr>
                    <pic:cNvPr descr="ARCOIRIS TODO VA A SALIR BIEN PARA COLOREAR - Imagina, Crea, Educa"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-191134</wp:posOffset>
            </wp:positionV>
            <wp:extent cx="1447532" cy="1417955"/>
            <wp:effectExtent b="0" l="0" r="0" t="0"/>
            <wp:wrapNone/>
            <wp:docPr descr="Imagen que contiene Diagrama&#10;&#10;Descripción generada automáticamente" id="1" name="image1.png"/>
            <a:graphic>
              <a:graphicData uri="http://schemas.openxmlformats.org/drawingml/2006/picture">
                <pic:pic>
                  <pic:nvPicPr>
                    <pic:cNvPr descr="Imagen que contiene Diagrama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40"/>
          <w:szCs w:val="40"/>
          <w:rtl w:val="0"/>
        </w:rPr>
        <w:t xml:space="preserve"> PLAN DE TRABAJO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ESCUELA PRIMARIA: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6786"/>
          <w:tab w:val="left" w:pos="11160"/>
        </w:tabs>
        <w:spacing w:after="0" w:lineRule="auto"/>
        <w:rPr>
          <w:rFonts w:ascii="Twentieth Century" w:cs="Twentieth Century" w:eastAsia="Twentieth Century" w:hAnsi="Twentieth Century"/>
          <w:color w:val="7f7f7f"/>
        </w:rPr>
      </w:pPr>
      <w:r w:rsidDel="00000000" w:rsidR="00000000" w:rsidRPr="00000000">
        <w:rPr>
          <w:rFonts w:ascii="Twentieth Century" w:cs="Twentieth Century" w:eastAsia="Twentieth Century" w:hAnsi="Twentieth Century"/>
          <w:color w:val="7f7f7f"/>
          <w:rtl w:val="0"/>
        </w:rPr>
        <w:tab/>
        <w:t xml:space="preserve">SEGUNDO GRADO</w:t>
      </w:r>
      <w:r w:rsidDel="00000000" w:rsidR="00000000" w:rsidRPr="00000000">
        <w:rPr>
          <w:rFonts w:ascii="Twentieth Century" w:cs="Twentieth Century" w:eastAsia="Twentieth Century" w:hAnsi="Twentieth Century"/>
          <w:color w:val="7f7f7f"/>
          <w:sz w:val="4"/>
          <w:szCs w:val="4"/>
          <w:rtl w:val="0"/>
        </w:rPr>
        <w:t xml:space="preserve">r</w:t>
      </w:r>
      <w:r w:rsidDel="00000000" w:rsidR="00000000" w:rsidRPr="00000000">
        <w:rPr>
          <w:rFonts w:ascii="Twentieth Century" w:cs="Twentieth Century" w:eastAsia="Twentieth Century" w:hAnsi="Twentieth Century"/>
          <w:color w:val="7f7f7f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MAESTRO (A): _________________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Modalidad: (  ) presencial (  )virtual</w:t>
      </w:r>
      <w:r w:rsidDel="00000000" w:rsidR="00000000" w:rsidRPr="00000000">
        <w:rPr>
          <w:rtl w:val="0"/>
        </w:rPr>
      </w:r>
    </w:p>
    <w:tbl>
      <w:tblPr>
        <w:tblStyle w:val="Table1"/>
        <w:tblW w:w="12096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71"/>
        <w:gridCol w:w="1433"/>
        <w:gridCol w:w="2320"/>
        <w:gridCol w:w="5265"/>
        <w:gridCol w:w="2607"/>
        <w:tblGridChange w:id="0">
          <w:tblGrid>
            <w:gridCol w:w="471"/>
            <w:gridCol w:w="1433"/>
            <w:gridCol w:w="2320"/>
            <w:gridCol w:w="5265"/>
            <w:gridCol w:w="2607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0D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Reconoce y expresa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qué acciones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generan bienestar y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malestar en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diferentes escenarios.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Unir en el cuaderno cada pensamiento con la emoción que provoca.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/>
              <w:drawing>
                <wp:inline distB="0" distT="0" distL="0" distR="0">
                  <wp:extent cx="2393315" cy="135636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15" cy="13563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 que todos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niños tienen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derecho a la salud,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descanso y el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juego.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Responder las siguientes preguntas en tu cuaderno: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¿Sabías que todos los niños tienen derecho a jugar?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 es tu juego favorito?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Dibuja tu juego favorito y describe con quien te gusta jugarlo.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Escucha con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atención la lectura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voz alta que hace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profesor o alguno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sus compañeros.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Leer un cuento de su interés en voz alta y responde las siguientes preguntas en tu cuaderno: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Título: _________________</w:t>
            </w:r>
          </w:p>
          <w:p w:rsidR="00000000" w:rsidDel="00000000" w:rsidP="00000000" w:rsidRDefault="00000000" w:rsidRPr="00000000" w14:paraId="0000002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¿En dónde ocurrió?</w:t>
            </w:r>
          </w:p>
          <w:p w:rsidR="00000000" w:rsidDel="00000000" w:rsidP="00000000" w:rsidRDefault="00000000" w:rsidRPr="00000000" w14:paraId="0000002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¿Cuándo ocurrió?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¿Quiénes son los personajes?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¿De qué trato?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34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Vida saludable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Consciencia de sí para la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adquisición de estilos de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vida activos.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Dibujar en la libreta los sentidos de tu cuerpo con su respectivo nombre.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/>
              <w:drawing>
                <wp:inline distB="0" distT="0" distL="0" distR="0">
                  <wp:extent cx="1762125" cy="99949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99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061.000000000002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9"/>
        <w:gridCol w:w="1433"/>
        <w:gridCol w:w="1851"/>
        <w:gridCol w:w="6936"/>
        <w:gridCol w:w="1372"/>
        <w:tblGridChange w:id="0">
          <w:tblGrid>
            <w:gridCol w:w="469"/>
            <w:gridCol w:w="1433"/>
            <w:gridCol w:w="1851"/>
            <w:gridCol w:w="6936"/>
            <w:gridCol w:w="1372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42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Revisa y corrige, con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ayuda del profesor,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coherencia y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propiedad de sus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notas: escritura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convencional,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ortografía.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Ampliemos su vocabulario: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Escribir en el cuaderno 10 palabras nuevas que no habías escuchado anteriormente e investiga su definición, pueden buscar las palabras en cualquier libro o diccionario.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Lee, escribe y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ordena números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naturales hasta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1000.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Resolver los siguientes problemas en el cuaderno:</w:t>
            </w:r>
          </w:p>
          <w:p w:rsidR="00000000" w:rsidDel="00000000" w:rsidP="00000000" w:rsidRDefault="00000000" w:rsidRPr="00000000" w14:paraId="0000005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Luciano tiene veintitrés monedas de 1$ y cinco monedas de 10$, ¿le alcanza para comprar un carrito de 80$?, ¿cuánto le sobra o le falta?</w:t>
            </w:r>
          </w:p>
          <w:p w:rsidR="00000000" w:rsidDel="00000000" w:rsidP="00000000" w:rsidRDefault="00000000" w:rsidRPr="00000000" w14:paraId="0000005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María ahorró 6 monedas de a 10$ y diez monedas de a $, si su abuelita le regaló quince monedas de a peso, ¿cuánto dinero tiene ahora?</w:t>
            </w:r>
          </w:p>
          <w:p w:rsidR="00000000" w:rsidDel="00000000" w:rsidP="00000000" w:rsidRDefault="00000000" w:rsidRPr="00000000" w14:paraId="0000005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Pedro tenía once monedas de 10$, si se gastó cuatro de ellas en comprar dulces, ¿cuánto dinero le queda?</w:t>
            </w:r>
          </w:p>
          <w:p w:rsidR="00000000" w:rsidDel="00000000" w:rsidP="00000000" w:rsidRDefault="00000000" w:rsidRPr="00000000" w14:paraId="00000059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Realizar la pagina 19 de tu libro de matemáticas. </w:t>
            </w:r>
          </w:p>
          <w:p w:rsidR="00000000" w:rsidDel="00000000" w:rsidP="00000000" w:rsidRDefault="00000000" w:rsidRPr="00000000" w14:paraId="0000005B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Formación Cívica y Ética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  <w:t xml:space="preserve">Valora la importancia de pertenecer a una familia, un grupo escolar, vecindario, comunidad y tener amistades que contribuyen a cuidar su integridad física y emocional, y la de otras personas.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¿Sabían que todos los niños tienen derecho a vivir en una familia?</w:t>
            </w:r>
          </w:p>
          <w:p w:rsidR="00000000" w:rsidDel="00000000" w:rsidP="00000000" w:rsidRDefault="00000000" w:rsidRPr="00000000" w14:paraId="00000066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Dibujar a todos los miembros de tu familia, incluyendo si tienes mascotas, escribe sus nombres.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Leer la página 14 de tu libro de formación.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70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MIÉRCOLES 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Reconoce los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órganos de los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sentidos, su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función, y practica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acciones para su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cuidado.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Platicar con los alumnos los sentidos de nuestro cuerpo, platiquen la función que tiene cada una de ellas y como se puede cuidan.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Escribir en la libreta la función de cada uno de los sentidos.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774273" cy="1396563"/>
                  <wp:effectExtent b="0" l="0" r="0" t="0"/>
                  <wp:docPr descr="Los 5 sentidos del cuerpo humano: Funciones, características, partes" id="3" name="image3.png"/>
                  <a:graphic>
                    <a:graphicData uri="http://schemas.openxmlformats.org/drawingml/2006/picture">
                      <pic:pic>
                        <pic:nvPicPr>
                          <pic:cNvPr descr="Los 5 sentidos del cuerpo humano: Funciones, características, partes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73" cy="1396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Utiliza los acervos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que dispone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seleccionar,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explorar y leer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diversos materiales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lectura.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Explicar a los alumnos que todo texto lleva un orden y una secuencia, investigar con ayuda de un adulto y escriban en el cuaderno cual es la estructura o las partes de un texto.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Lee y realiza la página 21 y 22 de tu libro de español.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Lee, escribe y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ordena números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naturales hasta 1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000.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Comenzar la clase diciendo los números del 1 al 10 en voz alta.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Hacer en el cuaderno las siguientes secuencias: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Los números de 10 en 10 hasta el 500.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Los números de 100 en 100 hasta el 1000.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Haz las páginas 20 y 21 de tu libro de matemáticas. 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9E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Lee, escribe y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ordena números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naturales hasta 1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000.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Ordenar las siguientes cifras numéricas de menor a mayor: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876, 230, 759, 514, 998, 116, 399, 122, 210, 1000, 843, 167, 233, 270, 329, 330, 442, 560, 047, 633.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Realizar la actividad de la página 22 del libro de matemáticas.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527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Reconoce los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órganos de los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sentidos, su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función, y practica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acciones para su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cuidado.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Escribir en la libreta la siguiente pregunta:</w:t>
            </w:r>
          </w:p>
          <w:p w:rsidR="00000000" w:rsidDel="00000000" w:rsidP="00000000" w:rsidRDefault="00000000" w:rsidRPr="00000000" w14:paraId="000000B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es el sentido de la vista?</w:t>
            </w:r>
          </w:p>
          <w:p w:rsidR="00000000" w:rsidDel="00000000" w:rsidP="00000000" w:rsidRDefault="00000000" w:rsidRPr="00000000" w14:paraId="000000B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Redactar cinco enunciados de cómo podemos cuidar y proteger el sentido de la vista.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Realizar la actividad de la página 22 y 23 de tu libro.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Horario y escritura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los días de la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Practicar en voz alta los días de la semana con la finalidad de que logren aprenderlos.</w:t>
            </w:r>
          </w:p>
          <w:p w:rsidR="00000000" w:rsidDel="00000000" w:rsidP="00000000" w:rsidRDefault="00000000" w:rsidRPr="00000000" w14:paraId="000000C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Escribir los días de la semana y las actividades que haces cada día. El cuadro viene en la página 17 del libro de español.</w:t>
            </w:r>
          </w:p>
          <w:p w:rsidR="00000000" w:rsidDel="00000000" w:rsidP="00000000" w:rsidRDefault="00000000" w:rsidRPr="00000000" w14:paraId="000000C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362794" cy="2381582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794" cy="23815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Indicaciones del maestro según la nueva modalidad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vMerge w:val="restart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C9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VIERNES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Lee, escribe y ordena </w:t>
            </w:r>
          </w:p>
          <w:p w:rsidR="00000000" w:rsidDel="00000000" w:rsidP="00000000" w:rsidRDefault="00000000" w:rsidRPr="00000000" w14:paraId="000000C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números naturales </w:t>
            </w:r>
          </w:p>
          <w:p w:rsidR="00000000" w:rsidDel="00000000" w:rsidP="00000000" w:rsidRDefault="00000000" w:rsidRPr="00000000" w14:paraId="000000C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hasta 1000.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Escribir dos números que al sumarlos den como resultado la cantidad indicada.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4270898" cy="1132045"/>
                  <wp:effectExtent b="0" l="0" r="0" t="0"/>
                  <wp:docPr descr="Imagen que contiene Patrón de fondo&#10;&#10;Descripción generada automáticamente" id="5" name="image5.png"/>
                  <a:graphic>
                    <a:graphicData uri="http://schemas.openxmlformats.org/drawingml/2006/picture">
                      <pic:pic>
                        <pic:nvPicPr>
                          <pic:cNvPr descr="Imagen que contiene Patrón de fondo&#10;&#10;Descripción generada automáticamente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898" cy="1132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Realizar la página 23 del libro de matemáticas. 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Conocimiento del medio </w:t>
            </w:r>
          </w:p>
          <w:p w:rsidR="00000000" w:rsidDel="00000000" w:rsidP="00000000" w:rsidRDefault="00000000" w:rsidRPr="00000000" w14:paraId="000000D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Reconoce los </w:t>
            </w:r>
          </w:p>
          <w:p w:rsidR="00000000" w:rsidDel="00000000" w:rsidP="00000000" w:rsidRDefault="00000000" w:rsidRPr="00000000" w14:paraId="000000D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órganos de los </w:t>
            </w:r>
          </w:p>
          <w:p w:rsidR="00000000" w:rsidDel="00000000" w:rsidP="00000000" w:rsidRDefault="00000000" w:rsidRPr="00000000" w14:paraId="000000D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sentidos, su </w:t>
            </w:r>
          </w:p>
          <w:p w:rsidR="00000000" w:rsidDel="00000000" w:rsidP="00000000" w:rsidRDefault="00000000" w:rsidRPr="00000000" w14:paraId="000000D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función, y practica </w:t>
            </w:r>
          </w:p>
          <w:p w:rsidR="00000000" w:rsidDel="00000000" w:rsidP="00000000" w:rsidRDefault="00000000" w:rsidRPr="00000000" w14:paraId="000000D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acciones para su </w:t>
            </w:r>
          </w:p>
          <w:p w:rsidR="00000000" w:rsidDel="00000000" w:rsidP="00000000" w:rsidRDefault="00000000" w:rsidRPr="00000000" w14:paraId="000000D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cuidado.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Escribir en la libreta la siguiente pregunta:</w:t>
            </w:r>
          </w:p>
          <w:p w:rsidR="00000000" w:rsidDel="00000000" w:rsidP="00000000" w:rsidRDefault="00000000" w:rsidRPr="00000000" w14:paraId="000000E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es el sentido del tacto?</w:t>
            </w:r>
          </w:p>
          <w:p w:rsidR="00000000" w:rsidDel="00000000" w:rsidP="00000000" w:rsidRDefault="00000000" w:rsidRPr="00000000" w14:paraId="000000E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Redactar cinco enunciados de cómo podemos cuidar y proteger el sentido del tacto.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Realizar la actividad de la página 24 y 25 de tu libro de conocimiento.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 Socioemocional </w:t>
            </w:r>
          </w:p>
          <w:p w:rsidR="00000000" w:rsidDel="00000000" w:rsidP="00000000" w:rsidRDefault="00000000" w:rsidRPr="00000000" w14:paraId="000000E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Reconoce el apoyo </w:t>
            </w:r>
          </w:p>
          <w:p w:rsidR="00000000" w:rsidDel="00000000" w:rsidP="00000000" w:rsidRDefault="00000000" w:rsidRPr="00000000" w14:paraId="000000E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que le brindan </w:t>
            </w:r>
          </w:p>
          <w:p w:rsidR="00000000" w:rsidDel="00000000" w:rsidP="00000000" w:rsidRDefault="00000000" w:rsidRPr="00000000" w14:paraId="000000E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personas de su </w:t>
            </w:r>
          </w:p>
          <w:p w:rsidR="00000000" w:rsidDel="00000000" w:rsidP="00000000" w:rsidRDefault="00000000" w:rsidRPr="00000000" w14:paraId="000000E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comunidad, </w:t>
            </w:r>
          </w:p>
          <w:p w:rsidR="00000000" w:rsidDel="00000000" w:rsidP="00000000" w:rsidRDefault="00000000" w:rsidRPr="00000000" w14:paraId="000000E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agradece y aprecia </w:t>
            </w:r>
          </w:p>
          <w:p w:rsidR="00000000" w:rsidDel="00000000" w:rsidP="00000000" w:rsidRDefault="00000000" w:rsidRPr="00000000" w14:paraId="000000E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su trabajo.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Explicarle a los alumnos la importancia de tener una buena convivencia con las personas de nuestro alrededor. 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Dibujar una palomita en los hábitos que puedas practicar para tener una mejor convivencia. 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2447925" cy="1123950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123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F5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Vida saludable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Consciencia de sí para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la adquisición de estilos 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de vida activos.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Platicar con los alumnos que pasaría si no tuviéramos alguno de nuestros sentidos, escuchar sus comentarios a manera de dialogo. 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Realizar la siguiente actividad en el cuaderno.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2066925" cy="1828165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828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Twentieth Century" w:cs="Twentieth Century" w:eastAsia="Twentieth Century" w:hAnsi="Twentieth Century"/>
          <w:color w:val="1f3864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18089" cy="450858"/>
            <wp:effectExtent b="0" l="0" r="0" t="0"/>
            <wp:docPr descr="Immersium Studio | fb-logo" id="10" name="image10.png"/>
            <a:graphic>
              <a:graphicData uri="http://schemas.openxmlformats.org/drawingml/2006/picture">
                <pic:pic>
                  <pic:nvPicPr>
                    <pic:cNvPr descr="Immersium Studio | fb-logo"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089" cy="4508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wentieth Century" w:cs="Twentieth Century" w:eastAsia="Twentieth Century" w:hAnsi="Twentieth Century"/>
          <w:color w:val="1f3864"/>
          <w:sz w:val="28"/>
          <w:szCs w:val="28"/>
          <w:rtl w:val="0"/>
        </w:rPr>
        <w:t xml:space="preserve">MISS PLANEACIONES </w:t>
      </w:r>
      <w:r w:rsidDel="00000000" w:rsidR="00000000" w:rsidRPr="00000000">
        <w:rPr/>
        <w:drawing>
          <wp:inline distB="0" distT="0" distL="0" distR="0">
            <wp:extent cx="621668" cy="480752"/>
            <wp:effectExtent b="0" l="0" r="0" t="0"/>
            <wp:docPr descr="Me gusta (Facebook) - Wikipedia, la enciclopedia libre" id="9" name="image9.png"/>
            <a:graphic>
              <a:graphicData uri="http://schemas.openxmlformats.org/drawingml/2006/picture">
                <pic:pic>
                  <pic:nvPicPr>
                    <pic:cNvPr descr="Me gusta (Facebook) - Wikipedia, la enciclopedia libre"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668" cy="480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wentieth Century" w:cs="Twentieth Century" w:eastAsia="Twentieth Century" w:hAnsi="Twentieth Century"/>
          <w:color w:val="1f386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0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Si te gustan nuestras planeaciones regálanos un like en nuestra página de Facebook.  </w:t>
      </w:r>
    </w:p>
    <w:p w:rsidR="00000000" w:rsidDel="00000000" w:rsidP="00000000" w:rsidRDefault="00000000" w:rsidRPr="00000000" w14:paraId="00000101">
      <w:pPr>
        <w:jc w:val="both"/>
        <w:rPr>
          <w:rFonts w:ascii="Twentieth Century" w:cs="Twentieth Century" w:eastAsia="Twentieth Century" w:hAnsi="Twentieth Century"/>
        </w:rPr>
      </w:pPr>
      <w:hyperlink r:id="rId17">
        <w:r w:rsidDel="00000000" w:rsidR="00000000" w:rsidRPr="00000000">
          <w:rPr>
            <w:rFonts w:ascii="Twentieth Century" w:cs="Twentieth Century" w:eastAsia="Twentieth Century" w:hAnsi="Twentieth Century"/>
            <w:color w:val="0563c1"/>
            <w:u w:val="single"/>
            <w:rtl w:val="0"/>
          </w:rPr>
          <w:t xml:space="preserve">https://www.facebook.com/Miss-Planeaciones-100780128994508/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decc" w:val="clear"/>
    </w:tc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decc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hyperlink" Target="https://www.facebook.com/Miss-Planeaciones-100780128994508/" TargetMode="Externa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