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:rsidR="00F364D9" w:rsidRDefault="0013204C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-339090</wp:posOffset>
            </wp:positionV>
            <wp:extent cx="1847850" cy="1485900"/>
            <wp:effectExtent l="0" t="0" r="0" b="0"/>
            <wp:wrapNone/>
            <wp:docPr id="1" name="0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61FF">
        <w:rPr>
          <w:rFonts w:ascii="Tw Cen MT" w:hAnsi="Tw Cen MT"/>
          <w:b/>
          <w:bCs/>
          <w:color w:val="44546A" w:themeColor="text2"/>
        </w:rPr>
        <w:t>SEMANA DEL</w:t>
      </w:r>
      <w:r w:rsidR="008859B8">
        <w:rPr>
          <w:rFonts w:ascii="Tw Cen MT" w:hAnsi="Tw Cen MT"/>
          <w:b/>
          <w:bCs/>
          <w:color w:val="44546A" w:themeColor="text2"/>
        </w:rPr>
        <w:t xml:space="preserve"> 27 DE SEPTIEMBRE</w:t>
      </w:r>
      <w:r w:rsidR="00961D29">
        <w:rPr>
          <w:rFonts w:ascii="Tw Cen MT" w:hAnsi="Tw Cen MT"/>
          <w:b/>
          <w:bCs/>
          <w:color w:val="44546A" w:themeColor="text2"/>
        </w:rPr>
        <w:t xml:space="preserve"> AL </w:t>
      </w:r>
      <w:r w:rsidR="008859B8">
        <w:rPr>
          <w:rFonts w:ascii="Tw Cen MT" w:hAnsi="Tw Cen MT"/>
          <w:b/>
          <w:bCs/>
          <w:color w:val="44546A" w:themeColor="text2"/>
        </w:rPr>
        <w:t>1 DE OCTUBRE</w:t>
      </w:r>
      <w:r w:rsidR="00EF7578">
        <w:rPr>
          <w:rFonts w:ascii="Tw Cen MT" w:hAnsi="Tw Cen MT"/>
          <w:b/>
          <w:bCs/>
          <w:color w:val="44546A" w:themeColor="text2"/>
        </w:rPr>
        <w:t xml:space="preserve"> DE</w:t>
      </w:r>
      <w:r w:rsidR="008859B8">
        <w:rPr>
          <w:rFonts w:ascii="Tw Cen MT" w:hAnsi="Tw Cen MT"/>
          <w:b/>
          <w:bCs/>
          <w:color w:val="44546A" w:themeColor="text2"/>
        </w:rPr>
        <w:t>L 2021</w:t>
      </w:r>
      <w:r w:rsidR="00EF7578">
        <w:rPr>
          <w:rFonts w:ascii="Tw Cen MT" w:hAnsi="Tw Cen MT"/>
          <w:b/>
          <w:bCs/>
          <w:color w:val="44546A" w:themeColor="text2"/>
        </w:rPr>
        <w:t xml:space="preserve"> </w:t>
      </w:r>
    </w:p>
    <w:p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7F4063">
        <w:rPr>
          <w:rFonts w:ascii="Tw Cen MT" w:hAnsi="Tw Cen MT"/>
          <w:color w:val="7F7F7F" w:themeColor="text1" w:themeTint="80"/>
        </w:rPr>
        <w:t>SEXTO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:rsidR="00AD0D56" w:rsidRDefault="0024094F" w:rsidP="005B46AA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r w:rsidR="00124939">
        <w:rPr>
          <w:rFonts w:ascii="Tw Cen MT" w:hAnsi="Tw Cen MT"/>
        </w:rPr>
        <w:t>):</w:t>
      </w:r>
      <w:r>
        <w:rPr>
          <w:rFonts w:ascii="Tw Cen MT" w:hAnsi="Tw Cen MT"/>
        </w:rPr>
        <w:t xml:space="preserve"> _________________</w:t>
      </w:r>
    </w:p>
    <w:tbl>
      <w:tblPr>
        <w:tblStyle w:val="Tablaconcuadrcula"/>
        <w:tblW w:w="1215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433"/>
        <w:gridCol w:w="2683"/>
        <w:gridCol w:w="5086"/>
        <w:gridCol w:w="2465"/>
      </w:tblGrid>
      <w:tr w:rsidR="00395975" w:rsidTr="00395975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5975" w:rsidRDefault="00395975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395975" w:rsidRDefault="00395975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395975" w:rsidRDefault="00395975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:rsidR="00395975" w:rsidRDefault="00395975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:rsidR="00395975" w:rsidRDefault="00395975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395975" w:rsidTr="00395975">
        <w:trPr>
          <w:cantSplit/>
          <w:trHeight w:val="1301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395975" w:rsidRPr="003371DC" w:rsidRDefault="00395975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5975" w:rsidRPr="00AD0D56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 w:rsidRPr="00093D31">
              <w:rPr>
                <w:rFonts w:ascii="Tw Cen MT" w:hAnsi="Tw Cen MT"/>
                <w:sz w:val="20"/>
                <w:szCs w:val="20"/>
              </w:rPr>
              <w:t>Consciencia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93D31">
              <w:rPr>
                <w:rFonts w:ascii="Tw Cen MT" w:hAnsi="Tw Cen MT"/>
                <w:sz w:val="20"/>
                <w:szCs w:val="20"/>
              </w:rPr>
              <w:t>de sí para la adquisición de estilos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93D31">
              <w:rPr>
                <w:rFonts w:ascii="Tw Cen MT" w:hAnsi="Tw Cen MT"/>
                <w:sz w:val="20"/>
                <w:szCs w:val="20"/>
              </w:rPr>
              <w:t>de vida saludable.</w:t>
            </w:r>
          </w:p>
        </w:tc>
        <w:tc>
          <w:tcPr>
            <w:tcW w:w="5086" w:type="dxa"/>
          </w:tcPr>
          <w:p w:rsidR="00395975" w:rsidRDefault="009612E0" w:rsidP="006033B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</w:rPr>
              <w:t>Solicitar al alumno que escriba</w:t>
            </w:r>
            <w:r w:rsidR="008859B8"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>en su</w:t>
            </w:r>
            <w:r w:rsidR="008859B8">
              <w:rPr>
                <w:rFonts w:ascii="Tw Cen MT" w:hAnsi="Tw Cen MT"/>
                <w:sz w:val="20"/>
                <w:szCs w:val="20"/>
                <w:lang w:val="es-ES"/>
              </w:rPr>
              <w:t xml:space="preserve"> cuaderno 5 hábitos saludables y 5 hábitos no saludables que realicen en casa.</w:t>
            </w:r>
          </w:p>
          <w:p w:rsidR="009612E0" w:rsidRDefault="009612E0" w:rsidP="009612E0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Realizar en el cuaderno un dibujo donde ejemplifiques los malos hábitos alimenticios y otro donde se tengan buenos hábitos alimenticios.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2428"/>
            </w:tblGrid>
            <w:tr w:rsidR="009612E0" w:rsidTr="00876AF9">
              <w:tc>
                <w:tcPr>
                  <w:tcW w:w="2427" w:type="dxa"/>
                  <w:shd w:val="clear" w:color="auto" w:fill="FFF2CC" w:themeFill="accent4" w:themeFillTint="33"/>
                </w:tcPr>
                <w:p w:rsidR="009612E0" w:rsidRDefault="009612E0" w:rsidP="009612E0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  <w:t>Malos hábitos alimenticios</w:t>
                  </w:r>
                </w:p>
              </w:tc>
              <w:tc>
                <w:tcPr>
                  <w:tcW w:w="2428" w:type="dxa"/>
                  <w:shd w:val="clear" w:color="auto" w:fill="FFF2CC" w:themeFill="accent4" w:themeFillTint="33"/>
                </w:tcPr>
                <w:p w:rsidR="009612E0" w:rsidRDefault="009612E0" w:rsidP="009612E0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  <w:t>Buenos hábitos alimenticios</w:t>
                  </w:r>
                </w:p>
              </w:tc>
            </w:tr>
            <w:tr w:rsidR="009612E0" w:rsidTr="00876AF9">
              <w:tc>
                <w:tcPr>
                  <w:tcW w:w="2427" w:type="dxa"/>
                  <w:shd w:val="clear" w:color="auto" w:fill="F2F2F2" w:themeFill="background1" w:themeFillShade="F2"/>
                </w:tcPr>
                <w:p w:rsidR="009612E0" w:rsidRDefault="009612E0" w:rsidP="009612E0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</w:pPr>
                </w:p>
                <w:p w:rsidR="009612E0" w:rsidRDefault="009612E0" w:rsidP="009612E0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</w:pPr>
                </w:p>
                <w:p w:rsidR="009612E0" w:rsidRDefault="009612E0" w:rsidP="009612E0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428" w:type="dxa"/>
                  <w:shd w:val="clear" w:color="auto" w:fill="F2F2F2" w:themeFill="background1" w:themeFillShade="F2"/>
                </w:tcPr>
                <w:p w:rsidR="009612E0" w:rsidRDefault="009612E0" w:rsidP="009612E0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9612E0" w:rsidRPr="009E08C4" w:rsidRDefault="009612E0" w:rsidP="006033B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465" w:type="dxa"/>
            <w:vMerge w:val="restart"/>
          </w:tcPr>
          <w:p w:rsidR="00395975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395975" w:rsidRPr="00016C11" w:rsidRDefault="00395975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395975" w:rsidTr="00395975">
        <w:trPr>
          <w:cantSplit/>
          <w:trHeight w:val="540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395975" w:rsidRPr="00AD0D56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5975" w:rsidRPr="00AD0D56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 w:rsidRPr="00093D31">
              <w:rPr>
                <w:rFonts w:ascii="Tw Cen MT" w:hAnsi="Tw Cen MT"/>
                <w:sz w:val="20"/>
                <w:szCs w:val="20"/>
              </w:rPr>
              <w:t>Responde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93D31">
              <w:rPr>
                <w:rFonts w:ascii="Tw Cen MT" w:hAnsi="Tw Cen MT"/>
                <w:sz w:val="20"/>
                <w:szCs w:val="20"/>
              </w:rPr>
              <w:t>con tranquilidad, serenidad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93D31">
              <w:rPr>
                <w:rFonts w:ascii="Tw Cen MT" w:hAnsi="Tw Cen MT"/>
                <w:sz w:val="20"/>
                <w:szCs w:val="20"/>
              </w:rPr>
              <w:t>aceptación ante una situación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93D31">
              <w:rPr>
                <w:rFonts w:ascii="Tw Cen MT" w:hAnsi="Tw Cen MT"/>
                <w:sz w:val="20"/>
                <w:szCs w:val="20"/>
              </w:rPr>
              <w:t>estrés, caos o conflicto.</w:t>
            </w:r>
          </w:p>
        </w:tc>
        <w:tc>
          <w:tcPr>
            <w:tcW w:w="5086" w:type="dxa"/>
          </w:tcPr>
          <w:p w:rsidR="00395975" w:rsidRPr="00016C11" w:rsidRDefault="009612E0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Escribir en el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 cuaderno un problema, en donde hayas estado involucrado y escribe la forma correcta en la que se deben de resolver esos problemas</w:t>
            </w:r>
            <w:r>
              <w:rPr>
                <w:rFonts w:ascii="Tw Cen MT" w:hAnsi="Tw Cen MT"/>
                <w:sz w:val="20"/>
                <w:szCs w:val="20"/>
              </w:rPr>
              <w:t>, de manera pacífica y respetando los derechos de las personas.</w:t>
            </w:r>
          </w:p>
        </w:tc>
        <w:tc>
          <w:tcPr>
            <w:tcW w:w="2465" w:type="dxa"/>
            <w:vMerge/>
          </w:tcPr>
          <w:p w:rsidR="00395975" w:rsidRPr="00016C11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513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395975" w:rsidRPr="00AD0D56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859B8" w:rsidRPr="00093D31" w:rsidRDefault="008859B8" w:rsidP="008859B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93D31">
              <w:rPr>
                <w:rFonts w:ascii="Tw Cen MT" w:eastAsia="Arial MT" w:hAnsi="Tw Cen MT" w:cs="Arial MT"/>
                <w:sz w:val="20"/>
                <w:szCs w:val="20"/>
              </w:rPr>
              <w:t>Identifica las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93D31">
              <w:rPr>
                <w:rFonts w:ascii="Tw Cen MT" w:eastAsia="Arial MT" w:hAnsi="Tw Cen MT" w:cs="Arial MT"/>
                <w:sz w:val="20"/>
                <w:szCs w:val="20"/>
              </w:rPr>
              <w:t>formas de responder más adecuadas</w:t>
            </w:r>
          </w:p>
          <w:p w:rsidR="00395975" w:rsidRPr="00C42283" w:rsidRDefault="008859B8" w:rsidP="008859B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93D31">
              <w:rPr>
                <w:rFonts w:ascii="Tw Cen MT" w:eastAsia="Arial MT" w:hAnsi="Tw Cen MT" w:cs="Arial MT"/>
                <w:sz w:val="20"/>
                <w:szCs w:val="20"/>
              </w:rPr>
              <w:t>en función del tipo de información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93D31">
              <w:rPr>
                <w:rFonts w:ascii="Tw Cen MT" w:eastAsia="Arial MT" w:hAnsi="Tw Cen MT" w:cs="Arial MT"/>
                <w:sz w:val="20"/>
                <w:szCs w:val="20"/>
              </w:rPr>
              <w:t>que se solicita.</w:t>
            </w:r>
          </w:p>
        </w:tc>
        <w:tc>
          <w:tcPr>
            <w:tcW w:w="5086" w:type="dxa"/>
          </w:tcPr>
          <w:p w:rsidR="008859B8" w:rsidRDefault="00395975" w:rsidP="008859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9612E0">
              <w:rPr>
                <w:rFonts w:ascii="Tw Cen MT" w:hAnsi="Tw Cen MT"/>
                <w:sz w:val="20"/>
                <w:szCs w:val="20"/>
              </w:rPr>
              <w:t>Escribir e</w:t>
            </w:r>
            <w:r w:rsidR="008859B8">
              <w:rPr>
                <w:rFonts w:ascii="Tw Cen MT" w:hAnsi="Tw Cen MT"/>
                <w:sz w:val="20"/>
                <w:szCs w:val="20"/>
              </w:rPr>
              <w:t>n tu cuaderno 5 e</w:t>
            </w:r>
            <w:r w:rsidR="009612E0">
              <w:rPr>
                <w:rFonts w:ascii="Tw Cen MT" w:hAnsi="Tw Cen MT"/>
                <w:sz w:val="20"/>
                <w:szCs w:val="20"/>
              </w:rPr>
              <w:t>strategias con las cuales se pueda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 responder un examen de manera correcta.</w:t>
            </w:r>
          </w:p>
          <w:p w:rsidR="00395975" w:rsidRPr="00016C11" w:rsidRDefault="009612E0" w:rsidP="008859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Posteriormente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 a</w:t>
            </w:r>
            <w:r w:rsidR="008859B8" w:rsidRPr="000F08AC">
              <w:rPr>
                <w:rFonts w:ascii="Tw Cen MT" w:hAnsi="Tw Cen MT"/>
                <w:sz w:val="20"/>
                <w:szCs w:val="20"/>
              </w:rPr>
              <w:t xml:space="preserve">nalizar </w:t>
            </w:r>
            <w:r>
              <w:rPr>
                <w:rFonts w:ascii="Tw Cen MT" w:hAnsi="Tw Cen MT"/>
                <w:sz w:val="20"/>
                <w:szCs w:val="20"/>
              </w:rPr>
              <w:t xml:space="preserve">y copiar en </w:t>
            </w:r>
            <w:r w:rsidR="008859B8" w:rsidRPr="000F08AC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 el</w:t>
            </w:r>
            <w:r w:rsidR="008859B8" w:rsidRPr="000F08AC">
              <w:rPr>
                <w:rFonts w:ascii="Tw Cen MT" w:hAnsi="Tw Cen MT"/>
                <w:sz w:val="20"/>
                <w:szCs w:val="20"/>
              </w:rPr>
              <w:t xml:space="preserve"> esquema de la </w:t>
            </w:r>
            <w:r w:rsidR="008859B8" w:rsidRPr="000F08AC">
              <w:rPr>
                <w:rFonts w:ascii="Tw Cen MT" w:hAnsi="Tw Cen MT"/>
                <w:sz w:val="20"/>
                <w:szCs w:val="20"/>
                <w:u w:val="single"/>
              </w:rPr>
              <w:t>página 13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  <w:r w:rsidR="008859B8">
              <w:rPr>
                <w:rFonts w:ascii="Tw Cen MT" w:hAnsi="Tw Cen MT"/>
                <w:sz w:val="20"/>
                <w:szCs w:val="20"/>
              </w:rPr>
              <w:t>de tu libro Lengua Materna.</w:t>
            </w:r>
          </w:p>
        </w:tc>
        <w:tc>
          <w:tcPr>
            <w:tcW w:w="2465" w:type="dxa"/>
            <w:vMerge/>
          </w:tcPr>
          <w:p w:rsidR="00395975" w:rsidRPr="00016C11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423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395975" w:rsidRPr="00AD0D56" w:rsidRDefault="00395975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Historia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859B8" w:rsidRPr="008859B8" w:rsidRDefault="008859B8" w:rsidP="008859B8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8859B8">
              <w:rPr>
                <w:rFonts w:ascii="Tw Cen MT" w:eastAsia="Arial MT" w:hAnsi="Tw Cen MT" w:cs="Arial MT"/>
                <w:sz w:val="20"/>
                <w:szCs w:val="20"/>
              </w:rPr>
              <w:t>Compara las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8859B8">
              <w:rPr>
                <w:rFonts w:ascii="Tw Cen MT" w:eastAsia="Arial MT" w:hAnsi="Tw Cen MT" w:cs="Arial MT"/>
                <w:sz w:val="20"/>
                <w:szCs w:val="20"/>
              </w:rPr>
              <w:t>actividades y las formas de vida nómada y</w:t>
            </w:r>
          </w:p>
          <w:p w:rsidR="00395975" w:rsidRPr="00AD0D56" w:rsidRDefault="008859B8" w:rsidP="008859B8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8859B8">
              <w:rPr>
                <w:rFonts w:ascii="Tw Cen MT" w:eastAsia="Arial MT" w:hAnsi="Tw Cen MT" w:cs="Arial MT"/>
                <w:sz w:val="20"/>
                <w:szCs w:val="20"/>
              </w:rPr>
              <w:t>sedentaria.</w:t>
            </w:r>
          </w:p>
        </w:tc>
        <w:tc>
          <w:tcPr>
            <w:tcW w:w="5086" w:type="dxa"/>
          </w:tcPr>
          <w:p w:rsidR="008859B8" w:rsidRDefault="008859B8" w:rsidP="008859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</w:t>
            </w:r>
            <w:r w:rsidR="00222966">
              <w:rPr>
                <w:rFonts w:ascii="Tw Cen MT" w:hAnsi="Tw Cen MT"/>
                <w:sz w:val="20"/>
                <w:szCs w:val="20"/>
              </w:rPr>
              <w:t>r en el cuaderno un cuadro comparativo con las características</w:t>
            </w:r>
            <w:r>
              <w:rPr>
                <w:rFonts w:ascii="Tw Cen MT" w:hAnsi="Tw Cen MT"/>
                <w:sz w:val="20"/>
                <w:szCs w:val="20"/>
              </w:rPr>
              <w:t xml:space="preserve"> de una persona nómada y una persona sedentaria. </w:t>
            </w:r>
            <w:r w:rsidR="00222966">
              <w:rPr>
                <w:rFonts w:ascii="Tw Cen MT" w:hAnsi="Tw Cen MT"/>
                <w:sz w:val="20"/>
                <w:szCs w:val="20"/>
              </w:rPr>
              <w:t>(agregar un dibujo)</w:t>
            </w:r>
          </w:p>
          <w:p w:rsidR="008859B8" w:rsidRDefault="00222966" w:rsidP="008859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E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nriquecer la información leyendo el texto de la </w:t>
            </w:r>
            <w:r w:rsidR="008859B8" w:rsidRPr="00AA590E">
              <w:rPr>
                <w:rFonts w:ascii="Tw Cen MT" w:hAnsi="Tw Cen MT"/>
                <w:sz w:val="20"/>
                <w:szCs w:val="20"/>
                <w:u w:val="single"/>
              </w:rPr>
              <w:t>página 24 y 25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 de tu libro de Historia que lleva por título el paso del nomadismo a los primeros asentamientos agrícolas.</w:t>
            </w:r>
          </w:p>
          <w:p w:rsidR="008859B8" w:rsidRDefault="008859B8" w:rsidP="008859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2476500" cy="412750"/>
                  <wp:effectExtent l="0" t="0" r="0" b="635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6434" t="34816" r="19439" b="52103"/>
                          <a:stretch/>
                        </pic:blipFill>
                        <pic:spPr bwMode="auto">
                          <a:xfrm>
                            <a:off x="0" y="0"/>
                            <a:ext cx="2476500" cy="412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5975" w:rsidRPr="00016C11" w:rsidRDefault="00395975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395975" w:rsidRPr="00016C11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630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395975" w:rsidRPr="00AD0D56" w:rsidRDefault="00395975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Geografía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5975" w:rsidRPr="00AD0D56" w:rsidRDefault="008859B8" w:rsidP="00F469E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Distingue diferencias en la información geográfica representada en mapas de escalas mundial, nacional y estatal. </w:t>
            </w:r>
          </w:p>
        </w:tc>
        <w:tc>
          <w:tcPr>
            <w:tcW w:w="5086" w:type="dxa"/>
          </w:tcPr>
          <w:p w:rsidR="00876AF9" w:rsidRDefault="00876AF9" w:rsidP="00876A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Responder en el cuaderno la siguiente pregunta </w:t>
            </w:r>
          </w:p>
          <w:p w:rsidR="00876AF9" w:rsidRDefault="00876AF9" w:rsidP="00876A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una escala?</w:t>
            </w:r>
          </w:p>
          <w:p w:rsidR="00876AF9" w:rsidRDefault="00876AF9" w:rsidP="00876A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Dialogar la respuesta en plenaria.</w:t>
            </w:r>
          </w:p>
          <w:p w:rsidR="00876AF9" w:rsidRDefault="00876AF9" w:rsidP="00876A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Ubicar en el mapa del anexo # 1 las capitales de los siguientes países. </w:t>
            </w:r>
          </w:p>
          <w:p w:rsidR="00395975" w:rsidRPr="00016C11" w:rsidRDefault="00876AF9" w:rsidP="00876A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México, Brasil, Rusia, China, Estados Unidos.</w:t>
            </w:r>
          </w:p>
        </w:tc>
        <w:tc>
          <w:tcPr>
            <w:tcW w:w="2465" w:type="dxa"/>
            <w:vMerge/>
          </w:tcPr>
          <w:p w:rsidR="00395975" w:rsidRPr="00016C11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8859B8" w:rsidRDefault="008859B8" w:rsidP="00977180">
      <w:pPr>
        <w:rPr>
          <w:rFonts w:ascii="Tw Cen MT" w:hAnsi="Tw Cen MT"/>
        </w:rPr>
      </w:pPr>
    </w:p>
    <w:p w:rsidR="008859B8" w:rsidRDefault="008859B8" w:rsidP="00977180">
      <w:pPr>
        <w:rPr>
          <w:rFonts w:ascii="Tw Cen MT" w:hAnsi="Tw Cen MT"/>
        </w:rPr>
      </w:pPr>
    </w:p>
    <w:tbl>
      <w:tblPr>
        <w:tblStyle w:val="Tablaconcuadrcula"/>
        <w:tblW w:w="1207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2607"/>
        <w:gridCol w:w="5347"/>
        <w:gridCol w:w="2218"/>
      </w:tblGrid>
      <w:tr w:rsidR="00395975" w:rsidTr="00395975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5975" w:rsidRDefault="00395975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395975" w:rsidRDefault="00395975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7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395975" w:rsidRDefault="00395975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347" w:type="dxa"/>
            <w:shd w:val="clear" w:color="auto" w:fill="FFE599" w:themeFill="accent4" w:themeFillTint="66"/>
            <w:vAlign w:val="center"/>
          </w:tcPr>
          <w:p w:rsidR="00395975" w:rsidRDefault="00395975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FFC000"/>
            <w:vAlign w:val="center"/>
          </w:tcPr>
          <w:p w:rsidR="00395975" w:rsidRDefault="00F0434E" w:rsidP="0039597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8859B8" w:rsidTr="006E28F5">
        <w:trPr>
          <w:cantSplit/>
          <w:trHeight w:val="1198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8859B8" w:rsidRPr="00016C11" w:rsidRDefault="008859B8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</w:tcPr>
          <w:p w:rsidR="008859B8" w:rsidRPr="00AD0D56" w:rsidRDefault="008859B8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859B8" w:rsidRPr="00093D31" w:rsidRDefault="008859B8" w:rsidP="008859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Lectura, </w:t>
            </w:r>
            <w:r w:rsidRPr="00093D31">
              <w:rPr>
                <w:rFonts w:ascii="Tw Cen MT" w:hAnsi="Tw Cen MT"/>
                <w:sz w:val="20"/>
                <w:szCs w:val="20"/>
              </w:rPr>
              <w:t>escritura y comparación de números</w:t>
            </w:r>
          </w:p>
          <w:p w:rsidR="008859B8" w:rsidRPr="00093D31" w:rsidRDefault="008859B8" w:rsidP="008859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93D31">
              <w:rPr>
                <w:rFonts w:ascii="Tw Cen MT" w:hAnsi="Tw Cen MT"/>
                <w:sz w:val="20"/>
                <w:szCs w:val="20"/>
              </w:rPr>
              <w:t>naturales, fraccionarios y decimales.</w:t>
            </w:r>
          </w:p>
          <w:p w:rsidR="008859B8" w:rsidRPr="00AD0D56" w:rsidRDefault="008859B8" w:rsidP="008859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93D31">
              <w:rPr>
                <w:rFonts w:ascii="Tw Cen MT" w:hAnsi="Tw Cen MT"/>
                <w:sz w:val="20"/>
                <w:szCs w:val="20"/>
              </w:rPr>
              <w:t>Explicitación de los criterios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93D31">
              <w:rPr>
                <w:rFonts w:ascii="Tw Cen MT" w:hAnsi="Tw Cen MT"/>
                <w:sz w:val="20"/>
                <w:szCs w:val="20"/>
              </w:rPr>
              <w:t>comparación.</w:t>
            </w:r>
          </w:p>
          <w:p w:rsidR="008859B8" w:rsidRPr="00AD0D56" w:rsidRDefault="008859B8" w:rsidP="00F469E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347" w:type="dxa"/>
          </w:tcPr>
          <w:p w:rsidR="00D86F26" w:rsidRPr="001B130D" w:rsidRDefault="008859B8" w:rsidP="00D86F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F0434E">
              <w:rPr>
                <w:rFonts w:ascii="Tw Cen MT" w:hAnsi="Tw Cen MT"/>
                <w:sz w:val="20"/>
                <w:szCs w:val="20"/>
              </w:rPr>
              <w:t>Resolver</w:t>
            </w:r>
            <w:r w:rsidR="00D86F26">
              <w:rPr>
                <w:rFonts w:ascii="Tw Cen MT" w:hAnsi="Tw Cen MT"/>
                <w:sz w:val="20"/>
                <w:szCs w:val="20"/>
              </w:rPr>
              <w:t xml:space="preserve"> los ejercicios de comparación añadiendo &lt;, &gt; ó =</w:t>
            </w:r>
          </w:p>
          <w:p w:rsidR="0075704E" w:rsidRDefault="0075704E" w:rsidP="008859B8">
            <w:pPr>
              <w:rPr>
                <w:rFonts w:ascii="Tw Cen MT" w:hAnsi="Tw Cen MT"/>
                <w:sz w:val="20"/>
                <w:szCs w:val="20"/>
              </w:rPr>
            </w:pPr>
          </w:p>
          <w:p w:rsidR="0075704E" w:rsidRPr="00F0434E" w:rsidRDefault="00581649" w:rsidP="008859B8">
            <w:p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12700</wp:posOffset>
                      </wp:positionV>
                      <wp:extent cx="193040" cy="161925"/>
                      <wp:effectExtent l="6985" t="10795" r="9525" b="8255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40E5D" id="Rectangle 10" o:spid="_x0000_s1026" style="position:absolute;margin-left:13.15pt;margin-top:1pt;width:15.2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"/>
                  </w:pict>
                </mc:Fallback>
              </mc:AlternateContent>
            </w:r>
            <w:r w:rsidR="0075704E" w:rsidRPr="00F0434E">
              <w:rPr>
                <w:rFonts w:ascii="Tw Cen MT" w:hAnsi="Tw Cen MT"/>
                <w:szCs w:val="20"/>
              </w:rPr>
              <w:t>¼         .500</w:t>
            </w:r>
          </w:p>
          <w:p w:rsidR="0075704E" w:rsidRDefault="00581649" w:rsidP="008859B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107950</wp:posOffset>
                      </wp:positionV>
                      <wp:extent cx="193040" cy="161925"/>
                      <wp:effectExtent l="6985" t="10160" r="9525" b="8890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85B28" id="Rectangle 11" o:spid="_x0000_s1026" style="position:absolute;margin-left:25.15pt;margin-top:8.5pt;width:15.2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"/>
                  </w:pict>
                </mc:Fallback>
              </mc:AlternateContent>
            </w:r>
          </w:p>
          <w:p w:rsidR="0075704E" w:rsidRDefault="0075704E" w:rsidP="008859B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.750          2/4</w:t>
            </w:r>
          </w:p>
          <w:p w:rsidR="0075704E" w:rsidRDefault="0075704E" w:rsidP="008859B8">
            <w:pPr>
              <w:rPr>
                <w:rFonts w:ascii="Tw Cen MT" w:hAnsi="Tw Cen MT"/>
                <w:sz w:val="20"/>
                <w:szCs w:val="20"/>
              </w:rPr>
            </w:pPr>
          </w:p>
          <w:p w:rsidR="008859B8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Ubica</w:t>
            </w:r>
            <w:r w:rsidR="0075704E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en la recta las siguientes cantidades:</w:t>
            </w:r>
          </w:p>
          <w:p w:rsidR="008859B8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 w:rsidRPr="00147AC9">
              <w:rPr>
                <w:rFonts w:ascii="Tw Cen MT" w:hAnsi="Tw Cen MT"/>
                <w:sz w:val="28"/>
                <w:szCs w:val="20"/>
              </w:rPr>
              <w:t xml:space="preserve">½    ¼       </w:t>
            </w:r>
            <w:r>
              <w:rPr>
                <w:rFonts w:ascii="Tw Cen MT" w:hAnsi="Tw Cen MT"/>
                <w:sz w:val="20"/>
                <w:szCs w:val="20"/>
              </w:rPr>
              <w:t xml:space="preserve">0.5       4/4   </w:t>
            </w:r>
          </w:p>
          <w:p w:rsidR="008859B8" w:rsidRDefault="00581649" w:rsidP="008859B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167640</wp:posOffset>
                      </wp:positionV>
                      <wp:extent cx="276225" cy="265430"/>
                      <wp:effectExtent l="0" t="0" r="9525" b="1270"/>
                      <wp:wrapNone/>
                      <wp:docPr id="14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622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59B8" w:rsidRPr="00147AC9" w:rsidRDefault="008859B8" w:rsidP="008859B8">
                                  <w:pPr>
                                    <w:rPr>
                                      <w:b/>
                                    </w:rPr>
                                  </w:pPr>
                                  <w:r w:rsidRPr="00147AC9"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-3.35pt;margin-top:13.2pt;width:21.7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" fillcolor="white [3201]" strokeweight=".5pt">
                      <v:path arrowok="t"/>
                      <v:textbox>
                        <w:txbxContent>
                          <w:p w:rsidR="008859B8" w:rsidRPr="00147AC9" w:rsidRDefault="008859B8" w:rsidP="008859B8">
                            <w:pPr>
                              <w:rPr>
                                <w:b/>
                              </w:rPr>
                            </w:pPr>
                            <w:r w:rsidRPr="00147AC9"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704E" w:rsidRDefault="00581649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19050</wp:posOffset>
                      </wp:positionV>
                      <wp:extent cx="276225" cy="275590"/>
                      <wp:effectExtent l="0" t="0" r="9525" b="0"/>
                      <wp:wrapNone/>
                      <wp:docPr id="12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H="1">
                                <a:off x="0" y="0"/>
                                <a:ext cx="27622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59B8" w:rsidRPr="00147AC9" w:rsidRDefault="008859B8" w:rsidP="008859B8">
                                  <w:pPr>
                                    <w:rPr>
                                      <w:b/>
                                    </w:rPr>
                                  </w:pPr>
                                  <w:r w:rsidRPr="00147AC9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" o:spid="_x0000_s1027" type="#_x0000_t202" style="position:absolute;margin-left:164.85pt;margin-top:1.5pt;width:21.75pt;height:21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" fillcolor="white [3201]" strokeweight=".5pt">
                      <v:path arrowok="t"/>
                      <v:textbox>
                        <w:txbxContent>
                          <w:p w:rsidR="008859B8" w:rsidRPr="00147AC9" w:rsidRDefault="008859B8" w:rsidP="008859B8">
                            <w:pPr>
                              <w:rPr>
                                <w:b/>
                              </w:rPr>
                            </w:pPr>
                            <w:r w:rsidRPr="00147AC9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704E" w:rsidRDefault="00581649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13970</wp:posOffset>
                      </wp:positionV>
                      <wp:extent cx="1859915" cy="0"/>
                      <wp:effectExtent l="6985" t="6350" r="9525" b="127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17B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8.4pt;margin-top:1.1pt;width:146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"/>
                  </w:pict>
                </mc:Fallback>
              </mc:AlternateContent>
            </w:r>
          </w:p>
          <w:p w:rsidR="0075704E" w:rsidRDefault="0075704E" w:rsidP="00274D7D">
            <w:pPr>
              <w:rPr>
                <w:rFonts w:ascii="Tw Cen MT" w:hAnsi="Tw Cen MT"/>
                <w:sz w:val="20"/>
                <w:szCs w:val="20"/>
              </w:rPr>
            </w:pPr>
          </w:p>
          <w:p w:rsidR="008859B8" w:rsidRPr="00961D29" w:rsidRDefault="008859B8" w:rsidP="00274D7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 w:val="restart"/>
          </w:tcPr>
          <w:p w:rsidR="008859B8" w:rsidRDefault="008859B8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859B8" w:rsidRPr="00016C11" w:rsidRDefault="008859B8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395975" w:rsidTr="00395975">
        <w:trPr>
          <w:cantSplit/>
          <w:trHeight w:val="4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395975" w:rsidRDefault="00395975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Ciencias naturales </w:t>
            </w:r>
          </w:p>
          <w:p w:rsidR="00395975" w:rsidRPr="00AD0D56" w:rsidRDefault="00395975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395975" w:rsidRPr="00AD0D56" w:rsidRDefault="008859B8" w:rsidP="00F469E3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Analiza las </w:t>
            </w:r>
            <w:r w:rsidR="0075704E">
              <w:rPr>
                <w:rFonts w:ascii="Tw Cen MT" w:eastAsia="Arial MT" w:hAnsi="Tw Cen MT" w:cs="Arial MT"/>
                <w:sz w:val="20"/>
                <w:szCs w:val="20"/>
              </w:rPr>
              <w:t>ventajas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de preferir el consumo de agua simple potable en lugar de bebidas azucaradas.</w:t>
            </w:r>
          </w:p>
        </w:tc>
        <w:tc>
          <w:tcPr>
            <w:tcW w:w="5347" w:type="dxa"/>
            <w:tcBorders>
              <w:bottom w:val="dashSmallGap" w:sz="4" w:space="0" w:color="auto"/>
            </w:tcBorders>
            <w:shd w:val="clear" w:color="auto" w:fill="auto"/>
          </w:tcPr>
          <w:p w:rsidR="00395975" w:rsidRDefault="00F0434E" w:rsidP="00EF7578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Elaborar en el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 cuaderno un cuadro comparativo, por un lado, pon</w:t>
            </w:r>
            <w:r>
              <w:rPr>
                <w:rFonts w:ascii="Tw Cen MT" w:hAnsi="Tw Cen MT"/>
                <w:sz w:val="20"/>
                <w:szCs w:val="20"/>
              </w:rPr>
              <w:t>er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 a una persona que lleva un estilo de vida sal</w:t>
            </w:r>
            <w:r>
              <w:rPr>
                <w:rFonts w:ascii="Tw Cen MT" w:hAnsi="Tw Cen MT"/>
                <w:sz w:val="20"/>
                <w:szCs w:val="20"/>
              </w:rPr>
              <w:t>udable, en el otro lado, poner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 una persona que no lleva un estilo de vida saludable.</w:t>
            </w:r>
          </w:p>
          <w:p w:rsidR="00F0434E" w:rsidRDefault="00F0434E" w:rsidP="00EF7578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Compartir las respuestas con los compañeros o familiares. </w:t>
            </w:r>
          </w:p>
          <w:p w:rsidR="00F0434E" w:rsidRPr="00AD0D56" w:rsidRDefault="00F0434E" w:rsidP="00EF7578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975" w:rsidRPr="00AD0D56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60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395975" w:rsidRDefault="00395975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  <w:p w:rsidR="00395975" w:rsidRDefault="00395975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395975" w:rsidRPr="00AD0D56" w:rsidRDefault="008859B8" w:rsidP="00F469E3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Elabora </w:t>
            </w:r>
            <w:r w:rsidR="0075704E">
              <w:rPr>
                <w:rFonts w:ascii="Tw Cen MT" w:eastAsia="Arial MT" w:hAnsi="Tw Cen MT" w:cs="Arial MT"/>
                <w:sz w:val="20"/>
                <w:szCs w:val="20"/>
              </w:rPr>
              <w:t>guías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de estudio con base a las características que identifica en </w:t>
            </w:r>
            <w:r w:rsidR="0075704E">
              <w:rPr>
                <w:rFonts w:ascii="Tw Cen MT" w:eastAsia="Arial MT" w:hAnsi="Tw Cen MT" w:cs="Arial MT"/>
                <w:sz w:val="20"/>
                <w:szCs w:val="20"/>
              </w:rPr>
              <w:t>exámenes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y cuestionarios. </w:t>
            </w:r>
          </w:p>
        </w:tc>
        <w:tc>
          <w:tcPr>
            <w:tcW w:w="53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859B8" w:rsidRDefault="00395975" w:rsidP="008859B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75704E">
              <w:rPr>
                <w:rFonts w:ascii="Tw Cen MT" w:hAnsi="Tw Cen MT"/>
                <w:sz w:val="20"/>
                <w:szCs w:val="20"/>
              </w:rPr>
              <w:t>Responder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 las siguientes preguntas</w:t>
            </w:r>
            <w:r w:rsidR="00F0434E">
              <w:rPr>
                <w:rFonts w:ascii="Tw Cen MT" w:hAnsi="Tw Cen MT"/>
                <w:sz w:val="20"/>
                <w:szCs w:val="20"/>
              </w:rPr>
              <w:t xml:space="preserve"> en su cuaderno</w:t>
            </w:r>
            <w:r w:rsidR="008859B8">
              <w:rPr>
                <w:rFonts w:ascii="Tw Cen MT" w:hAnsi="Tw Cen MT"/>
                <w:sz w:val="20"/>
                <w:szCs w:val="20"/>
              </w:rPr>
              <w:t>:</w:t>
            </w:r>
          </w:p>
          <w:p w:rsidR="008859B8" w:rsidRDefault="008859B8" w:rsidP="008859B8">
            <w:pPr>
              <w:pStyle w:val="Prrafodelista"/>
              <w:numPr>
                <w:ilvl w:val="0"/>
                <w:numId w:val="5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 cuadro sinóptico y para que se utiliza?</w:t>
            </w:r>
          </w:p>
          <w:p w:rsidR="008859B8" w:rsidRDefault="008859B8" w:rsidP="008859B8">
            <w:pPr>
              <w:pStyle w:val="Prrafodelista"/>
              <w:numPr>
                <w:ilvl w:val="0"/>
                <w:numId w:val="5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 esquema y para que se utiliza?</w:t>
            </w:r>
          </w:p>
          <w:p w:rsidR="008859B8" w:rsidRDefault="008859B8" w:rsidP="008859B8">
            <w:pPr>
              <w:pStyle w:val="Prrafodelista"/>
              <w:numPr>
                <w:ilvl w:val="0"/>
                <w:numId w:val="5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 resumen y para que se utiliza?</w:t>
            </w:r>
          </w:p>
          <w:p w:rsidR="008859B8" w:rsidRDefault="008859B8" w:rsidP="008859B8">
            <w:pPr>
              <w:pStyle w:val="Prrafodelista"/>
              <w:numPr>
                <w:ilvl w:val="0"/>
                <w:numId w:val="5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el cuestionario y para que se utiliza?</w:t>
            </w:r>
          </w:p>
          <w:p w:rsidR="00395975" w:rsidRPr="00AD0D56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Copia</w:t>
            </w:r>
            <w:r w:rsidR="0075704E">
              <w:rPr>
                <w:rFonts w:ascii="Tw Cen MT" w:hAnsi="Tw Cen MT"/>
                <w:sz w:val="20"/>
                <w:szCs w:val="20"/>
              </w:rPr>
              <w:t>r en 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 las recomendaciones de los especialistas en evaluación de la </w:t>
            </w:r>
            <w:r w:rsidRPr="00AA590E">
              <w:rPr>
                <w:rFonts w:ascii="Tw Cen MT" w:hAnsi="Tw Cen MT"/>
                <w:sz w:val="20"/>
                <w:szCs w:val="20"/>
                <w:u w:val="single"/>
              </w:rPr>
              <w:t>página 14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 de lengua materna</w:t>
            </w:r>
          </w:p>
        </w:tc>
        <w:tc>
          <w:tcPr>
            <w:tcW w:w="2218" w:type="dxa"/>
            <w:vMerge/>
            <w:shd w:val="clear" w:color="auto" w:fill="auto"/>
          </w:tcPr>
          <w:p w:rsidR="00395975" w:rsidRPr="00AD0D56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48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5975" w:rsidRDefault="00395975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  <w:p w:rsidR="00395975" w:rsidRDefault="00395975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59B8" w:rsidRPr="00093D31" w:rsidRDefault="008859B8" w:rsidP="008859B8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093D31">
              <w:rPr>
                <w:rFonts w:ascii="Tw Cen MT" w:eastAsia="Arial MT" w:hAnsi="Tw Cen MT" w:cs="Arial MT"/>
                <w:sz w:val="20"/>
                <w:szCs w:val="20"/>
              </w:rPr>
              <w:t>Reconoce la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93D31">
              <w:rPr>
                <w:rFonts w:ascii="Tw Cen MT" w:eastAsia="Arial MT" w:hAnsi="Tw Cen MT" w:cs="Arial MT"/>
                <w:sz w:val="20"/>
                <w:szCs w:val="20"/>
              </w:rPr>
              <w:t>importancia de la invención de la escritura</w:t>
            </w:r>
          </w:p>
          <w:p w:rsidR="00395975" w:rsidRPr="00AD0D56" w:rsidRDefault="008859B8" w:rsidP="008859B8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093D31">
              <w:rPr>
                <w:rFonts w:ascii="Tw Cen MT" w:eastAsia="Arial MT" w:hAnsi="Tw Cen MT" w:cs="Arial MT"/>
                <w:sz w:val="20"/>
                <w:szCs w:val="20"/>
              </w:rPr>
              <w:t>y las características de las primeras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93D31">
              <w:rPr>
                <w:rFonts w:ascii="Tw Cen MT" w:eastAsia="Arial MT" w:hAnsi="Tw Cen MT" w:cs="Arial MT"/>
                <w:sz w:val="20"/>
                <w:szCs w:val="20"/>
              </w:rPr>
              <w:t>ciudades.</w:t>
            </w:r>
          </w:p>
        </w:tc>
        <w:tc>
          <w:tcPr>
            <w:tcW w:w="5347" w:type="dxa"/>
            <w:tcBorders>
              <w:top w:val="dashSmallGap" w:sz="4" w:space="0" w:color="auto"/>
            </w:tcBorders>
            <w:shd w:val="clear" w:color="auto" w:fill="auto"/>
          </w:tcPr>
          <w:p w:rsidR="008859B8" w:rsidRDefault="00B56ED0" w:rsidP="008859B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Dialogar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F0434E">
              <w:rPr>
                <w:rFonts w:ascii="Tw Cen MT" w:hAnsi="Tw Cen MT"/>
                <w:sz w:val="20"/>
                <w:szCs w:val="20"/>
              </w:rPr>
              <w:t xml:space="preserve">con el alumno sobre </w:t>
            </w:r>
            <w:r w:rsidR="008859B8">
              <w:rPr>
                <w:rFonts w:ascii="Tw Cen MT" w:hAnsi="Tw Cen MT"/>
                <w:sz w:val="20"/>
                <w:szCs w:val="20"/>
              </w:rPr>
              <w:t>las siguientes preguntas:</w:t>
            </w:r>
          </w:p>
          <w:p w:rsidR="00F0434E" w:rsidRDefault="00F0434E" w:rsidP="008859B8">
            <w:pPr>
              <w:rPr>
                <w:rFonts w:ascii="Tw Cen MT" w:hAnsi="Tw Cen MT"/>
                <w:sz w:val="20"/>
                <w:szCs w:val="20"/>
              </w:rPr>
            </w:pPr>
          </w:p>
          <w:p w:rsidR="008859B8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 ¿Sabes quién creo la escritura con la que nos comunicamos?</w:t>
            </w:r>
          </w:p>
          <w:p w:rsidR="008859B8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2.- ¿Qué pasaría si no contáramos con la escultura?</w:t>
            </w:r>
          </w:p>
          <w:p w:rsidR="00395975" w:rsidRDefault="00B56ED0" w:rsidP="008859B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Analizar y seleccionar la información más importante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 de la </w:t>
            </w:r>
            <w:r w:rsidR="008859B8" w:rsidRPr="009876D2">
              <w:rPr>
                <w:rFonts w:ascii="Tw Cen MT" w:hAnsi="Tw Cen MT"/>
                <w:sz w:val="20"/>
                <w:szCs w:val="20"/>
                <w:u w:val="single"/>
              </w:rPr>
              <w:t>página 26 y 27</w:t>
            </w:r>
            <w:r>
              <w:rPr>
                <w:rFonts w:ascii="Tw Cen MT" w:hAnsi="Tw Cen MT"/>
                <w:sz w:val="20"/>
                <w:szCs w:val="20"/>
              </w:rPr>
              <w:t xml:space="preserve"> del libro de Historia, “L</w:t>
            </w:r>
            <w:r w:rsidR="008859B8">
              <w:rPr>
                <w:rFonts w:ascii="Tw Cen MT" w:hAnsi="Tw Cen MT"/>
                <w:sz w:val="20"/>
                <w:szCs w:val="20"/>
              </w:rPr>
              <w:t>a invención de la escritura e</w:t>
            </w:r>
            <w:r>
              <w:rPr>
                <w:rFonts w:ascii="Tw Cen MT" w:hAnsi="Tw Cen MT"/>
                <w:sz w:val="20"/>
                <w:szCs w:val="20"/>
              </w:rPr>
              <w:t>n las primeras ciudades”.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Utilizar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 cuadro sinóptico, mapa conceptual o un resumen, </w:t>
            </w:r>
            <w:r>
              <w:rPr>
                <w:rFonts w:ascii="Tw Cen MT" w:hAnsi="Tw Cen MT"/>
                <w:sz w:val="20"/>
                <w:szCs w:val="20"/>
              </w:rPr>
              <w:t>para sintetizar la información más relevante.</w:t>
            </w:r>
          </w:p>
          <w:p w:rsidR="00F0434E" w:rsidRDefault="00F0434E" w:rsidP="008859B8">
            <w:pPr>
              <w:rPr>
                <w:rFonts w:ascii="Tw Cen MT" w:hAnsi="Tw Cen MT"/>
                <w:sz w:val="20"/>
                <w:szCs w:val="20"/>
              </w:rPr>
            </w:pPr>
          </w:p>
          <w:p w:rsidR="00F0434E" w:rsidRDefault="00F0434E" w:rsidP="008859B8">
            <w:pPr>
              <w:rPr>
                <w:rFonts w:ascii="Tw Cen MT" w:hAnsi="Tw Cen MT"/>
                <w:sz w:val="20"/>
                <w:szCs w:val="20"/>
              </w:rPr>
            </w:pPr>
          </w:p>
          <w:p w:rsidR="00F0434E" w:rsidRPr="00AD0D56" w:rsidRDefault="00F0434E" w:rsidP="008859B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975" w:rsidRPr="00AD0D56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:rsidR="00395975" w:rsidRDefault="00395975" w:rsidP="00AD0D56">
            <w:pPr>
              <w:jc w:val="center"/>
              <w:rPr>
                <w:rFonts w:ascii="Tw Cen MT" w:hAnsi="Tw Cen MT"/>
              </w:rPr>
            </w:pPr>
          </w:p>
          <w:p w:rsidR="00395975" w:rsidRDefault="00395975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395975" w:rsidRDefault="00395975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395975" w:rsidRDefault="00395975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3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395975" w:rsidRDefault="00395975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395975" w:rsidRDefault="00F0434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395975" w:rsidTr="00395975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Cívica y ética en dialogo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859B8" w:rsidRPr="00093D31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 w:rsidRPr="00093D31">
              <w:rPr>
                <w:rFonts w:ascii="Tw Cen MT" w:hAnsi="Tw Cen MT"/>
                <w:sz w:val="20"/>
                <w:szCs w:val="20"/>
              </w:rPr>
              <w:t>Explica</w:t>
            </w:r>
          </w:p>
          <w:p w:rsidR="008859B8" w:rsidRPr="00093D31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 w:rsidRPr="00093D31">
              <w:rPr>
                <w:rFonts w:ascii="Tw Cen MT" w:hAnsi="Tw Cen MT"/>
                <w:sz w:val="20"/>
                <w:szCs w:val="20"/>
              </w:rPr>
              <w:t>situaciones que pueden afectar su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93D31">
              <w:rPr>
                <w:rFonts w:ascii="Tw Cen MT" w:hAnsi="Tw Cen MT"/>
                <w:sz w:val="20"/>
                <w:szCs w:val="20"/>
              </w:rPr>
              <w:t>dignidad e integridad personal y sus</w:t>
            </w:r>
          </w:p>
          <w:p w:rsidR="008859B8" w:rsidRPr="00093D31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 w:rsidRPr="00093D31">
              <w:rPr>
                <w:rFonts w:ascii="Tw Cen MT" w:hAnsi="Tw Cen MT"/>
                <w:sz w:val="20"/>
                <w:szCs w:val="20"/>
              </w:rPr>
              <w:t>derechos, se apoya en otras</w:t>
            </w:r>
          </w:p>
          <w:p w:rsidR="008859B8" w:rsidRPr="00093D31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 w:rsidRPr="00093D31">
              <w:rPr>
                <w:rFonts w:ascii="Tw Cen MT" w:hAnsi="Tw Cen MT"/>
                <w:sz w:val="20"/>
                <w:szCs w:val="20"/>
              </w:rPr>
              <w:t>personas e instituciones para</w:t>
            </w:r>
          </w:p>
          <w:p w:rsidR="00395975" w:rsidRPr="00F4142B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 w:rsidRPr="00093D31">
              <w:rPr>
                <w:rFonts w:ascii="Tw Cen MT" w:hAnsi="Tw Cen MT"/>
                <w:sz w:val="20"/>
                <w:szCs w:val="20"/>
              </w:rPr>
              <w:t>protegerse y defenderse</w:t>
            </w:r>
          </w:p>
        </w:tc>
        <w:tc>
          <w:tcPr>
            <w:tcW w:w="5347" w:type="dxa"/>
            <w:tcBorders>
              <w:top w:val="dashSmallGap" w:sz="4" w:space="0" w:color="auto"/>
            </w:tcBorders>
          </w:tcPr>
          <w:p w:rsidR="008859B8" w:rsidRDefault="008859B8" w:rsidP="008859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</w:t>
            </w:r>
            <w:r w:rsidR="00D2136F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una hi</w:t>
            </w:r>
            <w:r w:rsidR="00D2136F">
              <w:rPr>
                <w:rFonts w:ascii="Tw Cen MT" w:hAnsi="Tw Cen MT"/>
                <w:sz w:val="20"/>
                <w:szCs w:val="20"/>
              </w:rPr>
              <w:t>storieta en el cuaderno, donde se desarrolle</w:t>
            </w:r>
            <w:r>
              <w:rPr>
                <w:rFonts w:ascii="Tw Cen MT" w:hAnsi="Tw Cen MT"/>
                <w:sz w:val="20"/>
                <w:szCs w:val="20"/>
              </w:rPr>
              <w:t xml:space="preserve"> un problema que se presente en los adolescentes o niños, e indica</w:t>
            </w:r>
            <w:r w:rsidR="00D2136F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 forma de resolverlos y las instituciones </w:t>
            </w:r>
            <w:r w:rsidR="00D2136F">
              <w:rPr>
                <w:rFonts w:ascii="Tw Cen MT" w:hAnsi="Tw Cen MT"/>
                <w:sz w:val="20"/>
                <w:szCs w:val="20"/>
              </w:rPr>
              <w:t>a donde se puede</w:t>
            </w:r>
            <w:r>
              <w:rPr>
                <w:rFonts w:ascii="Tw Cen MT" w:hAnsi="Tw Cen MT"/>
                <w:sz w:val="20"/>
                <w:szCs w:val="20"/>
              </w:rPr>
              <w:t xml:space="preserve"> acudir para defender sus derechos o realizar una denuncia en caso de presentar violencia. </w:t>
            </w:r>
          </w:p>
          <w:p w:rsidR="008859B8" w:rsidRDefault="008859B8" w:rsidP="008859B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95975" w:rsidRPr="008859B8" w:rsidRDefault="008859B8" w:rsidP="008859B8">
            <w:pPr>
              <w:tabs>
                <w:tab w:val="left" w:pos="1335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ab/>
            </w:r>
          </w:p>
        </w:tc>
        <w:tc>
          <w:tcPr>
            <w:tcW w:w="2218" w:type="dxa"/>
            <w:vMerge w:val="restart"/>
            <w:tcBorders>
              <w:top w:val="dashSmallGap" w:sz="4" w:space="0" w:color="auto"/>
            </w:tcBorders>
          </w:tcPr>
          <w:p w:rsidR="00395975" w:rsidRDefault="00395975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95975" w:rsidRPr="00016C11" w:rsidRDefault="00395975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395975" w:rsidTr="00395975">
        <w:tblPrEx>
          <w:tblBorders>
            <w:top w:val="none" w:sz="0" w:space="0" w:color="auto"/>
          </w:tblBorders>
        </w:tblPrEx>
        <w:trPr>
          <w:cantSplit/>
          <w:trHeight w:val="47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395975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859B8" w:rsidRPr="00093D31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 w:rsidRPr="00093D31">
              <w:rPr>
                <w:rFonts w:ascii="Tw Cen MT" w:hAnsi="Tw Cen MT"/>
                <w:sz w:val="20"/>
                <w:szCs w:val="20"/>
              </w:rPr>
              <w:t>Reconoce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93D31">
              <w:rPr>
                <w:rFonts w:ascii="Tw Cen MT" w:hAnsi="Tw Cen MT"/>
                <w:sz w:val="20"/>
                <w:szCs w:val="20"/>
              </w:rPr>
              <w:t>movimientos y sonidos reales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93D31">
              <w:rPr>
                <w:rFonts w:ascii="Tw Cen MT" w:hAnsi="Tw Cen MT"/>
                <w:sz w:val="20"/>
                <w:szCs w:val="20"/>
              </w:rPr>
              <w:t>personas, animales y cosas, y los</w:t>
            </w:r>
          </w:p>
          <w:p w:rsidR="00395975" w:rsidRPr="00F4142B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 w:rsidRPr="00093D31">
              <w:rPr>
                <w:rFonts w:ascii="Tw Cen MT" w:hAnsi="Tw Cen MT"/>
                <w:sz w:val="20"/>
                <w:szCs w:val="20"/>
              </w:rPr>
              <w:t>reinterpreta utilizando la ficción</w:t>
            </w:r>
          </w:p>
        </w:tc>
        <w:tc>
          <w:tcPr>
            <w:tcW w:w="5347" w:type="dxa"/>
            <w:tcBorders>
              <w:top w:val="dashSmallGap" w:sz="4" w:space="0" w:color="auto"/>
            </w:tcBorders>
          </w:tcPr>
          <w:p w:rsidR="008859B8" w:rsidRDefault="00876AF9" w:rsidP="008859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Pedir al alumno que cierre sus ojos durante 5 minutos y prestar atención a los sonios que </w:t>
            </w:r>
            <w:r w:rsidR="008859B8">
              <w:rPr>
                <w:rFonts w:ascii="Tw Cen MT" w:hAnsi="Tw Cen MT"/>
                <w:sz w:val="20"/>
                <w:szCs w:val="20"/>
              </w:rPr>
              <w:t>Con los sonidos que</w:t>
            </w:r>
            <w:r w:rsidR="002A7D2F">
              <w:rPr>
                <w:rFonts w:ascii="Tw Cen MT" w:hAnsi="Tw Cen MT"/>
                <w:sz w:val="20"/>
                <w:szCs w:val="20"/>
              </w:rPr>
              <w:t xml:space="preserve"> se perciban realizar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2A7D2F">
              <w:rPr>
                <w:rFonts w:ascii="Tw Cen MT" w:hAnsi="Tw Cen MT"/>
                <w:sz w:val="20"/>
                <w:szCs w:val="20"/>
              </w:rPr>
              <w:t>un cuento corto donde se involucre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 cada uno de los sonidos escuchados. </w:t>
            </w:r>
          </w:p>
          <w:p w:rsidR="00395975" w:rsidRPr="00ED3546" w:rsidRDefault="00395975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top w:val="dashSmallGap" w:sz="4" w:space="0" w:color="auto"/>
            </w:tcBorders>
          </w:tcPr>
          <w:p w:rsidR="00395975" w:rsidRDefault="00395975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blPrEx>
          <w:tblBorders>
            <w:top w:val="none" w:sz="0" w:space="0" w:color="auto"/>
          </w:tblBorders>
        </w:tblPrEx>
        <w:trPr>
          <w:cantSplit/>
          <w:trHeight w:val="47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Formación cívica y ética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859B8" w:rsidRPr="00093D31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Argumenta </w:t>
            </w:r>
            <w:r w:rsidRPr="00093D31">
              <w:rPr>
                <w:rFonts w:ascii="Tw Cen MT" w:hAnsi="Tw Cen MT"/>
                <w:sz w:val="20"/>
                <w:szCs w:val="20"/>
              </w:rPr>
              <w:t>con autonomía sus decisiones ante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93D31">
              <w:rPr>
                <w:rFonts w:ascii="Tw Cen MT" w:hAnsi="Tw Cen MT"/>
                <w:sz w:val="20"/>
                <w:szCs w:val="20"/>
              </w:rPr>
              <w:t>situaciones dilemáticas cotidianas con</w:t>
            </w:r>
          </w:p>
          <w:p w:rsidR="00395975" w:rsidRPr="00F4142B" w:rsidRDefault="008859B8" w:rsidP="008859B8">
            <w:pPr>
              <w:rPr>
                <w:rFonts w:ascii="Tw Cen MT" w:hAnsi="Tw Cen MT"/>
                <w:sz w:val="20"/>
                <w:szCs w:val="20"/>
              </w:rPr>
            </w:pPr>
            <w:r w:rsidRPr="00093D31">
              <w:rPr>
                <w:rFonts w:ascii="Tw Cen MT" w:hAnsi="Tw Cen MT"/>
                <w:sz w:val="20"/>
                <w:szCs w:val="20"/>
              </w:rPr>
              <w:t>base en el respeto a su integridad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93D31">
              <w:rPr>
                <w:rFonts w:ascii="Tw Cen MT" w:hAnsi="Tw Cen MT"/>
                <w:sz w:val="20"/>
                <w:szCs w:val="20"/>
              </w:rPr>
              <w:t>dignidad, y las de otras personas</w:t>
            </w:r>
          </w:p>
        </w:tc>
        <w:tc>
          <w:tcPr>
            <w:tcW w:w="5347" w:type="dxa"/>
          </w:tcPr>
          <w:p w:rsidR="008859B8" w:rsidRDefault="00395975" w:rsidP="008859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8859B8">
              <w:rPr>
                <w:rFonts w:ascii="Tw Cen MT" w:hAnsi="Tw Cen MT"/>
                <w:sz w:val="20"/>
                <w:szCs w:val="20"/>
              </w:rPr>
              <w:t>Plantea</w:t>
            </w:r>
            <w:r w:rsidR="00672E96">
              <w:rPr>
                <w:rFonts w:ascii="Tw Cen MT" w:hAnsi="Tw Cen MT"/>
                <w:sz w:val="20"/>
                <w:szCs w:val="20"/>
              </w:rPr>
              <w:t>r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 un caso real o inventado, sobre adolecentes que deben tomar una decisión importante sobre algún tema. Después responde</w:t>
            </w:r>
            <w:r w:rsidR="00672E96">
              <w:rPr>
                <w:rFonts w:ascii="Tw Cen MT" w:hAnsi="Tw Cen MT"/>
                <w:sz w:val="20"/>
                <w:szCs w:val="20"/>
              </w:rPr>
              <w:t>r en el cuaderno</w:t>
            </w:r>
            <w:r w:rsidR="008859B8">
              <w:rPr>
                <w:rFonts w:ascii="Tw Cen MT" w:hAnsi="Tw Cen MT"/>
                <w:sz w:val="20"/>
                <w:szCs w:val="20"/>
              </w:rPr>
              <w:t xml:space="preserve">: </w:t>
            </w:r>
          </w:p>
          <w:p w:rsidR="008859B8" w:rsidRDefault="008859B8" w:rsidP="008859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 ¿Por qué es importa</w:t>
            </w:r>
            <w:r w:rsidR="00672E96">
              <w:rPr>
                <w:rFonts w:ascii="Tw Cen MT" w:hAnsi="Tw Cen MT"/>
                <w:sz w:val="20"/>
                <w:szCs w:val="20"/>
              </w:rPr>
              <w:t>nte tomar decisiones</w:t>
            </w:r>
            <w:r>
              <w:rPr>
                <w:rFonts w:ascii="Tw Cen MT" w:hAnsi="Tw Cen MT"/>
                <w:sz w:val="20"/>
                <w:szCs w:val="20"/>
              </w:rPr>
              <w:t>?</w:t>
            </w:r>
          </w:p>
          <w:p w:rsidR="008859B8" w:rsidRDefault="008859B8" w:rsidP="008859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2.- ¿Qué pasaría en ese caso que planteaste si se tomara una decisión irresponsable?</w:t>
            </w:r>
          </w:p>
          <w:p w:rsidR="008859B8" w:rsidRDefault="008859B8" w:rsidP="008859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</w:t>
            </w:r>
            <w:r w:rsidR="00672E96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672E96">
              <w:rPr>
                <w:rFonts w:ascii="Tw Cen MT" w:hAnsi="Tw Cen MT"/>
                <w:sz w:val="20"/>
                <w:szCs w:val="20"/>
              </w:rPr>
              <w:t xml:space="preserve">en el cuaderno </w:t>
            </w:r>
            <w:r>
              <w:rPr>
                <w:rFonts w:ascii="Tw Cen MT" w:hAnsi="Tw Cen MT"/>
                <w:sz w:val="20"/>
                <w:szCs w:val="20"/>
              </w:rPr>
              <w:t xml:space="preserve">las preguntas de la </w:t>
            </w:r>
            <w:r w:rsidRPr="003D724B">
              <w:rPr>
                <w:rFonts w:ascii="Tw Cen MT" w:hAnsi="Tw Cen MT"/>
                <w:sz w:val="20"/>
                <w:szCs w:val="20"/>
                <w:u w:val="single"/>
              </w:rPr>
              <w:t>página 35</w:t>
            </w:r>
            <w:r w:rsidR="00672E96">
              <w:rPr>
                <w:rFonts w:ascii="Tw Cen MT" w:hAnsi="Tw Cen MT"/>
                <w:sz w:val="20"/>
                <w:szCs w:val="20"/>
              </w:rPr>
              <w:t xml:space="preserve"> del</w:t>
            </w:r>
            <w:r>
              <w:rPr>
                <w:rFonts w:ascii="Tw Cen MT" w:hAnsi="Tw Cen MT"/>
                <w:sz w:val="20"/>
                <w:szCs w:val="20"/>
              </w:rPr>
              <w:t xml:space="preserve"> libro de texto de Formación Cívica y </w:t>
            </w:r>
            <w:r w:rsidR="00672E96">
              <w:rPr>
                <w:rFonts w:ascii="Tw Cen MT" w:hAnsi="Tw Cen MT"/>
                <w:sz w:val="20"/>
                <w:szCs w:val="20"/>
              </w:rPr>
              <w:t>Ética.</w:t>
            </w:r>
          </w:p>
          <w:p w:rsidR="00395975" w:rsidRPr="00016C11" w:rsidRDefault="00672E96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Dialogar las respuestas en plenaria.</w:t>
            </w:r>
          </w:p>
        </w:tc>
        <w:tc>
          <w:tcPr>
            <w:tcW w:w="2218" w:type="dxa"/>
            <w:vMerge/>
          </w:tcPr>
          <w:p w:rsidR="00395975" w:rsidRPr="00016C11" w:rsidRDefault="003959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6C2C22" w:rsidP="006C2C22">
            <w:pPr>
              <w:rPr>
                <w:rFonts w:ascii="Tw Cen MT" w:hAnsi="Tw Cen MT"/>
                <w:sz w:val="20"/>
                <w:szCs w:val="20"/>
              </w:rPr>
            </w:pPr>
            <w:r w:rsidRPr="00CC3B12">
              <w:rPr>
                <w:rFonts w:ascii="Tw Cen MT" w:hAnsi="Tw Cen MT"/>
                <w:sz w:val="20"/>
                <w:szCs w:val="20"/>
              </w:rPr>
              <w:t>Lectura, escritura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C3B12">
              <w:rPr>
                <w:rFonts w:ascii="Tw Cen MT" w:hAnsi="Tw Cen MT"/>
                <w:sz w:val="20"/>
                <w:szCs w:val="20"/>
              </w:rPr>
              <w:t>y comparación de números naturales,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C3B12">
              <w:rPr>
                <w:rFonts w:ascii="Tw Cen MT" w:hAnsi="Tw Cen MT"/>
                <w:sz w:val="20"/>
                <w:szCs w:val="20"/>
              </w:rPr>
              <w:t>fraccionarios y decimales. Explicitación de</w:t>
            </w:r>
            <w:r>
              <w:rPr>
                <w:rFonts w:ascii="Tw Cen MT" w:hAnsi="Tw Cen MT"/>
                <w:sz w:val="20"/>
                <w:szCs w:val="20"/>
              </w:rPr>
              <w:t xml:space="preserve"> los criterios de comparación.</w:t>
            </w:r>
          </w:p>
        </w:tc>
        <w:tc>
          <w:tcPr>
            <w:tcW w:w="5347" w:type="dxa"/>
          </w:tcPr>
          <w:p w:rsidR="006C2C22" w:rsidRDefault="006C2C22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Ubica</w:t>
            </w:r>
            <w:r w:rsidR="00F0434E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en la recta las siguientes cantidades </w:t>
            </w:r>
          </w:p>
          <w:p w:rsidR="006C2C22" w:rsidRDefault="006C2C22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2.5,    6.3,    8/4,   3  </w:t>
            </w:r>
          </w:p>
          <w:p w:rsidR="006C2C22" w:rsidRDefault="00581649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56515</wp:posOffset>
                      </wp:positionV>
                      <wp:extent cx="372110" cy="276225"/>
                      <wp:effectExtent l="0" t="0" r="8890" b="9525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211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2C22" w:rsidRDefault="006C2C22" w:rsidP="006C2C22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" o:spid="_x0000_s1028" type="#_x0000_t202" style="position:absolute;left:0;text-align:left;margin-left:181.65pt;margin-top:4.45pt;width:29.3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" fillcolor="white [3201]" strokeweight=".5pt">
                      <v:path arrowok="t"/>
                      <v:textbox>
                        <w:txbxContent>
                          <w:p w:rsidR="006C2C22" w:rsidRDefault="006C2C22" w:rsidP="006C2C22"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88900</wp:posOffset>
                      </wp:positionV>
                      <wp:extent cx="201930" cy="287020"/>
                      <wp:effectExtent l="0" t="0" r="7620" b="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93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2C22" w:rsidRDefault="006C2C22" w:rsidP="006C2C22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" o:spid="_x0000_s1029" type="#_x0000_t202" style="position:absolute;left:0;text-align:left;margin-left:-.85pt;margin-top:7pt;width:15.9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" fillcolor="white [3201]" strokeweight=".5pt">
                      <v:path arrowok="t"/>
                      <v:textbox>
                        <w:txbxContent>
                          <w:p w:rsidR="006C2C22" w:rsidRDefault="006C2C22" w:rsidP="006C2C22"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111760</wp:posOffset>
                      </wp:positionV>
                      <wp:extent cx="2392045" cy="10795"/>
                      <wp:effectExtent l="38100" t="76200" r="0" b="84455"/>
                      <wp:wrapNone/>
                      <wp:docPr id="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392045" cy="1079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C99F5" id="Conector recto de flecha 5" o:spid="_x0000_s1026" type="#_x0000_t32" style="position:absolute;margin-left:.8pt;margin-top:8.8pt;width:188.35pt;height:.8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" strokecolor="black [3200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6C2C22" w:rsidRDefault="006C2C22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6C2C22" w:rsidRDefault="006C2C22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6C2C22" w:rsidRDefault="00672E96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Resolver los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 desafío</w:t>
            </w:r>
            <w:r>
              <w:rPr>
                <w:rFonts w:ascii="Tw Cen MT" w:hAnsi="Tw Cen MT"/>
                <w:sz w:val="20"/>
                <w:szCs w:val="20"/>
              </w:rPr>
              <w:t>s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 matemático</w:t>
            </w:r>
            <w:r>
              <w:rPr>
                <w:rFonts w:ascii="Tw Cen MT" w:hAnsi="Tw Cen MT"/>
                <w:sz w:val="20"/>
                <w:szCs w:val="20"/>
              </w:rPr>
              <w:t>s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 #6 y</w:t>
            </w:r>
            <w:r w:rsidR="0019665B">
              <w:rPr>
                <w:rFonts w:ascii="Tw Cen MT" w:hAnsi="Tw Cen MT"/>
                <w:sz w:val="20"/>
                <w:szCs w:val="20"/>
              </w:rPr>
              <w:t># 7 del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 libro de texto.</w:t>
            </w:r>
          </w:p>
          <w:p w:rsidR="006C2C22" w:rsidRDefault="006C2C22" w:rsidP="006C2C22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3D724B">
              <w:rPr>
                <w:rFonts w:ascii="Tw Cen MT" w:hAnsi="Tw Cen MT"/>
                <w:sz w:val="20"/>
                <w:szCs w:val="20"/>
                <w:u w:val="single"/>
              </w:rPr>
              <w:t>Páginas 15, 16, 17 y 18</w:t>
            </w:r>
            <w:r w:rsidR="0019665B"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  <w:p w:rsidR="00395975" w:rsidRPr="00F0434E" w:rsidRDefault="0019665B" w:rsidP="00B253CE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19665B">
              <w:rPr>
                <w:rFonts w:ascii="Tw Cen MT" w:hAnsi="Tw Cen MT"/>
                <w:sz w:val="20"/>
                <w:szCs w:val="20"/>
              </w:rPr>
              <w:t>Dialogar las respuestas en plenaria para su reforzamiento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218" w:type="dxa"/>
            <w:vMerge/>
          </w:tcPr>
          <w:p w:rsidR="00395975" w:rsidRPr="00016C11" w:rsidRDefault="003959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6C2C22" w:rsidP="00F469E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Identifica distintos formatos de preguntas en exámenes y cuestionarios </w:t>
            </w:r>
          </w:p>
        </w:tc>
        <w:tc>
          <w:tcPr>
            <w:tcW w:w="5347" w:type="dxa"/>
          </w:tcPr>
          <w:p w:rsidR="0019665B" w:rsidRDefault="0019665B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Debatir en plenaria :</w:t>
            </w:r>
          </w:p>
          <w:p w:rsidR="0019665B" w:rsidRDefault="0019665B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una pregunta abierta?</w:t>
            </w:r>
          </w:p>
          <w:p w:rsidR="0019665B" w:rsidRDefault="0019665B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una pregunta cerrada?</w:t>
            </w:r>
          </w:p>
          <w:p w:rsidR="0019665B" w:rsidRDefault="0019665B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sus diferencias?</w:t>
            </w:r>
          </w:p>
          <w:p w:rsidR="006C2C22" w:rsidRDefault="006C2C22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</w:t>
            </w:r>
            <w:r w:rsidR="0019665B">
              <w:rPr>
                <w:rFonts w:ascii="Tw Cen MT" w:hAnsi="Tw Cen MT"/>
                <w:sz w:val="20"/>
                <w:szCs w:val="20"/>
              </w:rPr>
              <w:t xml:space="preserve">r en el cuaderno una </w:t>
            </w:r>
            <w:r>
              <w:rPr>
                <w:rFonts w:ascii="Tw Cen MT" w:hAnsi="Tw Cen MT"/>
                <w:sz w:val="20"/>
                <w:szCs w:val="20"/>
              </w:rPr>
              <w:t xml:space="preserve"> guía de estudio acerca del tema “los</w:t>
            </w:r>
            <w:r w:rsidR="0019665B">
              <w:rPr>
                <w:rFonts w:ascii="Tw Cen MT" w:hAnsi="Tw Cen MT"/>
                <w:sz w:val="20"/>
                <w:szCs w:val="20"/>
              </w:rPr>
              <w:t xml:space="preserve"> refranes y las fabulas”,</w:t>
            </w:r>
            <w:r>
              <w:rPr>
                <w:rFonts w:ascii="Tw Cen MT" w:hAnsi="Tw Cen MT"/>
                <w:sz w:val="20"/>
                <w:szCs w:val="20"/>
              </w:rPr>
              <w:t xml:space="preserve"> utilizar preguntas abiertas y preguntas cerradas. </w:t>
            </w:r>
          </w:p>
          <w:p w:rsidR="006C2C22" w:rsidRDefault="006C2C22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Ejemplo: </w:t>
            </w:r>
          </w:p>
          <w:p w:rsidR="006C2C22" w:rsidRDefault="006C2C22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</w:t>
            </w:r>
            <w:r w:rsidR="0019665B">
              <w:rPr>
                <w:rFonts w:ascii="Tw Cen MT" w:hAnsi="Tw Cen MT"/>
                <w:sz w:val="20"/>
                <w:szCs w:val="20"/>
              </w:rPr>
              <w:t>Para</w:t>
            </w:r>
            <w:r>
              <w:rPr>
                <w:rFonts w:ascii="Tw Cen MT" w:hAnsi="Tw Cen MT"/>
                <w:sz w:val="20"/>
                <w:szCs w:val="20"/>
              </w:rPr>
              <w:t xml:space="preserve"> qué nos sirven los refranes?</w:t>
            </w:r>
          </w:p>
          <w:p w:rsidR="006C2C22" w:rsidRDefault="006C2C22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</w:t>
            </w:r>
            <w:r w:rsidR="0019665B">
              <w:rPr>
                <w:rFonts w:ascii="Tw Cen MT" w:hAnsi="Tw Cen MT"/>
                <w:sz w:val="20"/>
                <w:szCs w:val="20"/>
              </w:rPr>
              <w:t>Las</w:t>
            </w:r>
            <w:r>
              <w:rPr>
                <w:rFonts w:ascii="Tw Cen MT" w:hAnsi="Tw Cen MT"/>
                <w:sz w:val="20"/>
                <w:szCs w:val="20"/>
              </w:rPr>
              <w:t xml:space="preserve"> fabulas llevan moraleja?  A) SI   b) NO</w:t>
            </w:r>
          </w:p>
          <w:p w:rsidR="006C2C22" w:rsidRDefault="006C2C22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6C2C22" w:rsidRDefault="006C2C22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NOTA: 5 preguntas abiertas y 5 preguntas cerradas</w:t>
            </w:r>
          </w:p>
          <w:p w:rsidR="00395975" w:rsidRPr="00E77BC8" w:rsidRDefault="00395975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395975" w:rsidRPr="00016C11" w:rsidRDefault="003959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347" w:type="dxa"/>
            <w:shd w:val="clear" w:color="auto" w:fill="FFE599" w:themeFill="accent4" w:themeFillTint="66"/>
            <w:vAlign w:val="center"/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FFC000" w:themeFill="accent4"/>
            <w:vAlign w:val="center"/>
          </w:tcPr>
          <w:p w:rsidR="00395975" w:rsidRDefault="00F0434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6C2C22" w:rsidTr="00AB3A32">
        <w:trPr>
          <w:cantSplit/>
          <w:trHeight w:val="125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6C2C22" w:rsidRPr="00016C11" w:rsidRDefault="006C2C22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right w:val="dashSmallGap" w:sz="4" w:space="0" w:color="auto"/>
            </w:tcBorders>
            <w:shd w:val="clear" w:color="auto" w:fill="auto"/>
          </w:tcPr>
          <w:p w:rsidR="006C2C22" w:rsidRPr="00F4142B" w:rsidRDefault="006C2C22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C2C22" w:rsidRPr="00CC3B12" w:rsidRDefault="006C2C22" w:rsidP="006C2C22">
            <w:pPr>
              <w:rPr>
                <w:rFonts w:ascii="Tw Cen MT" w:hAnsi="Tw Cen MT"/>
                <w:sz w:val="20"/>
                <w:szCs w:val="20"/>
              </w:rPr>
            </w:pPr>
            <w:r w:rsidRPr="00CC3B12">
              <w:rPr>
                <w:rFonts w:ascii="Tw Cen MT" w:hAnsi="Tw Cen MT"/>
                <w:sz w:val="20"/>
                <w:szCs w:val="20"/>
              </w:rPr>
              <w:t>Lectura,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C3B12">
              <w:rPr>
                <w:rFonts w:ascii="Tw Cen MT" w:hAnsi="Tw Cen MT"/>
                <w:sz w:val="20"/>
                <w:szCs w:val="20"/>
              </w:rPr>
              <w:t>escritura y comparación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C3B12">
              <w:rPr>
                <w:rFonts w:ascii="Tw Cen MT" w:hAnsi="Tw Cen MT"/>
                <w:sz w:val="20"/>
                <w:szCs w:val="20"/>
              </w:rPr>
              <w:t>números naturales, fraccionarios y</w:t>
            </w:r>
          </w:p>
          <w:p w:rsidR="006C2C22" w:rsidRPr="00F4142B" w:rsidRDefault="006C2C22" w:rsidP="006C2C22">
            <w:pPr>
              <w:rPr>
                <w:rFonts w:ascii="Tw Cen MT" w:hAnsi="Tw Cen MT"/>
                <w:sz w:val="20"/>
                <w:szCs w:val="20"/>
              </w:rPr>
            </w:pPr>
            <w:r w:rsidRPr="00CC3B12">
              <w:rPr>
                <w:rFonts w:ascii="Tw Cen MT" w:hAnsi="Tw Cen MT"/>
                <w:sz w:val="20"/>
                <w:szCs w:val="20"/>
              </w:rPr>
              <w:t>decimales. Explicitación de los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C3B12">
              <w:rPr>
                <w:rFonts w:ascii="Tw Cen MT" w:hAnsi="Tw Cen MT"/>
                <w:sz w:val="20"/>
                <w:szCs w:val="20"/>
              </w:rPr>
              <w:t>criterios de comparación</w:t>
            </w:r>
          </w:p>
        </w:tc>
        <w:tc>
          <w:tcPr>
            <w:tcW w:w="5347" w:type="dxa"/>
          </w:tcPr>
          <w:p w:rsidR="006C2C22" w:rsidRPr="001B130D" w:rsidRDefault="00A84EC4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Resolver en el cuaderno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 los ejercicios de comparación añadiendo &lt;, &gt; ó =</w:t>
            </w:r>
          </w:p>
          <w:p w:rsidR="006C2C22" w:rsidRDefault="006C2C22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11325" cy="499730"/>
                  <wp:effectExtent l="0" t="0" r="317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8272" t="50468" r="59010" b="29559"/>
                          <a:stretch/>
                        </pic:blipFill>
                        <pic:spPr bwMode="auto">
                          <a:xfrm>
                            <a:off x="0" y="0"/>
                            <a:ext cx="1765612" cy="515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2C22" w:rsidRDefault="00A84EC4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Contestar en el libro de texto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 desafíos matemáticos la </w:t>
            </w:r>
            <w:r w:rsidR="006C2C22" w:rsidRPr="00116C3E">
              <w:rPr>
                <w:rFonts w:ascii="Tw Cen MT" w:hAnsi="Tw Cen MT"/>
                <w:sz w:val="20"/>
                <w:szCs w:val="20"/>
                <w:u w:val="single"/>
              </w:rPr>
              <w:t>página 20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 “El rancho de Don Luis”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A84EC4" w:rsidRPr="00016C11" w:rsidRDefault="00A84EC4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Dialogar las respuestas para el reforzamiento del tema.</w:t>
            </w:r>
          </w:p>
        </w:tc>
        <w:tc>
          <w:tcPr>
            <w:tcW w:w="2218" w:type="dxa"/>
            <w:vMerge w:val="restart"/>
          </w:tcPr>
          <w:p w:rsidR="006C2C22" w:rsidRDefault="006C2C22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6C2C22" w:rsidRPr="00016C11" w:rsidRDefault="006C2C22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395975" w:rsidTr="00395975">
        <w:trPr>
          <w:cantSplit/>
          <w:trHeight w:val="54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6C2C22" w:rsidP="004B29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Interpreta planos urbanos a partir de sus elementos.</w:t>
            </w:r>
          </w:p>
        </w:tc>
        <w:tc>
          <w:tcPr>
            <w:tcW w:w="5347" w:type="dxa"/>
          </w:tcPr>
          <w:p w:rsidR="00395975" w:rsidRDefault="00135B1B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Responder en el cuaderno las siguientes preguntas:</w:t>
            </w:r>
          </w:p>
          <w:p w:rsidR="00135B1B" w:rsidRDefault="00135B1B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los lugares más emblemáticos o importantes de tu comunidad?</w:t>
            </w:r>
          </w:p>
          <w:p w:rsidR="00135B1B" w:rsidRDefault="00135B1B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las vialidades o calles más importantes?</w:t>
            </w:r>
          </w:p>
          <w:p w:rsidR="00135B1B" w:rsidRDefault="00135B1B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Realizar un croquis de la comunidad en donde vives y resaltar los lugares más importantes en el mapa.</w:t>
            </w:r>
          </w:p>
          <w:p w:rsidR="00F375EB" w:rsidRDefault="00823ED1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Elaborar</w:t>
            </w:r>
            <w:r w:rsidR="00E10898">
              <w:rPr>
                <w:rFonts w:ascii="Tw Cen MT" w:hAnsi="Tw Cen MT"/>
                <w:sz w:val="20"/>
                <w:szCs w:val="20"/>
              </w:rPr>
              <w:t xml:space="preserve"> una descripción por escrito sobre el camino que recorre de su hogar a la escuela.</w:t>
            </w:r>
          </w:p>
          <w:p w:rsidR="00135B1B" w:rsidRPr="00DF135F" w:rsidRDefault="00135B1B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395975" w:rsidRPr="00016C11" w:rsidRDefault="003959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6C2C22" w:rsidP="006C2C22">
            <w:pPr>
              <w:rPr>
                <w:rFonts w:ascii="Tw Cen MT" w:hAnsi="Tw Cen MT"/>
                <w:sz w:val="20"/>
                <w:szCs w:val="20"/>
              </w:rPr>
            </w:pPr>
            <w:r w:rsidRPr="00CC3B12">
              <w:rPr>
                <w:rFonts w:ascii="Tw Cen MT" w:hAnsi="Tw Cen MT"/>
                <w:sz w:val="20"/>
                <w:szCs w:val="20"/>
              </w:rPr>
              <w:t>Identifica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C3B12">
              <w:rPr>
                <w:rFonts w:ascii="Tw Cen MT" w:hAnsi="Tw Cen MT"/>
                <w:sz w:val="20"/>
                <w:szCs w:val="20"/>
              </w:rPr>
              <w:t>distintos formatos de preguntas en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C3B12">
              <w:rPr>
                <w:rFonts w:ascii="Tw Cen MT" w:hAnsi="Tw Cen MT"/>
                <w:sz w:val="20"/>
                <w:szCs w:val="20"/>
              </w:rPr>
              <w:t>exámenes y cuestionarios.</w:t>
            </w:r>
          </w:p>
        </w:tc>
        <w:tc>
          <w:tcPr>
            <w:tcW w:w="5347" w:type="dxa"/>
          </w:tcPr>
          <w:p w:rsidR="006C2C22" w:rsidRDefault="00823ED1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Dialogar</w:t>
            </w:r>
            <w:r w:rsidR="008C69A6">
              <w:rPr>
                <w:rFonts w:ascii="Tw Cen MT" w:hAnsi="Tw Cen MT"/>
                <w:sz w:val="20"/>
                <w:szCs w:val="20"/>
              </w:rPr>
              <w:t xml:space="preserve"> en plenaria sobre</w:t>
            </w:r>
            <w:r>
              <w:rPr>
                <w:rFonts w:ascii="Tw Cen MT" w:hAnsi="Tw Cen MT"/>
                <w:sz w:val="20"/>
                <w:szCs w:val="20"/>
              </w:rPr>
              <w:t xml:space="preserve"> que sienten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 al realizar un examen, menciona</w:t>
            </w:r>
            <w:r w:rsidR="008C69A6">
              <w:rPr>
                <w:rFonts w:ascii="Tw Cen MT" w:hAnsi="Tw Cen MT"/>
                <w:sz w:val="20"/>
                <w:szCs w:val="20"/>
              </w:rPr>
              <w:t xml:space="preserve">r que 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podría ayudar a sentirte seguro al contestar un examen. </w:t>
            </w:r>
          </w:p>
          <w:p w:rsidR="00395975" w:rsidRPr="00016C11" w:rsidRDefault="006C2C22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Libro de texto de lengua materna </w:t>
            </w:r>
            <w:r w:rsidRPr="00CA5F93">
              <w:rPr>
                <w:rFonts w:ascii="Tw Cen MT" w:hAnsi="Tw Cen MT"/>
                <w:sz w:val="20"/>
                <w:szCs w:val="20"/>
                <w:u w:val="single"/>
              </w:rPr>
              <w:t>página 15</w:t>
            </w:r>
            <w:r w:rsidR="008C69A6">
              <w:rPr>
                <w:rFonts w:ascii="Tw Cen MT" w:hAnsi="Tw Cen MT"/>
                <w:sz w:val="20"/>
                <w:szCs w:val="20"/>
              </w:rPr>
              <w:t>, analizar</w:t>
            </w:r>
            <w:r>
              <w:rPr>
                <w:rFonts w:ascii="Tw Cen MT" w:hAnsi="Tw Cen MT"/>
                <w:sz w:val="20"/>
                <w:szCs w:val="20"/>
              </w:rPr>
              <w:t xml:space="preserve"> los ejemplos de las guías de estudio</w:t>
            </w:r>
            <w:r w:rsidR="008C69A6">
              <w:rPr>
                <w:rFonts w:ascii="Tw Cen MT" w:hAnsi="Tw Cen MT"/>
                <w:sz w:val="20"/>
                <w:szCs w:val="20"/>
              </w:rPr>
              <w:t xml:space="preserve"> que se encuentran ubicados en la página 15 del libro de lengua materna, </w:t>
            </w:r>
            <w:r>
              <w:rPr>
                <w:rFonts w:ascii="Tw Cen MT" w:hAnsi="Tw Cen MT"/>
                <w:sz w:val="20"/>
                <w:szCs w:val="20"/>
              </w:rPr>
              <w:t>elabora</w:t>
            </w:r>
            <w:r w:rsidR="008C69A6">
              <w:rPr>
                <w:rFonts w:ascii="Tw Cen MT" w:hAnsi="Tw Cen MT"/>
                <w:sz w:val="20"/>
                <w:szCs w:val="20"/>
              </w:rPr>
              <w:t>r el borrador de una guía de estudio que facilite el estudio para los exámenes.</w:t>
            </w:r>
          </w:p>
        </w:tc>
        <w:tc>
          <w:tcPr>
            <w:tcW w:w="2218" w:type="dxa"/>
            <w:vMerge/>
          </w:tcPr>
          <w:p w:rsidR="00395975" w:rsidRPr="00016C11" w:rsidRDefault="003959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74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Ciencias naturales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C2C22" w:rsidRPr="00CC3B12" w:rsidRDefault="006C2C22" w:rsidP="006C2C22">
            <w:pPr>
              <w:rPr>
                <w:rFonts w:ascii="Tw Cen MT" w:hAnsi="Tw Cen MT"/>
                <w:sz w:val="20"/>
                <w:szCs w:val="20"/>
              </w:rPr>
            </w:pPr>
            <w:r w:rsidRPr="00CC3B12">
              <w:rPr>
                <w:rFonts w:ascii="Tw Cen MT" w:hAnsi="Tw Cen MT"/>
                <w:sz w:val="20"/>
                <w:szCs w:val="20"/>
              </w:rPr>
              <w:t>Argumenta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C3B12">
              <w:rPr>
                <w:rFonts w:ascii="Tw Cen MT" w:hAnsi="Tw Cen MT"/>
                <w:sz w:val="20"/>
                <w:szCs w:val="20"/>
              </w:rPr>
              <w:t>importancia de la dieta correcta, del</w:t>
            </w:r>
          </w:p>
          <w:p w:rsidR="00395975" w:rsidRPr="00F4142B" w:rsidRDefault="006C2C22" w:rsidP="006C2C22">
            <w:pPr>
              <w:rPr>
                <w:rFonts w:ascii="Tw Cen MT" w:hAnsi="Tw Cen MT"/>
                <w:sz w:val="20"/>
                <w:szCs w:val="20"/>
              </w:rPr>
            </w:pPr>
            <w:r w:rsidRPr="00CC3B12">
              <w:rPr>
                <w:rFonts w:ascii="Tw Cen MT" w:hAnsi="Tw Cen MT"/>
                <w:sz w:val="20"/>
                <w:szCs w:val="20"/>
              </w:rPr>
              <w:t>consumo de agua simple potable,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C3B12">
              <w:rPr>
                <w:rFonts w:ascii="Tw Cen MT" w:hAnsi="Tw Cen MT"/>
                <w:sz w:val="20"/>
                <w:szCs w:val="20"/>
              </w:rPr>
              <w:t>activación física, el descanso y 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C3B12">
              <w:rPr>
                <w:rFonts w:ascii="Tw Cen MT" w:hAnsi="Tw Cen MT"/>
                <w:sz w:val="20"/>
                <w:szCs w:val="20"/>
              </w:rPr>
              <w:t>esparcimiento para promover un estilo</w:t>
            </w:r>
            <w:r>
              <w:rPr>
                <w:rFonts w:ascii="Tw Cen MT" w:hAnsi="Tw Cen MT"/>
                <w:sz w:val="20"/>
                <w:szCs w:val="20"/>
              </w:rPr>
              <w:t xml:space="preserve"> de vida saludable.</w:t>
            </w:r>
          </w:p>
        </w:tc>
        <w:tc>
          <w:tcPr>
            <w:tcW w:w="5347" w:type="dxa"/>
          </w:tcPr>
          <w:p w:rsidR="00F0434E" w:rsidRDefault="00F0434E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Comentar con los alumnos que acciones recomiendan para mantener su cuerpo saludable. </w:t>
            </w:r>
          </w:p>
          <w:p w:rsidR="006C2C22" w:rsidRDefault="006C2C22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Dibuja</w:t>
            </w:r>
            <w:r w:rsidR="00F0434E">
              <w:rPr>
                <w:rFonts w:ascii="Tw Cen MT" w:hAnsi="Tw Cen MT"/>
                <w:sz w:val="20"/>
                <w:szCs w:val="20"/>
              </w:rPr>
              <w:t>r una silueta, dentro de ella escribir</w:t>
            </w:r>
            <w:r>
              <w:rPr>
                <w:rFonts w:ascii="Tw Cen MT" w:hAnsi="Tw Cen MT"/>
                <w:sz w:val="20"/>
                <w:szCs w:val="20"/>
              </w:rPr>
              <w:t xml:space="preserve"> los principales estilos de vida saludable que debería llevar el ser humano.</w:t>
            </w:r>
          </w:p>
          <w:p w:rsidR="006C2C22" w:rsidRDefault="00581649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349250</wp:posOffset>
                      </wp:positionV>
                      <wp:extent cx="629920" cy="381635"/>
                      <wp:effectExtent l="0" t="0" r="1905" b="2540"/>
                      <wp:wrapNone/>
                      <wp:docPr id="4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920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2C22" w:rsidRPr="00F0434E" w:rsidRDefault="006C2C22" w:rsidP="00F0434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F0434E">
                                    <w:rPr>
                                      <w:b/>
                                      <w:sz w:val="18"/>
                                    </w:rPr>
                                    <w:t>Hacer ejercicio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2" o:spid="_x0000_s1030" type="#_x0000_t202" style="position:absolute;left:0;text-align:left;margin-left:105.5pt;margin-top:27.5pt;width:49.6pt;height:3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" filled="f" fillcolor="white [3201]" stroked="f" strokeweight=".5pt">
                      <v:textbox>
                        <w:txbxContent>
                          <w:p w:rsidR="006C2C22" w:rsidRPr="00F0434E" w:rsidRDefault="006C2C22" w:rsidP="00F0434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F0434E">
                              <w:rPr>
                                <w:b/>
                                <w:sz w:val="18"/>
                              </w:rPr>
                              <w:t>Hacer ejercicio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C22"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971800" cy="1276350"/>
                  <wp:effectExtent l="1905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ilueta.jpg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875" cy="132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5975" w:rsidRDefault="006C2C22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Copia</w:t>
            </w:r>
            <w:r w:rsidR="00F0434E">
              <w:rPr>
                <w:rFonts w:ascii="Tw Cen MT" w:hAnsi="Tw Cen MT"/>
                <w:sz w:val="20"/>
                <w:szCs w:val="20"/>
              </w:rPr>
              <w:t>r en s</w:t>
            </w:r>
            <w:r>
              <w:rPr>
                <w:rFonts w:ascii="Tw Cen MT" w:hAnsi="Tw Cen MT"/>
                <w:sz w:val="20"/>
                <w:szCs w:val="20"/>
              </w:rPr>
              <w:t xml:space="preserve">u cuaderno el plato del bien comer de la </w:t>
            </w:r>
            <w:r w:rsidRPr="003F1DBC">
              <w:rPr>
                <w:rFonts w:ascii="Tw Cen MT" w:hAnsi="Tw Cen MT"/>
                <w:sz w:val="20"/>
                <w:szCs w:val="20"/>
                <w:u w:val="single"/>
              </w:rPr>
              <w:t>página 25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Ciencias naturales</w:t>
            </w:r>
          </w:p>
          <w:p w:rsidR="00F0434E" w:rsidRPr="00961D29" w:rsidRDefault="00F0434E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395975" w:rsidRPr="00016C11" w:rsidRDefault="003959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347" w:type="dxa"/>
            <w:shd w:val="clear" w:color="auto" w:fill="F7CAAC" w:themeFill="accent2" w:themeFillTint="66"/>
            <w:vAlign w:val="center"/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ED7D31" w:themeFill="accent2"/>
            <w:vAlign w:val="center"/>
          </w:tcPr>
          <w:p w:rsidR="00395975" w:rsidRDefault="00F0434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395975" w:rsidTr="006C2C22">
        <w:trPr>
          <w:cantSplit/>
          <w:trHeight w:val="671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6C2C22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Vida saludable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C2C22" w:rsidRPr="00CC3B12" w:rsidRDefault="006C2C22" w:rsidP="006C2C22">
            <w:pPr>
              <w:rPr>
                <w:rFonts w:ascii="Tw Cen MT" w:hAnsi="Tw Cen MT"/>
                <w:sz w:val="20"/>
                <w:szCs w:val="20"/>
              </w:rPr>
            </w:pPr>
            <w:r w:rsidRPr="00CC3B12">
              <w:rPr>
                <w:rFonts w:ascii="Tw Cen MT" w:hAnsi="Tw Cen MT"/>
                <w:sz w:val="20"/>
                <w:szCs w:val="20"/>
              </w:rPr>
              <w:t>Consciencia de sí para la</w:t>
            </w:r>
          </w:p>
          <w:p w:rsidR="006C2C22" w:rsidRPr="00CC3B12" w:rsidRDefault="006C2C22" w:rsidP="006C2C22">
            <w:pPr>
              <w:rPr>
                <w:rFonts w:ascii="Tw Cen MT" w:hAnsi="Tw Cen MT"/>
                <w:sz w:val="20"/>
                <w:szCs w:val="20"/>
              </w:rPr>
            </w:pPr>
            <w:r w:rsidRPr="00CC3B12">
              <w:rPr>
                <w:rFonts w:ascii="Tw Cen MT" w:hAnsi="Tw Cen MT"/>
                <w:sz w:val="20"/>
                <w:szCs w:val="20"/>
              </w:rPr>
              <w:t>adquisición de estilos de vida</w:t>
            </w:r>
          </w:p>
          <w:p w:rsidR="00395975" w:rsidRPr="00F4142B" w:rsidRDefault="006C2C22" w:rsidP="006C2C22">
            <w:pPr>
              <w:rPr>
                <w:rFonts w:ascii="Tw Cen MT" w:hAnsi="Tw Cen MT"/>
                <w:sz w:val="20"/>
                <w:szCs w:val="20"/>
              </w:rPr>
            </w:pPr>
            <w:r w:rsidRPr="00CC3B12">
              <w:rPr>
                <w:rFonts w:ascii="Tw Cen MT" w:hAnsi="Tw Cen MT"/>
                <w:sz w:val="20"/>
                <w:szCs w:val="20"/>
              </w:rPr>
              <w:t>saludable</w:t>
            </w:r>
          </w:p>
        </w:tc>
        <w:tc>
          <w:tcPr>
            <w:tcW w:w="5347" w:type="dxa"/>
          </w:tcPr>
          <w:p w:rsidR="00FA65B5" w:rsidRDefault="00FA65B5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Comentar con los alumnos sobre qué acciones saludables </w:t>
            </w:r>
            <w:r w:rsidR="00876AF9">
              <w:rPr>
                <w:rFonts w:ascii="Tw Cen MT" w:hAnsi="Tw Cen MT"/>
                <w:sz w:val="20"/>
                <w:szCs w:val="20"/>
              </w:rPr>
              <w:t>realizó</w:t>
            </w:r>
            <w:r>
              <w:rPr>
                <w:rFonts w:ascii="Tw Cen MT" w:hAnsi="Tw Cen MT"/>
                <w:sz w:val="20"/>
                <w:szCs w:val="20"/>
              </w:rPr>
              <w:t xml:space="preserve"> en esta semana.</w:t>
            </w:r>
          </w:p>
          <w:p w:rsidR="00395975" w:rsidRPr="00016C11" w:rsidRDefault="00FA65B5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Escribir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 la continuación del diario de vida saludable y anota</w:t>
            </w:r>
            <w:r>
              <w:rPr>
                <w:rFonts w:ascii="Tw Cen MT" w:hAnsi="Tw Cen MT"/>
                <w:sz w:val="20"/>
                <w:szCs w:val="20"/>
              </w:rPr>
              <w:t>r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 que estilos de vida desfavorables </w:t>
            </w:r>
            <w:r>
              <w:rPr>
                <w:rFonts w:ascii="Tw Cen MT" w:hAnsi="Tw Cen MT"/>
                <w:sz w:val="20"/>
                <w:szCs w:val="20"/>
              </w:rPr>
              <w:t>han podido cambiar y cuales han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 pensado cambiar en el transcurso de esta semana.</w:t>
            </w:r>
          </w:p>
        </w:tc>
        <w:tc>
          <w:tcPr>
            <w:tcW w:w="2218" w:type="dxa"/>
            <w:vMerge w:val="restart"/>
          </w:tcPr>
          <w:p w:rsidR="00395975" w:rsidRDefault="00395975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395975" w:rsidRPr="00016C11" w:rsidRDefault="00395975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395975" w:rsidRPr="005B46AA" w:rsidTr="00395975">
        <w:trPr>
          <w:cantSplit/>
          <w:trHeight w:val="675"/>
          <w:jc w:val="center"/>
        </w:trPr>
        <w:tc>
          <w:tcPr>
            <w:tcW w:w="469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395975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6C2C2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6C2C22" w:rsidP="006C2C22">
            <w:pPr>
              <w:rPr>
                <w:rFonts w:ascii="Tw Cen MT" w:hAnsi="Tw Cen MT"/>
                <w:sz w:val="20"/>
                <w:szCs w:val="20"/>
              </w:rPr>
            </w:pPr>
            <w:r w:rsidRPr="00CC3B12">
              <w:rPr>
                <w:rFonts w:ascii="Tw Cen MT" w:hAnsi="Tw Cen MT"/>
                <w:sz w:val="20"/>
                <w:szCs w:val="20"/>
              </w:rPr>
              <w:t>Lectura,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C3B12">
              <w:rPr>
                <w:rFonts w:ascii="Tw Cen MT" w:hAnsi="Tw Cen MT"/>
                <w:sz w:val="20"/>
                <w:szCs w:val="20"/>
              </w:rPr>
              <w:t>escritura y comparación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C3B12">
              <w:rPr>
                <w:rFonts w:ascii="Tw Cen MT" w:hAnsi="Tw Cen MT"/>
                <w:sz w:val="20"/>
                <w:szCs w:val="20"/>
              </w:rPr>
              <w:t>números naturales, fraccionarios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C3B12">
              <w:rPr>
                <w:rFonts w:ascii="Tw Cen MT" w:hAnsi="Tw Cen MT"/>
                <w:sz w:val="20"/>
                <w:szCs w:val="20"/>
              </w:rPr>
              <w:t>decimales. Explicitación de los</w:t>
            </w:r>
            <w:r>
              <w:rPr>
                <w:rFonts w:ascii="Tw Cen MT" w:hAnsi="Tw Cen MT"/>
                <w:sz w:val="20"/>
                <w:szCs w:val="20"/>
              </w:rPr>
              <w:t xml:space="preserve"> criterios de comparación</w:t>
            </w:r>
          </w:p>
        </w:tc>
        <w:tc>
          <w:tcPr>
            <w:tcW w:w="5347" w:type="dxa"/>
          </w:tcPr>
          <w:p w:rsidR="006C2C22" w:rsidRDefault="006C2C22" w:rsidP="006C2C22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Resolver el desafío #10 del libro de texto de matemáticas </w:t>
            </w:r>
            <w:r w:rsidRPr="00CC30BE">
              <w:rPr>
                <w:rFonts w:ascii="Tw Cen MT" w:hAnsi="Tw Cen MT"/>
                <w:sz w:val="20"/>
                <w:szCs w:val="20"/>
                <w:u w:val="single"/>
              </w:rPr>
              <w:t>página 21</w:t>
            </w:r>
          </w:p>
          <w:p w:rsidR="00FA65B5" w:rsidRDefault="00FA65B5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6C2C22" w:rsidRDefault="00FA65B5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Posteriormente realizar la siguiente actividad en su cuaderno: </w:t>
            </w:r>
            <w:r w:rsidR="006C2C22">
              <w:rPr>
                <w:rFonts w:ascii="Tw Cen MT" w:hAnsi="Tw Cen MT"/>
                <w:sz w:val="20"/>
                <w:szCs w:val="20"/>
              </w:rPr>
              <w:t>Anota</w:t>
            </w:r>
            <w:r>
              <w:rPr>
                <w:rFonts w:ascii="Tw Cen MT" w:hAnsi="Tw Cen MT"/>
                <w:sz w:val="20"/>
                <w:szCs w:val="20"/>
              </w:rPr>
              <w:t>r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 en el cuadro, &lt;, &gt; ó  = según la cantidad. </w:t>
            </w:r>
          </w:p>
          <w:p w:rsidR="00395975" w:rsidRPr="00CF792A" w:rsidRDefault="006C2C22" w:rsidP="006C2C2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2698021" cy="923925"/>
                  <wp:effectExtent l="19050" t="0" r="7079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8247" t="46355" r="59012" b="33890"/>
                          <a:stretch/>
                        </pic:blipFill>
                        <pic:spPr bwMode="auto">
                          <a:xfrm>
                            <a:off x="0" y="0"/>
                            <a:ext cx="2716311" cy="930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5975" w:rsidRPr="00CF792A" w:rsidRDefault="00395975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95975" w:rsidRPr="00CF792A" w:rsidRDefault="00395975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395975" w:rsidRPr="00CF792A" w:rsidRDefault="00395975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675"/>
          <w:jc w:val="center"/>
        </w:trPr>
        <w:tc>
          <w:tcPr>
            <w:tcW w:w="469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395975" w:rsidRPr="00CF792A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6C2C2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C2C22" w:rsidRPr="00D93BC9" w:rsidRDefault="006C2C22" w:rsidP="006C2C22">
            <w:pPr>
              <w:rPr>
                <w:rFonts w:ascii="Tw Cen MT" w:hAnsi="Tw Cen MT"/>
                <w:sz w:val="20"/>
                <w:szCs w:val="20"/>
              </w:rPr>
            </w:pPr>
            <w:r w:rsidRPr="00D93BC9">
              <w:rPr>
                <w:rFonts w:ascii="Tw Cen MT" w:hAnsi="Tw Cen MT"/>
                <w:sz w:val="20"/>
                <w:szCs w:val="20"/>
              </w:rPr>
              <w:t>Reconoce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93BC9">
              <w:rPr>
                <w:rFonts w:ascii="Tw Cen MT" w:hAnsi="Tw Cen MT"/>
                <w:sz w:val="20"/>
                <w:szCs w:val="20"/>
              </w:rPr>
              <w:t>movimientos y sonidos reales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93BC9">
              <w:rPr>
                <w:rFonts w:ascii="Tw Cen MT" w:hAnsi="Tw Cen MT"/>
                <w:sz w:val="20"/>
                <w:szCs w:val="20"/>
              </w:rPr>
              <w:t>personas, animales y cosas, y los</w:t>
            </w:r>
          </w:p>
          <w:p w:rsidR="00395975" w:rsidRPr="00F4142B" w:rsidRDefault="006C2C22" w:rsidP="006C2C22">
            <w:pPr>
              <w:rPr>
                <w:rFonts w:ascii="Tw Cen MT" w:hAnsi="Tw Cen MT"/>
                <w:sz w:val="20"/>
                <w:szCs w:val="20"/>
              </w:rPr>
            </w:pPr>
            <w:r w:rsidRPr="00D93BC9">
              <w:rPr>
                <w:rFonts w:ascii="Tw Cen MT" w:hAnsi="Tw Cen MT"/>
                <w:sz w:val="20"/>
                <w:szCs w:val="20"/>
              </w:rPr>
              <w:t>reinterpreta utilizando la ficción.</w:t>
            </w:r>
          </w:p>
        </w:tc>
        <w:tc>
          <w:tcPr>
            <w:tcW w:w="5347" w:type="dxa"/>
          </w:tcPr>
          <w:p w:rsidR="00395975" w:rsidRDefault="00FA65B5" w:rsidP="00FA65B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Solicitar a los alumnos que escojan 5 sonidos que les gusten mucho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 ya sea que los produzca un animal, una persona o alguna cosa, se utilizaran para elabo</w:t>
            </w:r>
            <w:r>
              <w:rPr>
                <w:rFonts w:ascii="Tw Cen MT" w:hAnsi="Tw Cen MT"/>
                <w:sz w:val="20"/>
                <w:szCs w:val="20"/>
              </w:rPr>
              <w:t>rar un cuento corto a base de su</w:t>
            </w:r>
            <w:r w:rsidR="006C2C22">
              <w:rPr>
                <w:rFonts w:ascii="Tw Cen MT" w:hAnsi="Tw Cen MT"/>
                <w:sz w:val="20"/>
                <w:szCs w:val="20"/>
              </w:rPr>
              <w:t xml:space="preserve"> imaginación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</w:tc>
        <w:tc>
          <w:tcPr>
            <w:tcW w:w="2218" w:type="dxa"/>
            <w:vMerge/>
          </w:tcPr>
          <w:p w:rsidR="00395975" w:rsidRDefault="00395975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D004E" w:rsidTr="00710564">
        <w:trPr>
          <w:cantSplit/>
          <w:trHeight w:val="194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3D004E" w:rsidRPr="00016C11" w:rsidRDefault="003D004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  <w:shd w:val="clear" w:color="auto" w:fill="auto"/>
          </w:tcPr>
          <w:p w:rsidR="003D004E" w:rsidRPr="00F4142B" w:rsidRDefault="003D004E" w:rsidP="003D004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  <w:p w:rsidR="003D004E" w:rsidRPr="00F4142B" w:rsidRDefault="003D004E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3D004E" w:rsidRPr="00F4142B" w:rsidRDefault="003D004E" w:rsidP="004556F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04E" w:rsidRPr="00D93BC9" w:rsidRDefault="003D004E" w:rsidP="003D004E">
            <w:pPr>
              <w:rPr>
                <w:rFonts w:ascii="Tw Cen MT" w:hAnsi="Tw Cen MT"/>
                <w:sz w:val="20"/>
                <w:szCs w:val="20"/>
              </w:rPr>
            </w:pPr>
            <w:r w:rsidRPr="00D93BC9">
              <w:rPr>
                <w:rFonts w:ascii="Tw Cen MT" w:hAnsi="Tw Cen MT"/>
                <w:sz w:val="20"/>
                <w:szCs w:val="20"/>
              </w:rPr>
              <w:t>Analiza los retos,</w:t>
            </w:r>
          </w:p>
          <w:p w:rsidR="003D004E" w:rsidRPr="00D93BC9" w:rsidRDefault="003D004E" w:rsidP="003D004E">
            <w:pPr>
              <w:rPr>
                <w:rFonts w:ascii="Tw Cen MT" w:hAnsi="Tw Cen MT"/>
                <w:sz w:val="20"/>
                <w:szCs w:val="20"/>
              </w:rPr>
            </w:pPr>
            <w:r w:rsidRPr="00D93BC9">
              <w:rPr>
                <w:rFonts w:ascii="Tw Cen MT" w:hAnsi="Tw Cen MT"/>
                <w:sz w:val="20"/>
                <w:szCs w:val="20"/>
              </w:rPr>
              <w:t>dificultades o limitaciones personales y</w:t>
            </w:r>
          </w:p>
          <w:p w:rsidR="003D004E" w:rsidRPr="00D93BC9" w:rsidRDefault="003D004E" w:rsidP="003D004E">
            <w:pPr>
              <w:rPr>
                <w:rFonts w:ascii="Tw Cen MT" w:hAnsi="Tw Cen MT"/>
                <w:sz w:val="20"/>
                <w:szCs w:val="20"/>
              </w:rPr>
            </w:pPr>
            <w:r w:rsidRPr="00D93BC9">
              <w:rPr>
                <w:rFonts w:ascii="Tw Cen MT" w:hAnsi="Tw Cen MT"/>
                <w:sz w:val="20"/>
                <w:szCs w:val="20"/>
              </w:rPr>
              <w:t>de su comunidad, y los percibe como</w:t>
            </w:r>
          </w:p>
          <w:p w:rsidR="003D004E" w:rsidRPr="00F4142B" w:rsidRDefault="003D004E" w:rsidP="003D004E">
            <w:pPr>
              <w:rPr>
                <w:rFonts w:ascii="Tw Cen MT" w:hAnsi="Tw Cen MT"/>
                <w:sz w:val="20"/>
                <w:szCs w:val="20"/>
              </w:rPr>
            </w:pPr>
            <w:r w:rsidRPr="00D93BC9">
              <w:rPr>
                <w:rFonts w:ascii="Tw Cen MT" w:hAnsi="Tw Cen MT"/>
                <w:sz w:val="20"/>
                <w:szCs w:val="20"/>
              </w:rPr>
              <w:t>oportunidades para crecer y mejorar</w:t>
            </w:r>
          </w:p>
        </w:tc>
        <w:tc>
          <w:tcPr>
            <w:tcW w:w="5347" w:type="dxa"/>
          </w:tcPr>
          <w:p w:rsidR="00FA65B5" w:rsidRDefault="00FA65B5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Comentar con los alumnos sobre algunas limitaciones que recuerden que existen en el lugar en donde viven. </w:t>
            </w:r>
          </w:p>
          <w:p w:rsidR="003D004E" w:rsidRPr="00016C11" w:rsidRDefault="00FA65B5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Escribir en s</w:t>
            </w:r>
            <w:r w:rsidR="003D004E">
              <w:rPr>
                <w:rFonts w:ascii="Tw Cen MT" w:hAnsi="Tw Cen MT"/>
                <w:sz w:val="20"/>
                <w:szCs w:val="20"/>
              </w:rPr>
              <w:t>u cuaderno 5 limita</w:t>
            </w:r>
            <w:r>
              <w:rPr>
                <w:rFonts w:ascii="Tw Cen MT" w:hAnsi="Tw Cen MT"/>
                <w:sz w:val="20"/>
                <w:szCs w:val="20"/>
              </w:rPr>
              <w:t>ciones o dificultades que tengan o que se encuentren en su comunidad, y como pueden</w:t>
            </w:r>
            <w:r w:rsidR="003D004E">
              <w:rPr>
                <w:rFonts w:ascii="Tw Cen MT" w:hAnsi="Tw Cen MT"/>
                <w:sz w:val="20"/>
                <w:szCs w:val="20"/>
              </w:rPr>
              <w:t xml:space="preserve"> hacer para resolverlo y salir a delante a pesar de ese problema.</w:t>
            </w:r>
          </w:p>
        </w:tc>
        <w:tc>
          <w:tcPr>
            <w:tcW w:w="2218" w:type="dxa"/>
            <w:vMerge/>
          </w:tcPr>
          <w:p w:rsidR="003D004E" w:rsidRPr="00016C11" w:rsidRDefault="003D004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961D29" w:rsidRDefault="00961D29" w:rsidP="00832AF8"/>
    <w:p w:rsidR="00961D29" w:rsidRDefault="00961D29" w:rsidP="00832AF8"/>
    <w:p w:rsidR="00961D29" w:rsidRDefault="00961D29" w:rsidP="00832AF8"/>
    <w:p w:rsidR="00433BAE" w:rsidRDefault="00433BAE" w:rsidP="00832AF8"/>
    <w:p w:rsidR="00876AF9" w:rsidRDefault="00876AF9" w:rsidP="00832AF8"/>
    <w:p w:rsidR="00876AF9" w:rsidRDefault="00876AF9" w:rsidP="00832AF8">
      <w:r>
        <w:t xml:space="preserve">Anexo #1 </w:t>
      </w:r>
    </w:p>
    <w:p w:rsidR="00876AF9" w:rsidRPr="00832AF8" w:rsidRDefault="00876AF9" w:rsidP="00832AF8">
      <w:r w:rsidRPr="00876AF9">
        <w:rPr>
          <w:noProof/>
        </w:rPr>
        <w:drawing>
          <wp:inline distT="0" distB="0" distL="0" distR="0">
            <wp:extent cx="8620125" cy="5619750"/>
            <wp:effectExtent l="19050" t="0" r="9525" b="0"/>
            <wp:docPr id="3" name="2 Imagen" descr="mapa-mudo-politico-paises-para-imprim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mudo-politico-paises-para-imprimir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561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AF9" w:rsidRPr="00832AF8" w:rsidSect="007F4063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538135" w:themeColor="accent6" w:themeShade="BF"/>
        <w:left w:val="thinThickLargeGap" w:sz="24" w:space="24" w:color="538135" w:themeColor="accent6" w:themeShade="BF"/>
        <w:bottom w:val="thickThinLargeGap" w:sz="24" w:space="24" w:color="538135" w:themeColor="accent6" w:themeShade="BF"/>
        <w:right w:val="thickThinLarge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705B" w:rsidRDefault="00AF705B" w:rsidP="0013152A">
      <w:pPr>
        <w:spacing w:after="0" w:line="240" w:lineRule="auto"/>
      </w:pPr>
      <w:r>
        <w:separator/>
      </w:r>
    </w:p>
  </w:endnote>
  <w:endnote w:type="continuationSeparator" w:id="0">
    <w:p w:rsidR="00AF705B" w:rsidRDefault="00AF705B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705B" w:rsidRDefault="00AF705B" w:rsidP="0013152A">
      <w:pPr>
        <w:spacing w:after="0" w:line="240" w:lineRule="auto"/>
      </w:pPr>
      <w:r>
        <w:separator/>
      </w:r>
    </w:p>
  </w:footnote>
  <w:footnote w:type="continuationSeparator" w:id="0">
    <w:p w:rsidR="00AF705B" w:rsidRDefault="00AF705B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237C"/>
    <w:multiLevelType w:val="hybridMultilevel"/>
    <w:tmpl w:val="6F602E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50781"/>
    <w:multiLevelType w:val="hybridMultilevel"/>
    <w:tmpl w:val="E49E11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265C9"/>
    <w:multiLevelType w:val="hybridMultilevel"/>
    <w:tmpl w:val="BB484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7"/>
    <w:rsid w:val="000015FF"/>
    <w:rsid w:val="00010861"/>
    <w:rsid w:val="00012C77"/>
    <w:rsid w:val="00016C11"/>
    <w:rsid w:val="00025F68"/>
    <w:rsid w:val="00037018"/>
    <w:rsid w:val="0007132F"/>
    <w:rsid w:val="00071FBB"/>
    <w:rsid w:val="00083606"/>
    <w:rsid w:val="000A2476"/>
    <w:rsid w:val="000A34D2"/>
    <w:rsid w:val="000A410B"/>
    <w:rsid w:val="000B4AB8"/>
    <w:rsid w:val="000C0C3B"/>
    <w:rsid w:val="000C3B0F"/>
    <w:rsid w:val="000D11C5"/>
    <w:rsid w:val="000D6DF3"/>
    <w:rsid w:val="000E48F9"/>
    <w:rsid w:val="00124939"/>
    <w:rsid w:val="0013152A"/>
    <w:rsid w:val="0013204C"/>
    <w:rsid w:val="001333C5"/>
    <w:rsid w:val="00135B1B"/>
    <w:rsid w:val="001472A3"/>
    <w:rsid w:val="0015082D"/>
    <w:rsid w:val="0019665B"/>
    <w:rsid w:val="0019749B"/>
    <w:rsid w:val="001B7F7D"/>
    <w:rsid w:val="001C044D"/>
    <w:rsid w:val="001C5C3B"/>
    <w:rsid w:val="001E1398"/>
    <w:rsid w:val="001F6B6D"/>
    <w:rsid w:val="00214E10"/>
    <w:rsid w:val="00221816"/>
    <w:rsid w:val="00222966"/>
    <w:rsid w:val="00235987"/>
    <w:rsid w:val="002402B6"/>
    <w:rsid w:val="0024094F"/>
    <w:rsid w:val="00251B51"/>
    <w:rsid w:val="002605BE"/>
    <w:rsid w:val="00274D7D"/>
    <w:rsid w:val="00286392"/>
    <w:rsid w:val="0029777A"/>
    <w:rsid w:val="002A72DA"/>
    <w:rsid w:val="002A7D2F"/>
    <w:rsid w:val="002E433B"/>
    <w:rsid w:val="002F35EE"/>
    <w:rsid w:val="003371DC"/>
    <w:rsid w:val="003437FD"/>
    <w:rsid w:val="00372052"/>
    <w:rsid w:val="00375BEC"/>
    <w:rsid w:val="003812A1"/>
    <w:rsid w:val="00395975"/>
    <w:rsid w:val="003B41B6"/>
    <w:rsid w:val="003D004E"/>
    <w:rsid w:val="004161FF"/>
    <w:rsid w:val="00433BAE"/>
    <w:rsid w:val="004556F8"/>
    <w:rsid w:val="00477B8A"/>
    <w:rsid w:val="00493571"/>
    <w:rsid w:val="00496DF0"/>
    <w:rsid w:val="004B297D"/>
    <w:rsid w:val="004C5D18"/>
    <w:rsid w:val="004F1795"/>
    <w:rsid w:val="00522FBC"/>
    <w:rsid w:val="005309A5"/>
    <w:rsid w:val="00547F13"/>
    <w:rsid w:val="00554E2A"/>
    <w:rsid w:val="005567AD"/>
    <w:rsid w:val="00563F38"/>
    <w:rsid w:val="00581649"/>
    <w:rsid w:val="005B46AA"/>
    <w:rsid w:val="005D2F1B"/>
    <w:rsid w:val="005E50D8"/>
    <w:rsid w:val="005F0829"/>
    <w:rsid w:val="005F3A66"/>
    <w:rsid w:val="005F7525"/>
    <w:rsid w:val="006033B9"/>
    <w:rsid w:val="00624240"/>
    <w:rsid w:val="006244D8"/>
    <w:rsid w:val="00637AC7"/>
    <w:rsid w:val="0067225B"/>
    <w:rsid w:val="00672E96"/>
    <w:rsid w:val="0067347B"/>
    <w:rsid w:val="006842E8"/>
    <w:rsid w:val="0069291D"/>
    <w:rsid w:val="006B0DDC"/>
    <w:rsid w:val="006C2C22"/>
    <w:rsid w:val="006C4538"/>
    <w:rsid w:val="006F50AB"/>
    <w:rsid w:val="00701060"/>
    <w:rsid w:val="00712AB8"/>
    <w:rsid w:val="00732ADA"/>
    <w:rsid w:val="00736473"/>
    <w:rsid w:val="00747D4C"/>
    <w:rsid w:val="0075704E"/>
    <w:rsid w:val="00761A81"/>
    <w:rsid w:val="00765451"/>
    <w:rsid w:val="00776765"/>
    <w:rsid w:val="00796E1E"/>
    <w:rsid w:val="007B01D3"/>
    <w:rsid w:val="007B0CA5"/>
    <w:rsid w:val="007B3775"/>
    <w:rsid w:val="007B67DA"/>
    <w:rsid w:val="007C741E"/>
    <w:rsid w:val="007D5A13"/>
    <w:rsid w:val="007F4063"/>
    <w:rsid w:val="00823ED1"/>
    <w:rsid w:val="008248AF"/>
    <w:rsid w:val="008273C7"/>
    <w:rsid w:val="00832AF8"/>
    <w:rsid w:val="00833AB0"/>
    <w:rsid w:val="00845359"/>
    <w:rsid w:val="00876AF9"/>
    <w:rsid w:val="008859B8"/>
    <w:rsid w:val="008A19CA"/>
    <w:rsid w:val="008C1759"/>
    <w:rsid w:val="008C69A6"/>
    <w:rsid w:val="008E6CC8"/>
    <w:rsid w:val="008E79E5"/>
    <w:rsid w:val="009012CE"/>
    <w:rsid w:val="0090640D"/>
    <w:rsid w:val="0090730A"/>
    <w:rsid w:val="00942E2B"/>
    <w:rsid w:val="009612E0"/>
    <w:rsid w:val="00961D29"/>
    <w:rsid w:val="0096214A"/>
    <w:rsid w:val="00977180"/>
    <w:rsid w:val="009779C4"/>
    <w:rsid w:val="00981CA1"/>
    <w:rsid w:val="0098563A"/>
    <w:rsid w:val="009B1E87"/>
    <w:rsid w:val="009C7D06"/>
    <w:rsid w:val="009D0164"/>
    <w:rsid w:val="009D267E"/>
    <w:rsid w:val="009E08C4"/>
    <w:rsid w:val="009E509B"/>
    <w:rsid w:val="00A0222D"/>
    <w:rsid w:val="00A32771"/>
    <w:rsid w:val="00A76326"/>
    <w:rsid w:val="00A84EC4"/>
    <w:rsid w:val="00AA0AC4"/>
    <w:rsid w:val="00AC4468"/>
    <w:rsid w:val="00AD0D56"/>
    <w:rsid w:val="00AD2FF8"/>
    <w:rsid w:val="00AD76ED"/>
    <w:rsid w:val="00AF38B6"/>
    <w:rsid w:val="00AF5FFD"/>
    <w:rsid w:val="00AF705B"/>
    <w:rsid w:val="00B11256"/>
    <w:rsid w:val="00B23491"/>
    <w:rsid w:val="00B243E3"/>
    <w:rsid w:val="00B253CE"/>
    <w:rsid w:val="00B5017A"/>
    <w:rsid w:val="00B53E90"/>
    <w:rsid w:val="00B56A75"/>
    <w:rsid w:val="00B56ED0"/>
    <w:rsid w:val="00B60387"/>
    <w:rsid w:val="00B66077"/>
    <w:rsid w:val="00B77EB6"/>
    <w:rsid w:val="00B914E5"/>
    <w:rsid w:val="00B93BCA"/>
    <w:rsid w:val="00BA50E6"/>
    <w:rsid w:val="00BC7DC7"/>
    <w:rsid w:val="00BF3BA2"/>
    <w:rsid w:val="00BF7B18"/>
    <w:rsid w:val="00C07BD1"/>
    <w:rsid w:val="00C20DF5"/>
    <w:rsid w:val="00C42283"/>
    <w:rsid w:val="00C803B7"/>
    <w:rsid w:val="00CA07B2"/>
    <w:rsid w:val="00CA6F02"/>
    <w:rsid w:val="00CF6D38"/>
    <w:rsid w:val="00CF792A"/>
    <w:rsid w:val="00D2136F"/>
    <w:rsid w:val="00D601FE"/>
    <w:rsid w:val="00D773DB"/>
    <w:rsid w:val="00D8026D"/>
    <w:rsid w:val="00D86F26"/>
    <w:rsid w:val="00D90743"/>
    <w:rsid w:val="00DC2A43"/>
    <w:rsid w:val="00DD21FA"/>
    <w:rsid w:val="00DD3BBD"/>
    <w:rsid w:val="00DD44D0"/>
    <w:rsid w:val="00DD4E2B"/>
    <w:rsid w:val="00DE4306"/>
    <w:rsid w:val="00DF135F"/>
    <w:rsid w:val="00DF774B"/>
    <w:rsid w:val="00E02803"/>
    <w:rsid w:val="00E10898"/>
    <w:rsid w:val="00E24553"/>
    <w:rsid w:val="00E26953"/>
    <w:rsid w:val="00E269F4"/>
    <w:rsid w:val="00E26A69"/>
    <w:rsid w:val="00E35CCF"/>
    <w:rsid w:val="00E42A91"/>
    <w:rsid w:val="00E629C6"/>
    <w:rsid w:val="00E636AF"/>
    <w:rsid w:val="00E763FE"/>
    <w:rsid w:val="00E77BC8"/>
    <w:rsid w:val="00E9318C"/>
    <w:rsid w:val="00EB3412"/>
    <w:rsid w:val="00ED3546"/>
    <w:rsid w:val="00EF7578"/>
    <w:rsid w:val="00F0434E"/>
    <w:rsid w:val="00F1449E"/>
    <w:rsid w:val="00F364D9"/>
    <w:rsid w:val="00F375EB"/>
    <w:rsid w:val="00F37EE6"/>
    <w:rsid w:val="00F40476"/>
    <w:rsid w:val="00F4055C"/>
    <w:rsid w:val="00F4142B"/>
    <w:rsid w:val="00F469E3"/>
    <w:rsid w:val="00F626A7"/>
    <w:rsid w:val="00F71461"/>
    <w:rsid w:val="00F80666"/>
    <w:rsid w:val="00FA65B5"/>
    <w:rsid w:val="00FB2DA2"/>
    <w:rsid w:val="00FB55D5"/>
    <w:rsid w:val="00FB60B0"/>
    <w:rsid w:val="00FD3BB4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D5BB3-0E2C-41C7-9F59-74FD9064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paragraph" w:customStyle="1" w:styleId="Default">
    <w:name w:val="Default"/>
    <w:rsid w:val="0008360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Listaclara-nfasis2">
    <w:name w:val="Light List Accent 2"/>
    <w:basedOn w:val="Tablanormal"/>
    <w:uiPriority w:val="61"/>
    <w:rsid w:val="0012493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A7B0-ABA0-4BFB-9559-6AEF191D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ABD FLORES</cp:lastModifiedBy>
  <cp:revision>2</cp:revision>
  <cp:lastPrinted>2020-08-23T08:02:00Z</cp:lastPrinted>
  <dcterms:created xsi:type="dcterms:W3CDTF">2021-09-24T00:32:00Z</dcterms:created>
  <dcterms:modified xsi:type="dcterms:W3CDTF">2021-09-24T00:32:00Z</dcterms:modified>
</cp:coreProperties>
</file>