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F364D9" w:rsidRDefault="00A50E40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2BD1CD6" wp14:editId="7C08042C">
            <wp:simplePos x="0" y="0"/>
            <wp:positionH relativeFrom="column">
              <wp:posOffset>1013460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1" name="Imagen 1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7C036A4D" wp14:editId="2A12150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8B1BF4">
        <w:rPr>
          <w:rFonts w:ascii="Tw Cen MT" w:hAnsi="Tw Cen MT"/>
          <w:b/>
          <w:bCs/>
          <w:color w:val="44546A" w:themeColor="text2"/>
        </w:rPr>
        <w:t>SEMANA DEL 31 DE MAYO AL 04 DE JUNIO DE 2021</w:t>
      </w:r>
    </w:p>
    <w:p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</w:p>
    <w:p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:rsidR="002174DE" w:rsidRDefault="002174DE" w:rsidP="008273C7">
      <w:pPr>
        <w:spacing w:after="0"/>
        <w:jc w:val="center"/>
        <w:rPr>
          <w:rFonts w:ascii="Tw Cen MT" w:hAnsi="Tw Cen MT"/>
        </w:rPr>
      </w:pPr>
    </w:p>
    <w:p w:rsidR="002174DE" w:rsidRDefault="002174DE" w:rsidP="002174DE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433"/>
        <w:gridCol w:w="1687"/>
        <w:gridCol w:w="1394"/>
        <w:gridCol w:w="6276"/>
        <w:gridCol w:w="2213"/>
      </w:tblGrid>
      <w:tr w:rsidR="00251B51" w:rsidTr="00D70859">
        <w:trPr>
          <w:trHeight w:val="230"/>
          <w:jc w:val="center"/>
        </w:trPr>
        <w:tc>
          <w:tcPr>
            <w:tcW w:w="47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24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831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50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174DE" w:rsidTr="00D70859">
        <w:trPr>
          <w:cantSplit/>
          <w:trHeight w:val="563"/>
          <w:jc w:val="center"/>
        </w:trPr>
        <w:tc>
          <w:tcPr>
            <w:tcW w:w="4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3371DC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D0D56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Formación Cívica y Ética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4E3433" w:rsidP="00E86409">
            <w:pPr>
              <w:rPr>
                <w:rFonts w:ascii="Tw Cen MT" w:hAnsi="Tw Cen MT"/>
                <w:sz w:val="20"/>
                <w:szCs w:val="20"/>
              </w:rPr>
            </w:pPr>
            <w:r>
              <w:t>Reconoce la importancia de la deliberación, la participación, la toma de acuerdos, el diálogo, el consenso y el disenso en la creación de un ambiente democrático como base para vivir con las demás personas.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4E3433" w:rsidP="00C42283">
            <w:pPr>
              <w:rPr>
                <w:rFonts w:ascii="Tw Cen MT" w:hAnsi="Tw Cen MT"/>
                <w:sz w:val="20"/>
                <w:szCs w:val="20"/>
              </w:rPr>
            </w:pPr>
            <w:r>
              <w:t>Deliberar para vivir en democracia</w:t>
            </w:r>
          </w:p>
        </w:tc>
        <w:tc>
          <w:tcPr>
            <w:tcW w:w="5831" w:type="dxa"/>
          </w:tcPr>
          <w:p w:rsidR="00E86409" w:rsidRPr="00BB0A25" w:rsidRDefault="00BB0A25" w:rsidP="00E86409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BB0A25">
              <w:rPr>
                <w:rFonts w:ascii="Tw Cen MT" w:hAnsi="Tw Cen MT"/>
                <w:sz w:val="20"/>
              </w:rPr>
              <w:t xml:space="preserve"> </w:t>
            </w:r>
          </w:p>
          <w:p w:rsidR="00B610F7" w:rsidRDefault="00B610F7" w:rsidP="00BB0A25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1A0A22" w:rsidRDefault="009C2668" w:rsidP="00BB0A2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¿Cómo es la toma de decisiones en tu hogar? </w:t>
            </w:r>
          </w:p>
          <w:p w:rsidR="009C2668" w:rsidRDefault="009C2668" w:rsidP="00BB0A2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se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toman en cuenta todos los integrantes de tu familia?</w:t>
            </w:r>
          </w:p>
          <w:p w:rsidR="009C2668" w:rsidRDefault="009C2668" w:rsidP="00BB0A2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para ti la democracia? ¿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crees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que se aplica en tu comunidad?</w:t>
            </w:r>
          </w:p>
          <w:p w:rsidR="009C2668" w:rsidRPr="009C2668" w:rsidRDefault="009C2668" w:rsidP="00BB0A2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lo pueden mejorar?</w:t>
            </w:r>
            <w:bookmarkStart w:id="0" w:name="_GoBack"/>
            <w:bookmarkEnd w:id="0"/>
          </w:p>
          <w:p w:rsidR="001A0A22" w:rsidRDefault="001A0A22" w:rsidP="00BB0A25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1A0A22" w:rsidRDefault="001A0A22" w:rsidP="00BB0A25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1A0A22" w:rsidRDefault="001A0A22" w:rsidP="00BB0A25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1A0A22" w:rsidRDefault="001A0A22" w:rsidP="00BB0A25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1A0A22" w:rsidRPr="00BB0A25" w:rsidRDefault="001A0A22" w:rsidP="00BB0A2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las preguntas de las paginas 121, 122  123 de tu libro de formación.</w:t>
            </w:r>
          </w:p>
        </w:tc>
        <w:tc>
          <w:tcPr>
            <w:tcW w:w="2250" w:type="dxa"/>
            <w:vMerge w:val="restart"/>
          </w:tcPr>
          <w:p w:rsidR="002174DE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NOTA: no olvides ponerle la fecha a cada trabajo y t</w:t>
            </w:r>
            <w:r w:rsidR="00A85591">
              <w:rPr>
                <w:rFonts w:ascii="Tw Cen MT" w:hAnsi="Tw Cen MT"/>
                <w:sz w:val="20"/>
                <w:szCs w:val="20"/>
              </w:rPr>
              <w:t>ú nombre en la parte de arriba.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2174DE" w:rsidTr="00D70859">
        <w:trPr>
          <w:cantSplit/>
          <w:trHeight w:val="419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4E3433" w:rsidP="001D0CB6">
            <w:pPr>
              <w:rPr>
                <w:rFonts w:ascii="Tw Cen MT" w:hAnsi="Tw Cen MT"/>
                <w:sz w:val="20"/>
                <w:szCs w:val="20"/>
              </w:rPr>
            </w:pPr>
            <w:r>
              <w:t>Regula las emociones relacionadas con la tristeza de acuerdo a la motivación, el estímulo y las reacciones que las provocan así como al logro de metas personales y colectivas.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4E3433" w:rsidP="002F1CA3">
            <w:pPr>
              <w:rPr>
                <w:rFonts w:ascii="Tw Cen MT" w:hAnsi="Tw Cen MT"/>
                <w:sz w:val="20"/>
                <w:szCs w:val="20"/>
              </w:rPr>
            </w:pPr>
            <w:r>
              <w:t>Apoyémonos en momentos de tristeza</w:t>
            </w:r>
          </w:p>
        </w:tc>
        <w:tc>
          <w:tcPr>
            <w:tcW w:w="5831" w:type="dxa"/>
          </w:tcPr>
          <w:p w:rsidR="00D21C10" w:rsidRDefault="00D21C10" w:rsidP="00D21C1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Imagina que uno de tus compañeros de escuela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esta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pasando por un momento muy triste para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el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,  murió un integrante de su familia, la maestra les ha pedido que lo apoyen y no lo dejen solo, en el recreo no quiere jugar con nadie.</w:t>
            </w:r>
          </w:p>
          <w:p w:rsidR="00D21C10" w:rsidRDefault="00D21C10" w:rsidP="00D21C1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Contesta las siguientes preguntas en tu libreta:</w:t>
            </w:r>
          </w:p>
          <w:p w:rsidR="00D21C10" w:rsidRDefault="00D21C10" w:rsidP="00D21C1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te gustaría decirle a tu compañero?</w:t>
            </w:r>
          </w:p>
          <w:p w:rsidR="00D21C10" w:rsidRDefault="00D21C10" w:rsidP="00D21C1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harias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para que se sienta un poco mejor?</w:t>
            </w:r>
          </w:p>
          <w:p w:rsidR="00D21C10" w:rsidRDefault="00D21C10" w:rsidP="00D21C1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le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dirias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a tus compañeros para que al igual que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tu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, apoyen a su compañero?</w:t>
            </w:r>
          </w:p>
          <w:p w:rsidR="00B868A2" w:rsidRPr="00D21C10" w:rsidRDefault="00B868A2" w:rsidP="001101C3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535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4E3433" w:rsidP="002A221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Obtiene conclusiones acerca de la atracción y repulsión eléctrica producidas al interactuar distintos materiales.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4E3433" w:rsidP="00E8640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¿Se atraen o se repelen?</w:t>
            </w:r>
          </w:p>
        </w:tc>
        <w:tc>
          <w:tcPr>
            <w:tcW w:w="5831" w:type="dxa"/>
          </w:tcPr>
          <w:p w:rsidR="00B02BA9" w:rsidRDefault="00D31B35" w:rsidP="00D31B35">
            <w:pPr>
              <w:jc w:val="both"/>
            </w:pPr>
            <w:r>
              <w:t>Investiga y e</w:t>
            </w:r>
            <w:r w:rsidRPr="00D31B35">
              <w:t>scribe en qué consisten estas formas de electrizar un cuerpo.</w:t>
            </w:r>
          </w:p>
          <w:p w:rsidR="00D31B35" w:rsidRPr="00B02BA9" w:rsidRDefault="00D31B35" w:rsidP="00D31B35">
            <w:pPr>
              <w:jc w:val="both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3844194" cy="1239299"/>
                  <wp:effectExtent l="0" t="0" r="4445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0715D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602" cy="12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70"/>
          <w:jc w:val="center"/>
        </w:trPr>
        <w:tc>
          <w:tcPr>
            <w:tcW w:w="47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FD0600" w:rsidRDefault="002174DE" w:rsidP="00AD0D56">
            <w:pPr>
              <w:rPr>
                <w:rFonts w:ascii="Tw Cen MT" w:hAnsi="Tw Cen MT"/>
                <w:sz w:val="20"/>
              </w:rPr>
            </w:pPr>
            <w:r w:rsidRPr="00FD0600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4E3433" w:rsidP="002F1CA3">
            <w:pPr>
              <w:rPr>
                <w:rFonts w:ascii="Tw Cen MT" w:hAnsi="Tw Cen MT"/>
                <w:sz w:val="20"/>
              </w:rPr>
            </w:pPr>
            <w:r>
              <w:t xml:space="preserve">Incorpora en su refrigerio escolar frutas, verduras, cereales enteros e integrales, </w:t>
            </w:r>
            <w:proofErr w:type="gramStart"/>
            <w:r>
              <w:t>leguminosas</w:t>
            </w:r>
            <w:proofErr w:type="gramEnd"/>
            <w:r>
              <w:t>, semillas y alimentos de origen animal, con base en una guía alimentaria.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85E90" w:rsidRPr="00D70859" w:rsidRDefault="004E3433" w:rsidP="00E86409">
            <w:pPr>
              <w:rPr>
                <w:rFonts w:ascii="Tw Cen MT" w:hAnsi="Tw Cen MT"/>
                <w:sz w:val="20"/>
              </w:rPr>
            </w:pPr>
            <w:r>
              <w:t>Harinas refinadas o cereales enteros</w:t>
            </w:r>
          </w:p>
        </w:tc>
        <w:tc>
          <w:tcPr>
            <w:tcW w:w="5831" w:type="dxa"/>
          </w:tcPr>
          <w:p w:rsidR="00F61026" w:rsidRDefault="00F61026" w:rsidP="00E86409">
            <w:pPr>
              <w:rPr>
                <w:rFonts w:ascii="Tw Cen MT" w:hAnsi="Tw Cen MT"/>
                <w:sz w:val="20"/>
                <w:szCs w:val="20"/>
              </w:rPr>
            </w:pPr>
          </w:p>
          <w:p w:rsidR="009C2668" w:rsidRDefault="009C2668" w:rsidP="009C266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Platica con los miembros de tu familia la importancia de comer cereales y semillas en tu dieta diaria, después responde…</w:t>
            </w:r>
          </w:p>
          <w:p w:rsidR="009C2668" w:rsidRDefault="009C2668" w:rsidP="009C266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pasaría si no incluyes esos alimentos en tu dieta balanceada?</w:t>
            </w:r>
          </w:p>
          <w:p w:rsidR="009C2668" w:rsidRDefault="009C2668" w:rsidP="009C266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los cereales y semillas que más consumen en tu hogar?</w:t>
            </w:r>
          </w:p>
          <w:p w:rsidR="009C2668" w:rsidRDefault="009C2668" w:rsidP="009C266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tus favoritos?</w:t>
            </w:r>
          </w:p>
          <w:p w:rsidR="009C2668" w:rsidRPr="008E3F4C" w:rsidRDefault="009C2668" w:rsidP="009C266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los que menos te gustan?</w:t>
            </w:r>
          </w:p>
        </w:tc>
        <w:tc>
          <w:tcPr>
            <w:tcW w:w="2250" w:type="dxa"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238" w:type="dxa"/>
        <w:jc w:val="center"/>
        <w:tblInd w:w="-4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366"/>
        <w:gridCol w:w="1752"/>
        <w:gridCol w:w="1525"/>
        <w:gridCol w:w="7040"/>
        <w:gridCol w:w="2100"/>
      </w:tblGrid>
      <w:tr w:rsidR="006F3BEF" w:rsidTr="00C97841">
        <w:trPr>
          <w:trHeight w:val="230"/>
          <w:jc w:val="center"/>
        </w:trPr>
        <w:tc>
          <w:tcPr>
            <w:tcW w:w="46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389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48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514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38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6F3BEF" w:rsidTr="00C97841">
        <w:trPr>
          <w:cantSplit/>
          <w:trHeight w:val="689"/>
          <w:jc w:val="center"/>
        </w:trPr>
        <w:tc>
          <w:tcPr>
            <w:tcW w:w="46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3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5E1E88" w:rsidP="00E86409">
            <w:pPr>
              <w:rPr>
                <w:rFonts w:ascii="Tw Cen MT" w:hAnsi="Tw Cen MT" w:cs="Arial"/>
                <w:sz w:val="20"/>
                <w:szCs w:val="20"/>
              </w:rPr>
            </w:pPr>
            <w:r>
              <w:t xml:space="preserve"> </w:t>
            </w:r>
            <w:r w:rsidR="004E3433">
              <w:t>Ordena cronológicamente los principales acontecimientos de la guerra de Independencia aplicando los términos año, década y siglo, y localiza las regiones donde se realizaron las campañas militares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2174DE" w:rsidRPr="00D70859" w:rsidRDefault="004E3433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La independencia: Panorama general</w:t>
            </w:r>
          </w:p>
        </w:tc>
        <w:tc>
          <w:tcPr>
            <w:tcW w:w="7514" w:type="dxa"/>
          </w:tcPr>
          <w:p w:rsidR="00B610F7" w:rsidRDefault="00DF5CE0" w:rsidP="00DF5CE0">
            <w:pPr>
              <w:rPr>
                <w:rFonts w:ascii="Tw Cen MT" w:hAnsi="Tw Cen MT"/>
                <w:sz w:val="20"/>
                <w:szCs w:val="20"/>
              </w:rPr>
            </w:pPr>
            <w:r w:rsidRPr="00DF5CE0">
              <w:rPr>
                <w:rFonts w:ascii="Tw Cen MT" w:hAnsi="Tw Cen MT"/>
                <w:sz w:val="20"/>
                <w:szCs w:val="20"/>
              </w:rPr>
              <w:t>Relaciona las columnas escribiendo dentro del paréntesis la letra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F5CE0">
              <w:rPr>
                <w:rFonts w:ascii="Tw Cen MT" w:hAnsi="Tw Cen MT"/>
                <w:sz w:val="20"/>
                <w:szCs w:val="20"/>
              </w:rPr>
              <w:t>correspondiente.</w:t>
            </w:r>
          </w:p>
          <w:p w:rsidR="00DF5CE0" w:rsidRDefault="00DF5CE0" w:rsidP="00DF5CE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308D714" wp14:editId="3530038A">
                  <wp:extent cx="4083717" cy="1798903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0E1AA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872" cy="180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8DF" w:rsidRDefault="00A668DF" w:rsidP="00DF5CE0">
            <w:pPr>
              <w:rPr>
                <w:rFonts w:ascii="Tw Cen MT" w:hAnsi="Tw Cen MT"/>
                <w:sz w:val="20"/>
                <w:szCs w:val="20"/>
              </w:rPr>
            </w:pPr>
          </w:p>
          <w:p w:rsidR="00A668DF" w:rsidRDefault="00A668DF" w:rsidP="00A668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</w:rPr>
              <w:t>paginas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156 y 157 de tu libro de historia.</w:t>
            </w:r>
          </w:p>
          <w:p w:rsidR="00A668DF" w:rsidRPr="00443DD4" w:rsidRDefault="00A668DF" w:rsidP="00DF5CE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:rsidR="002174DE" w:rsidRDefault="002174DE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6F3BEF" w:rsidTr="00C97841">
        <w:trPr>
          <w:cantSplit/>
          <w:trHeight w:val="499"/>
          <w:jc w:val="center"/>
        </w:trPr>
        <w:tc>
          <w:tcPr>
            <w:tcW w:w="4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4E3433" w:rsidP="008E3F4C">
            <w:pPr>
              <w:rPr>
                <w:rFonts w:ascii="Tw Cen MT" w:hAnsi="Tw Cen MT" w:cs="Arial"/>
                <w:sz w:val="20"/>
                <w:szCs w:val="20"/>
              </w:rPr>
            </w:pPr>
            <w:r>
              <w:t>Obtiene fracciones equivalentes con base en la idea de multiplicar o dividir al numerador y al denominador por un mismo número natural.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85E90" w:rsidRPr="00D70859" w:rsidRDefault="004E3433" w:rsidP="00E86409">
            <w:pPr>
              <w:rPr>
                <w:rFonts w:ascii="Tw Cen MT" w:hAnsi="Tw Cen MT" w:cs="Arial"/>
                <w:sz w:val="20"/>
                <w:szCs w:val="20"/>
              </w:rPr>
            </w:pPr>
            <w:r>
              <w:t>El número mayor</w:t>
            </w:r>
          </w:p>
        </w:tc>
        <w:tc>
          <w:tcPr>
            <w:tcW w:w="7514" w:type="dxa"/>
          </w:tcPr>
          <w:p w:rsidR="0066781D" w:rsidRDefault="001700BB" w:rsidP="0066781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1700BB">
              <w:rPr>
                <w:rFonts w:ascii="Tw Cen MT" w:hAnsi="Tw Cen MT"/>
                <w:sz w:val="20"/>
                <w:szCs w:val="20"/>
              </w:rPr>
              <w:t>Compara las fracciones y anota en el recuadro &lt;, &gt; o = según corresponda.</w:t>
            </w:r>
          </w:p>
          <w:p w:rsidR="001700BB" w:rsidRDefault="001700BB" w:rsidP="0066781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252822" cy="709964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0F063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185" cy="70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417F" w:rsidRDefault="00F1417F" w:rsidP="0066781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F1417F" w:rsidRDefault="00F1417F" w:rsidP="00F1417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168 y 169 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  <w:p w:rsidR="00F1417F" w:rsidRPr="00554B44" w:rsidRDefault="00F1417F" w:rsidP="0066781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F3BEF" w:rsidTr="00C97841">
        <w:trPr>
          <w:cantSplit/>
          <w:trHeight w:val="767"/>
          <w:jc w:val="center"/>
        </w:trPr>
        <w:tc>
          <w:tcPr>
            <w:tcW w:w="46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AD0D56" w:rsidRDefault="002174DE" w:rsidP="008E3F4C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5E1E88" w:rsidP="00E8640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 xml:space="preserve"> </w:t>
            </w:r>
            <w:r w:rsidR="004E3433">
              <w:t>Comprende el significado de siglas y abreviaturas comunes usadas en formularios. Identifica la relevancia de los datos requeridos en función de las instrucciones para su llenado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4E3433" w:rsidP="00E8640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¿Cómo piden o dan información los formularios?</w:t>
            </w:r>
          </w:p>
        </w:tc>
        <w:tc>
          <w:tcPr>
            <w:tcW w:w="7514" w:type="dxa"/>
            <w:shd w:val="clear" w:color="auto" w:fill="auto"/>
          </w:tcPr>
          <w:p w:rsidR="00D7590C" w:rsidRDefault="009E2169" w:rsidP="00E86409">
            <w:pPr>
              <w:rPr>
                <w:rFonts w:ascii="Tw Cen MT" w:hAnsi="Tw Cen MT"/>
                <w:sz w:val="20"/>
                <w:szCs w:val="20"/>
              </w:rPr>
            </w:pPr>
            <w:r w:rsidRPr="009E2169">
              <w:rPr>
                <w:rFonts w:ascii="Tw Cen MT" w:hAnsi="Tw Cen MT"/>
                <w:sz w:val="20"/>
                <w:szCs w:val="20"/>
              </w:rPr>
              <w:t xml:space="preserve">Marca con una </w:t>
            </w:r>
            <w:r w:rsidRPr="009E2169">
              <w:rPr>
                <w:rFonts w:ascii="MS Gothic" w:eastAsia="MS Gothic" w:hAnsi="MS Gothic" w:cs="MS Gothic" w:hint="eastAsia"/>
                <w:sz w:val="20"/>
                <w:szCs w:val="20"/>
              </w:rPr>
              <w:t>✓</w:t>
            </w:r>
            <w:r w:rsidRPr="009E2169">
              <w:rPr>
                <w:rFonts w:ascii="Tw Cen MT" w:hAnsi="Tw Cen MT"/>
                <w:sz w:val="20"/>
                <w:szCs w:val="20"/>
              </w:rPr>
              <w:t xml:space="preserve"> las situaciones en las que se emplean formatos.</w:t>
            </w:r>
          </w:p>
          <w:p w:rsidR="009E2169" w:rsidRDefault="009E2169" w:rsidP="00E8640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640049" cy="1529876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0BAD7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927" cy="1531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917" w:rsidRPr="008A16CD" w:rsidRDefault="004F2917" w:rsidP="00E8640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la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pagina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124 y 125 de tu libro de español.</w:t>
            </w:r>
          </w:p>
        </w:tc>
        <w:tc>
          <w:tcPr>
            <w:tcW w:w="2138" w:type="dxa"/>
            <w:vMerge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F3BEF" w:rsidTr="00C97841">
        <w:trPr>
          <w:cantSplit/>
          <w:trHeight w:val="456"/>
          <w:jc w:val="center"/>
        </w:trPr>
        <w:tc>
          <w:tcPr>
            <w:tcW w:w="4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FD0600" w:rsidRDefault="002174DE" w:rsidP="00A117C0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Geografía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4E3433" w:rsidP="002F1CA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Reconoce acciones que contribuyen a la mitigación de los problemas ambientales en México.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4E3433" w:rsidP="00E8640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La importancia de las Áreas Naturales Protegidas para el desarrollo sustentable</w:t>
            </w:r>
          </w:p>
        </w:tc>
        <w:tc>
          <w:tcPr>
            <w:tcW w:w="7514" w:type="dxa"/>
            <w:shd w:val="clear" w:color="auto" w:fill="auto"/>
          </w:tcPr>
          <w:p w:rsidR="00B610F7" w:rsidRDefault="00927365" w:rsidP="00087CB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responde en tu libreta:</w:t>
            </w:r>
          </w:p>
          <w:p w:rsidR="00927365" w:rsidRPr="00927365" w:rsidRDefault="00927365" w:rsidP="00927365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927365">
              <w:rPr>
                <w:rFonts w:ascii="Tw Cen MT" w:hAnsi="Tw Cen MT"/>
                <w:sz w:val="20"/>
                <w:szCs w:val="20"/>
              </w:rPr>
              <w:t>¿Qué son las áreas naturales protegidas?</w:t>
            </w:r>
          </w:p>
          <w:p w:rsidR="00927365" w:rsidRPr="00927365" w:rsidRDefault="00927365" w:rsidP="00927365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927365">
              <w:rPr>
                <w:rFonts w:ascii="Tw Cen MT" w:hAnsi="Tw Cen MT"/>
                <w:sz w:val="20"/>
                <w:szCs w:val="20"/>
              </w:rPr>
              <w:t xml:space="preserve">¿Cuáles son algunas de las áreas naturales protegidas de </w:t>
            </w:r>
            <w:proofErr w:type="spellStart"/>
            <w:r w:rsidRPr="00927365">
              <w:rPr>
                <w:rFonts w:ascii="Tw Cen MT" w:hAnsi="Tw Cen MT"/>
                <w:sz w:val="20"/>
                <w:szCs w:val="20"/>
              </w:rPr>
              <w:t>Mexico</w:t>
            </w:r>
            <w:proofErr w:type="spellEnd"/>
            <w:r w:rsidRPr="00927365">
              <w:rPr>
                <w:rFonts w:ascii="Tw Cen MT" w:hAnsi="Tw Cen MT"/>
                <w:sz w:val="20"/>
                <w:szCs w:val="20"/>
              </w:rPr>
              <w:t>? Menciona 3</w:t>
            </w:r>
          </w:p>
          <w:p w:rsidR="00927365" w:rsidRDefault="00927365" w:rsidP="00927365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927365">
              <w:rPr>
                <w:rFonts w:ascii="Tw Cen MT" w:hAnsi="Tw Cen MT"/>
                <w:sz w:val="20"/>
                <w:szCs w:val="20"/>
              </w:rPr>
              <w:t>¿Existe alguna sanción para las personas que dañan esas áreas protegidas? ¿Cuál es?</w:t>
            </w:r>
          </w:p>
          <w:p w:rsidR="00927365" w:rsidRPr="00927365" w:rsidRDefault="00927365" w:rsidP="00927365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tu entidad hay áreas naturales protegidas?</w:t>
            </w:r>
          </w:p>
          <w:p w:rsidR="00927365" w:rsidRDefault="00927365" w:rsidP="00087CB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1B5876" w:rsidRPr="00E2486F" w:rsidRDefault="001B5876" w:rsidP="00087CB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pagina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162 y 163 de tu libro de geografía. </w:t>
            </w:r>
          </w:p>
        </w:tc>
        <w:tc>
          <w:tcPr>
            <w:tcW w:w="2138" w:type="dxa"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F3BEF" w:rsidTr="00C97841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0" w:type="dxa"/>
            <w:tcBorders>
              <w:top w:val="nil"/>
              <w:left w:val="nil"/>
              <w:right w:val="dashSmallGap" w:sz="4" w:space="0" w:color="auto"/>
            </w:tcBorders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</w:p>
          <w:p w:rsidR="002174DE" w:rsidRDefault="002174DE" w:rsidP="00833AB0">
            <w:pPr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5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6F3BEF" w:rsidTr="00C97841">
        <w:tblPrEx>
          <w:tblBorders>
            <w:top w:val="none" w:sz="0" w:space="0" w:color="auto"/>
          </w:tblBorders>
        </w:tblPrEx>
        <w:trPr>
          <w:cantSplit/>
          <w:trHeight w:val="1156"/>
          <w:jc w:val="center"/>
        </w:trPr>
        <w:tc>
          <w:tcPr>
            <w:tcW w:w="460" w:type="dxa"/>
            <w:vMerge w:val="restart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38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4E3433" w:rsidP="008B1CA4">
            <w:pPr>
              <w:rPr>
                <w:rFonts w:ascii="Tw Cen MT" w:hAnsi="Tw Cen MT"/>
                <w:sz w:val="20"/>
                <w:szCs w:val="20"/>
              </w:rPr>
            </w:pPr>
            <w:r>
              <w:t>Expresiones equivalentes y cálculo del doble, mitad, cuádruple, triple, etcétera, de las fracciones más usuales (1/2, 1/3, 2/3, 3/4, etcétera).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4E3433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Se necesitan más o menos ingredientes</w:t>
            </w:r>
          </w:p>
        </w:tc>
        <w:tc>
          <w:tcPr>
            <w:tcW w:w="7514" w:type="dxa"/>
            <w:tcBorders>
              <w:top w:val="dashSmallGap" w:sz="4" w:space="0" w:color="auto"/>
            </w:tcBorders>
          </w:tcPr>
          <w:p w:rsidR="00E00C7D" w:rsidRDefault="006F3BEF" w:rsidP="006F3BE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F3BEF">
              <w:rPr>
                <w:rFonts w:ascii="Tw Cen MT" w:hAnsi="Tw Cen MT"/>
                <w:sz w:val="20"/>
                <w:szCs w:val="20"/>
              </w:rPr>
              <w:t>Completa las tablas, escribe el doble, el triple o el cuádruple de las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F3BEF">
              <w:rPr>
                <w:rFonts w:ascii="Tw Cen MT" w:hAnsi="Tw Cen MT"/>
                <w:sz w:val="20"/>
                <w:szCs w:val="20"/>
              </w:rPr>
              <w:t>fracciones indicadas.</w:t>
            </w:r>
          </w:p>
          <w:p w:rsidR="006F3BEF" w:rsidRDefault="006F3BEF" w:rsidP="006F3BE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486637" cy="1552792"/>
                  <wp:effectExtent l="0" t="0" r="0" b="9525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0760A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637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417F" w:rsidRDefault="00F1417F" w:rsidP="006F3BE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F1417F" w:rsidRDefault="00F1417F" w:rsidP="00F1417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170 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  <w:p w:rsidR="006F3BEF" w:rsidRPr="00F5090B" w:rsidRDefault="006F3BEF" w:rsidP="006F3BE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  <w:tcBorders>
              <w:top w:val="dashSmallGap" w:sz="4" w:space="0" w:color="auto"/>
            </w:tcBorders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6F3BEF" w:rsidTr="00C97841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0" w:type="dxa"/>
            <w:vMerge/>
            <w:shd w:val="clear" w:color="auto" w:fill="ED7D31" w:themeFill="accent2"/>
            <w:textDirection w:val="btLr"/>
          </w:tcPr>
          <w:p w:rsidR="00982D46" w:rsidRPr="00016C11" w:rsidRDefault="00982D46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1B3E34" w:rsidRDefault="00982D46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Ciencias Naturales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D70859" w:rsidRDefault="004E3433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>Obtiene conclusiones acerca de la atracción y repulsión eléctrica producidas al interactuar distintos materiales.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982D46" w:rsidRPr="00D70859" w:rsidRDefault="004E3433" w:rsidP="00B77FA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Diviértete con electricidad estática</w:t>
            </w:r>
          </w:p>
        </w:tc>
        <w:tc>
          <w:tcPr>
            <w:tcW w:w="7514" w:type="dxa"/>
            <w:tcBorders>
              <w:top w:val="dashSmallGap" w:sz="4" w:space="0" w:color="auto"/>
            </w:tcBorders>
          </w:tcPr>
          <w:p w:rsidR="00E00C7D" w:rsidRDefault="00D31B3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Contesta la siguiente información en tu cuaderno.</w:t>
            </w:r>
          </w:p>
          <w:p w:rsidR="00D31B35" w:rsidRDefault="00D31B3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191321" cy="466790"/>
                  <wp:effectExtent l="0" t="0" r="9525" b="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08D1B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321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B35" w:rsidRDefault="00D31B3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31B35">
              <w:rPr>
                <w:rFonts w:ascii="Tw Cen MT" w:hAnsi="Tw Cen MT"/>
                <w:sz w:val="20"/>
                <w:szCs w:val="20"/>
              </w:rPr>
              <w:t xml:space="preserve">Marca con una </w:t>
            </w:r>
            <w:r w:rsidRPr="00D31B35">
              <w:rPr>
                <w:rFonts w:ascii="MS Gothic" w:eastAsia="MS Gothic" w:hAnsi="MS Gothic" w:cs="MS Gothic" w:hint="eastAsia"/>
                <w:sz w:val="20"/>
                <w:szCs w:val="20"/>
              </w:rPr>
              <w:t>✓</w:t>
            </w:r>
            <w:r w:rsidRPr="00D31B35">
              <w:rPr>
                <w:rFonts w:ascii="Tw Cen MT" w:hAnsi="Tw Cen MT"/>
                <w:sz w:val="20"/>
                <w:szCs w:val="20"/>
              </w:rPr>
              <w:t xml:space="preserve"> lo que sucede cuando un cuerpo electriza otro.</w:t>
            </w:r>
          </w:p>
          <w:p w:rsidR="00D31B35" w:rsidRPr="00483FCE" w:rsidRDefault="00D31B3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058217" cy="1438476"/>
                  <wp:effectExtent l="0" t="0" r="0" b="9525"/>
                  <wp:docPr id="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0432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8217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vMerge/>
          </w:tcPr>
          <w:p w:rsidR="00982D46" w:rsidRPr="00016C11" w:rsidRDefault="00982D46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F3BEF" w:rsidTr="00C97841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0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Default="004E3433" w:rsidP="00B77FA4">
            <w:r>
              <w:t xml:space="preserve"> Reconoce la </w:t>
            </w:r>
            <w:proofErr w:type="spellStart"/>
            <w:r>
              <w:t>multicausalidad</w:t>
            </w:r>
            <w:proofErr w:type="spellEnd"/>
            <w:r>
              <w:t xml:space="preserve"> del movimiento de Independencia.</w:t>
            </w:r>
          </w:p>
          <w:p w:rsidR="00E00C7D" w:rsidRPr="00E00C7D" w:rsidRDefault="00E00C7D" w:rsidP="00B77FA4"/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0500E" w:rsidRPr="00D70859" w:rsidRDefault="004E3433" w:rsidP="0058645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Causas de la Independencia I</w:t>
            </w:r>
          </w:p>
        </w:tc>
        <w:tc>
          <w:tcPr>
            <w:tcW w:w="7514" w:type="dxa"/>
            <w:tcBorders>
              <w:top w:val="dashSmallGap" w:sz="4" w:space="0" w:color="auto"/>
            </w:tcBorders>
          </w:tcPr>
          <w:p w:rsidR="00B610F7" w:rsidRDefault="004126EF" w:rsidP="00E8640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DF5CE0" w:rsidRPr="00DF5CE0">
              <w:rPr>
                <w:rFonts w:ascii="Tw Cen MT" w:hAnsi="Tw Cen MT"/>
                <w:sz w:val="20"/>
                <w:szCs w:val="20"/>
              </w:rPr>
              <w:t>Observa la línea del tiempo y contesta las preguntas.</w:t>
            </w:r>
          </w:p>
          <w:p w:rsidR="00DF5CE0" w:rsidRDefault="00DF5CE0" w:rsidP="00E8640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C32DF0F" wp14:editId="16A3FE8B">
                  <wp:extent cx="4028536" cy="1646625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0B419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017" cy="165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8DF" w:rsidRDefault="00A668DF" w:rsidP="00E86409">
            <w:pPr>
              <w:rPr>
                <w:rFonts w:ascii="Tw Cen MT" w:hAnsi="Tw Cen MT"/>
                <w:sz w:val="20"/>
                <w:szCs w:val="20"/>
              </w:rPr>
            </w:pPr>
          </w:p>
          <w:p w:rsidR="00A668DF" w:rsidRDefault="00A668DF" w:rsidP="00A668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</w:rPr>
              <w:t>paginas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158 y 159 de tu libro de historia.</w:t>
            </w:r>
          </w:p>
          <w:p w:rsidR="00A668DF" w:rsidRPr="0046515E" w:rsidRDefault="00A668DF" w:rsidP="00E8640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F3BEF" w:rsidTr="00C97841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0" w:type="dxa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1B3E34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B3E34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0500E" w:rsidRPr="00D70859" w:rsidRDefault="004E3433" w:rsidP="009E509B">
            <w:pPr>
              <w:rPr>
                <w:rFonts w:ascii="Tw Cen MT" w:hAnsi="Tw Cen MT"/>
                <w:sz w:val="20"/>
              </w:rPr>
            </w:pPr>
            <w:r>
              <w:t>Comprende el significado de siglas y abreviaturas comunes usadas en formularios. Identifica la relevancia de los datos requeridos en función de las instrucciones para su llenado.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4E3433" w:rsidP="00E36C27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Llenemos formularios</w:t>
            </w:r>
          </w:p>
        </w:tc>
        <w:tc>
          <w:tcPr>
            <w:tcW w:w="7514" w:type="dxa"/>
          </w:tcPr>
          <w:p w:rsidR="004E2A85" w:rsidRDefault="009E2169" w:rsidP="00E8640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9E2169">
              <w:rPr>
                <w:rFonts w:ascii="Tw Cen MT" w:hAnsi="Tw Cen MT"/>
                <w:sz w:val="20"/>
                <w:szCs w:val="20"/>
              </w:rPr>
              <w:t>Escribe tus datos en el siguiente formato de ficha.</w:t>
            </w:r>
          </w:p>
          <w:p w:rsidR="009E2169" w:rsidRDefault="009E2169" w:rsidP="00E8640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563112" cy="1800476"/>
                  <wp:effectExtent l="0" t="0" r="8890" b="9525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04185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112" cy="180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917" w:rsidRDefault="004F2917" w:rsidP="00E8640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pagina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126 y 127 de tu libro de español.</w:t>
            </w:r>
          </w:p>
          <w:p w:rsidR="004F2917" w:rsidRPr="00CA4781" w:rsidRDefault="004F2917" w:rsidP="00E8640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38" w:type="dxa"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F3BEF" w:rsidTr="00C97841">
        <w:trPr>
          <w:trHeight w:val="230"/>
          <w:jc w:val="center"/>
        </w:trPr>
        <w:tc>
          <w:tcPr>
            <w:tcW w:w="46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3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514" w:type="dxa"/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38" w:type="dxa"/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6F3BEF" w:rsidTr="00C97841">
        <w:trPr>
          <w:cantSplit/>
          <w:trHeight w:val="559"/>
          <w:jc w:val="center"/>
        </w:trPr>
        <w:tc>
          <w:tcPr>
            <w:tcW w:w="46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38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0017C1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4E3433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Reconoce acciones que contribuyen a la mitigación de los problemas ambientales en México.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C7074" w:rsidRPr="004E3433" w:rsidRDefault="004E3433" w:rsidP="00927365">
            <w:pPr>
              <w:rPr>
                <w:rFonts w:ascii="Tw Cen MT" w:hAnsi="Tw Cen MT"/>
                <w:sz w:val="20"/>
                <w:szCs w:val="20"/>
              </w:rPr>
            </w:pPr>
            <w:r>
              <w:t>En el cuidado del ambiente, ¡todos contribuimos!</w:t>
            </w:r>
          </w:p>
        </w:tc>
        <w:tc>
          <w:tcPr>
            <w:tcW w:w="7514" w:type="dxa"/>
          </w:tcPr>
          <w:p w:rsidR="00B610F7" w:rsidRDefault="00927365" w:rsidP="00E86409">
            <w:pPr>
              <w:rPr>
                <w:rFonts w:ascii="Tw Cen MT" w:hAnsi="Tw Cen MT"/>
                <w:sz w:val="20"/>
                <w:szCs w:val="20"/>
              </w:rPr>
            </w:pPr>
            <w:r w:rsidRPr="00927365">
              <w:rPr>
                <w:rFonts w:ascii="Tw Cen MT" w:hAnsi="Tw Cen MT"/>
                <w:sz w:val="20"/>
                <w:szCs w:val="20"/>
              </w:rPr>
              <w:t>Observa las siguientes imágenes y escribe cómo dañan el ambiente.</w:t>
            </w:r>
          </w:p>
          <w:p w:rsidR="00927365" w:rsidRDefault="00927365" w:rsidP="00E8640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1E8A933" wp14:editId="15AFEADD">
                  <wp:extent cx="4563373" cy="1508864"/>
                  <wp:effectExtent l="0" t="0" r="889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063DC.tmp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8"/>
                          <a:stretch/>
                        </pic:blipFill>
                        <pic:spPr bwMode="auto">
                          <a:xfrm>
                            <a:off x="0" y="0"/>
                            <a:ext cx="4563302" cy="150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5876" w:rsidRDefault="001B5876" w:rsidP="00E86409">
            <w:pPr>
              <w:rPr>
                <w:rFonts w:ascii="Tw Cen MT" w:hAnsi="Tw Cen MT"/>
                <w:sz w:val="20"/>
                <w:szCs w:val="20"/>
              </w:rPr>
            </w:pPr>
          </w:p>
          <w:p w:rsidR="001B5876" w:rsidRPr="00CA073C" w:rsidRDefault="001B5876" w:rsidP="00E8640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</w:rPr>
              <w:t>paginas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164 y 165 de tu libro de geografía.</w:t>
            </w:r>
          </w:p>
        </w:tc>
        <w:tc>
          <w:tcPr>
            <w:tcW w:w="2138" w:type="dxa"/>
            <w:vMerge w:val="restart"/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6F3BEF" w:rsidTr="00C97841">
        <w:trPr>
          <w:cantSplit/>
          <w:trHeight w:val="558"/>
          <w:jc w:val="center"/>
        </w:trPr>
        <w:tc>
          <w:tcPr>
            <w:tcW w:w="4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BE15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0017C1"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4E3433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Expresiones equivalentes y cálculo del doble, mitad, cuádruple, triple, etcétera, de las fracciones más usuales (1/2, 1/3, 2/3, 3/4, etcétera)</w:t>
            </w:r>
            <w:proofErr w:type="gramStart"/>
            <w:r>
              <w:t>..</w:t>
            </w:r>
            <w:proofErr w:type="gramEnd"/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4E3433" w:rsidP="00E86409">
            <w:pPr>
              <w:rPr>
                <w:rFonts w:ascii="Tw Cen MT" w:hAnsi="Tw Cen MT"/>
                <w:sz w:val="20"/>
                <w:szCs w:val="20"/>
              </w:rPr>
            </w:pPr>
            <w:r>
              <w:t>¿Cuánto más?</w:t>
            </w:r>
          </w:p>
        </w:tc>
        <w:tc>
          <w:tcPr>
            <w:tcW w:w="7514" w:type="dxa"/>
          </w:tcPr>
          <w:p w:rsidR="006F3BEF" w:rsidRDefault="006F3BEF" w:rsidP="006F3BE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F3BEF">
              <w:rPr>
                <w:rFonts w:ascii="Tw Cen MT" w:hAnsi="Tw Cen MT"/>
                <w:sz w:val="20"/>
                <w:szCs w:val="20"/>
              </w:rPr>
              <w:t>Completa las tablas, escribe el doble, el triple o el cuádruple de las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F3BEF">
              <w:rPr>
                <w:rFonts w:ascii="Tw Cen MT" w:hAnsi="Tw Cen MT"/>
                <w:sz w:val="20"/>
                <w:szCs w:val="20"/>
              </w:rPr>
              <w:t>fracciones indicadas.</w:t>
            </w:r>
          </w:p>
          <w:p w:rsidR="00C72335" w:rsidRDefault="006F3BEF" w:rsidP="00C7233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429479" cy="1524213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0FF85.tmp"/>
                          <pic:cNvPicPr/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79" cy="152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417F" w:rsidRDefault="00F1417F" w:rsidP="00C7233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F1417F" w:rsidRPr="00616DF3" w:rsidRDefault="00F1417F" w:rsidP="00C7233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171 y 172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138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F3BEF" w:rsidTr="00C97841">
        <w:trPr>
          <w:cantSplit/>
          <w:trHeight w:val="552"/>
          <w:jc w:val="center"/>
        </w:trPr>
        <w:tc>
          <w:tcPr>
            <w:tcW w:w="4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E5B37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4E3433" w:rsidP="009E509B">
            <w:pPr>
              <w:rPr>
                <w:rFonts w:ascii="Tw Cen MT" w:hAnsi="Tw Cen MT"/>
                <w:sz w:val="20"/>
                <w:szCs w:val="20"/>
              </w:rPr>
            </w:pPr>
            <w:r>
              <w:t>Identifica datos específicos a partir de la lectura (da seguimiento a narraciones de un autor para identificar temas y características comunes).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4E3433" w:rsidP="00E86409">
            <w:pPr>
              <w:rPr>
                <w:rFonts w:ascii="Tw Cen MT" w:hAnsi="Tw Cen MT"/>
                <w:sz w:val="20"/>
                <w:szCs w:val="20"/>
              </w:rPr>
            </w:pPr>
            <w:r>
              <w:t>Literatura infantil</w:t>
            </w:r>
          </w:p>
        </w:tc>
        <w:tc>
          <w:tcPr>
            <w:tcW w:w="7514" w:type="dxa"/>
          </w:tcPr>
          <w:p w:rsidR="005A2736" w:rsidRDefault="005A2736" w:rsidP="00CF3CB9">
            <w:pPr>
              <w:rPr>
                <w:rFonts w:ascii="Tw Cen MT" w:hAnsi="Tw Cen MT"/>
                <w:sz w:val="20"/>
                <w:szCs w:val="20"/>
              </w:rPr>
            </w:pPr>
          </w:p>
          <w:p w:rsidR="004F2917" w:rsidRDefault="004F2917" w:rsidP="00CF3C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Elige un cuento infantil de tu preferencia y responde las siguientes preguntas en tu libreta, vienen en la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</w:rPr>
              <w:t>pagina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133 de tu libro de español.</w:t>
            </w:r>
          </w:p>
          <w:p w:rsidR="001460A4" w:rsidRDefault="001460A4" w:rsidP="00CF3CB9">
            <w:pPr>
              <w:rPr>
                <w:rFonts w:ascii="Tw Cen MT" w:hAnsi="Tw Cen MT"/>
                <w:sz w:val="20"/>
                <w:szCs w:val="20"/>
              </w:rPr>
            </w:pPr>
          </w:p>
          <w:p w:rsidR="004F2917" w:rsidRPr="00CA073C" w:rsidRDefault="004F2917" w:rsidP="00CF3C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248214" cy="504896"/>
                  <wp:effectExtent l="0" t="0" r="0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057C3.tmp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214" cy="50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F3BEF" w:rsidTr="00C97841">
        <w:trPr>
          <w:trHeight w:val="230"/>
          <w:jc w:val="center"/>
        </w:trPr>
        <w:tc>
          <w:tcPr>
            <w:tcW w:w="46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3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514" w:type="dxa"/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38" w:type="dxa"/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6F3BEF" w:rsidTr="00C97841">
        <w:trPr>
          <w:cantSplit/>
          <w:trHeight w:val="732"/>
          <w:jc w:val="center"/>
        </w:trPr>
        <w:tc>
          <w:tcPr>
            <w:tcW w:w="460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3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E71D2D" w:rsidRDefault="005E1E88" w:rsidP="00E86409">
            <w:pPr>
              <w:rPr>
                <w:rFonts w:ascii="Tw Cen MT" w:hAnsi="Tw Cen MT" w:cs="Arial"/>
                <w:sz w:val="20"/>
                <w:szCs w:val="20"/>
              </w:rPr>
            </w:pPr>
            <w:r>
              <w:t xml:space="preserve"> </w:t>
            </w:r>
            <w:r w:rsidR="004E3433">
              <w:t>Expresiones equivalentes y cálculo del doble, mitad, cuádruple, triple, etcétera, de las fracciones más usuales (1/2, 1/3, 2/3, 3/4, etcétera).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4E3433" w:rsidP="008938E8">
            <w:pPr>
              <w:rPr>
                <w:rFonts w:ascii="Tw Cen MT" w:hAnsi="Tw Cen MT" w:cs="Arial"/>
                <w:sz w:val="20"/>
                <w:szCs w:val="20"/>
              </w:rPr>
            </w:pPr>
            <w:r>
              <w:t>Mitad y tercio de una fracción</w:t>
            </w:r>
          </w:p>
        </w:tc>
        <w:tc>
          <w:tcPr>
            <w:tcW w:w="7514" w:type="dxa"/>
          </w:tcPr>
          <w:p w:rsidR="00C72335" w:rsidRDefault="006F3BEF" w:rsidP="00E8640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F3BEF">
              <w:rPr>
                <w:rFonts w:ascii="Tw Cen MT" w:hAnsi="Tw Cen MT"/>
                <w:sz w:val="20"/>
                <w:szCs w:val="20"/>
              </w:rPr>
              <w:t>Resuelve los problemas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6F3BEF" w:rsidRDefault="006F3BEF" w:rsidP="00E8640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337546" cy="1311215"/>
                  <wp:effectExtent l="0" t="0" r="6350" b="381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0F2EF.tmp"/>
                          <pic:cNvPicPr/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853" cy="1315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417F" w:rsidRPr="005C7308" w:rsidRDefault="00F1417F" w:rsidP="00E8640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6F3BEF" w:rsidTr="00C97841">
        <w:trPr>
          <w:cantSplit/>
          <w:trHeight w:val="313"/>
          <w:jc w:val="center"/>
        </w:trPr>
        <w:tc>
          <w:tcPr>
            <w:tcW w:w="460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4E3433" w:rsidP="0069291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Conoce diversas modalidades de lectura (con propósitos específicos -localizar información deseada-).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4E3433" w:rsidP="00B40751">
            <w:pPr>
              <w:rPr>
                <w:rFonts w:ascii="Tw Cen MT" w:hAnsi="Tw Cen MT" w:cs="Arial"/>
                <w:sz w:val="20"/>
                <w:szCs w:val="20"/>
              </w:rPr>
            </w:pPr>
            <w:r>
              <w:t>Modalidades de lectura</w:t>
            </w:r>
          </w:p>
        </w:tc>
        <w:tc>
          <w:tcPr>
            <w:tcW w:w="7514" w:type="dxa"/>
          </w:tcPr>
          <w:p w:rsidR="00D276A8" w:rsidRDefault="00D276A8" w:rsidP="00E86409">
            <w:pPr>
              <w:rPr>
                <w:rFonts w:ascii="Tw Cen MT" w:hAnsi="Tw Cen MT"/>
                <w:sz w:val="20"/>
                <w:szCs w:val="20"/>
              </w:rPr>
            </w:pPr>
          </w:p>
          <w:p w:rsidR="004F2917" w:rsidRDefault="004F2917" w:rsidP="00E8640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el cuento “El enano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saltarin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” </w:t>
            </w:r>
            <w:r w:rsidR="002E1D93">
              <w:rPr>
                <w:rFonts w:ascii="Tw Cen MT" w:hAnsi="Tw Cen MT"/>
                <w:sz w:val="20"/>
                <w:szCs w:val="20"/>
              </w:rPr>
              <w:t xml:space="preserve"> en voz alta, viene en las </w:t>
            </w:r>
            <w:proofErr w:type="spellStart"/>
            <w:r w:rsidR="002E1D93">
              <w:rPr>
                <w:rFonts w:ascii="Tw Cen MT" w:hAnsi="Tw Cen MT"/>
                <w:sz w:val="20"/>
                <w:szCs w:val="20"/>
              </w:rPr>
              <w:t>paginas</w:t>
            </w:r>
            <w:proofErr w:type="spellEnd"/>
            <w:r w:rsidR="002E1D93">
              <w:rPr>
                <w:rFonts w:ascii="Tw Cen MT" w:hAnsi="Tw Cen MT"/>
                <w:sz w:val="20"/>
                <w:szCs w:val="20"/>
              </w:rPr>
              <w:t xml:space="preserve"> 134 y 135 de tu libro de español, por ultimo contesta las siguientes </w:t>
            </w:r>
            <w:proofErr w:type="spellStart"/>
            <w:r w:rsidR="002E1D93">
              <w:rPr>
                <w:rFonts w:ascii="Tw Cen MT" w:hAnsi="Tw Cen MT"/>
                <w:sz w:val="20"/>
                <w:szCs w:val="20"/>
              </w:rPr>
              <w:t>pregunas</w:t>
            </w:r>
            <w:proofErr w:type="spellEnd"/>
            <w:r w:rsidR="002E1D93">
              <w:rPr>
                <w:rFonts w:ascii="Tw Cen MT" w:hAnsi="Tw Cen MT"/>
                <w:sz w:val="20"/>
                <w:szCs w:val="20"/>
              </w:rPr>
              <w:t xml:space="preserve"> de la </w:t>
            </w:r>
            <w:proofErr w:type="spellStart"/>
            <w:r w:rsidR="002E1D93">
              <w:rPr>
                <w:rFonts w:ascii="Tw Cen MT" w:hAnsi="Tw Cen MT"/>
                <w:sz w:val="20"/>
                <w:szCs w:val="20"/>
              </w:rPr>
              <w:t>pagina</w:t>
            </w:r>
            <w:proofErr w:type="spellEnd"/>
            <w:r w:rsidR="002E1D93">
              <w:rPr>
                <w:rFonts w:ascii="Tw Cen MT" w:hAnsi="Tw Cen MT"/>
                <w:sz w:val="20"/>
                <w:szCs w:val="20"/>
              </w:rPr>
              <w:t xml:space="preserve"> 136.</w:t>
            </w:r>
          </w:p>
          <w:p w:rsidR="002E1D93" w:rsidRPr="00110C6C" w:rsidRDefault="002E1D93" w:rsidP="00E8640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876952" cy="781159"/>
                  <wp:effectExtent l="0" t="0" r="0" b="0"/>
                  <wp:docPr id="1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05E3B.tmp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952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F3BEF" w:rsidTr="00C97841">
        <w:trPr>
          <w:cantSplit/>
          <w:trHeight w:val="1208"/>
          <w:jc w:val="center"/>
        </w:trPr>
        <w:tc>
          <w:tcPr>
            <w:tcW w:w="460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65538D" w:rsidRDefault="002174DE" w:rsidP="00A117C0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:rsidR="002174DE" w:rsidRPr="00F4142B" w:rsidRDefault="002174DE" w:rsidP="004556F8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4E3433" w:rsidP="004E3433">
            <w:pPr>
              <w:jc w:val="center"/>
              <w:rPr>
                <w:rFonts w:ascii="Tw Cen MT" w:hAnsi="Tw Cen MT" w:cs="Arial"/>
                <w:sz w:val="20"/>
                <w:szCs w:val="20"/>
              </w:rPr>
            </w:pPr>
            <w:r>
              <w:t>Describe qué son los estados de ánimo y ejemplifica en qué situaciones se presentan y su relación con las emociones.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4E3433" w:rsidP="002F1CA3">
            <w:pPr>
              <w:rPr>
                <w:rFonts w:ascii="Tw Cen MT" w:hAnsi="Tw Cen MT" w:cs="Arial"/>
                <w:sz w:val="20"/>
                <w:szCs w:val="20"/>
              </w:rPr>
            </w:pPr>
            <w:r>
              <w:t>Cultivando mi estado de ánimo</w:t>
            </w:r>
          </w:p>
        </w:tc>
        <w:tc>
          <w:tcPr>
            <w:tcW w:w="7514" w:type="dxa"/>
          </w:tcPr>
          <w:p w:rsidR="00D21C10" w:rsidRDefault="00D21C10" w:rsidP="00D21C10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libreta ¿Qué son los estados de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</w:rPr>
              <w:t>animo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</w:rPr>
              <w:t>?</w:t>
            </w:r>
          </w:p>
          <w:p w:rsidR="00D21C10" w:rsidRDefault="00D21C10" w:rsidP="00D21C10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estados de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animos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conoces?</w:t>
            </w:r>
          </w:p>
          <w:p w:rsidR="00D21C10" w:rsidRDefault="00D21C10" w:rsidP="00D21C10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¿Cuál es tu estado de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</w:rPr>
              <w:t>animo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común en el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?</w:t>
            </w:r>
          </w:p>
          <w:p w:rsidR="00A42C52" w:rsidRPr="00D23980" w:rsidRDefault="00D21C10" w:rsidP="00D21C10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¿Cuál es el estado de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</w:rPr>
              <w:t>animo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que menos te gusta? ¿Por qué?</w:t>
            </w:r>
          </w:p>
        </w:tc>
        <w:tc>
          <w:tcPr>
            <w:tcW w:w="2138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F3BEF" w:rsidTr="00C97841">
        <w:trPr>
          <w:cantSplit/>
          <w:trHeight w:val="2446"/>
          <w:jc w:val="center"/>
        </w:trPr>
        <w:tc>
          <w:tcPr>
            <w:tcW w:w="460" w:type="dxa"/>
            <w:shd w:val="clear" w:color="auto" w:fill="ED7D31" w:themeFill="accent2"/>
            <w:textDirection w:val="btLr"/>
          </w:tcPr>
          <w:p w:rsidR="00746A47" w:rsidRPr="00016C11" w:rsidRDefault="00746A47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46A47" w:rsidRPr="0065538D" w:rsidRDefault="00746A47" w:rsidP="00A117C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13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46A47" w:rsidRDefault="004E3433" w:rsidP="00E36C27">
            <w:r>
              <w:t>Toma decisiones respecto del consumo de alimentos procesados, con base en la información de los sellos y advertencias</w:t>
            </w:r>
          </w:p>
        </w:tc>
        <w:tc>
          <w:tcPr>
            <w:tcW w:w="1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46A47" w:rsidRDefault="004E3433" w:rsidP="008D5802">
            <w:r>
              <w:t>¿Qué me quita la sed?</w:t>
            </w:r>
          </w:p>
        </w:tc>
        <w:tc>
          <w:tcPr>
            <w:tcW w:w="7514" w:type="dxa"/>
          </w:tcPr>
          <w:p w:rsidR="00746A47" w:rsidRPr="00436C34" w:rsidRDefault="001F1501" w:rsidP="00E86409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>Las bebidas con mucha azucar son dañinas para nuestra salud, por eso debemos evitar tomar refrescos, jugos</w:t>
            </w:r>
            <w:r w:rsidR="001958F6">
              <w:rPr>
                <w:noProof/>
                <w:lang w:eastAsia="es-MX"/>
              </w:rPr>
              <w:t xml:space="preserve"> endulzados , analiza las bebidas que se encuentren en tu hogar  y ordenalas del 1 al 5 , 1 le pondras a la que mas azucar tenga y 5 a la que menos azucar contenga. </w:t>
            </w:r>
          </w:p>
        </w:tc>
        <w:tc>
          <w:tcPr>
            <w:tcW w:w="2138" w:type="dxa"/>
          </w:tcPr>
          <w:p w:rsidR="00746A47" w:rsidRPr="00016C11" w:rsidRDefault="00746A47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AA" w:rsidRDefault="000905AA" w:rsidP="0013152A">
      <w:pPr>
        <w:spacing w:after="0" w:line="240" w:lineRule="auto"/>
      </w:pPr>
      <w:r>
        <w:separator/>
      </w:r>
    </w:p>
  </w:endnote>
  <w:endnote w:type="continuationSeparator" w:id="0">
    <w:p w:rsidR="000905AA" w:rsidRDefault="000905AA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AA" w:rsidRDefault="000905AA" w:rsidP="0013152A">
      <w:pPr>
        <w:spacing w:after="0" w:line="240" w:lineRule="auto"/>
      </w:pPr>
      <w:r>
        <w:separator/>
      </w:r>
    </w:p>
  </w:footnote>
  <w:footnote w:type="continuationSeparator" w:id="0">
    <w:p w:rsidR="000905AA" w:rsidRDefault="000905AA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85pt;height:.85pt;visibility:visible" o:bullet="t">
        <v:imagedata r:id="rId1" o:title=""/>
      </v:shape>
    </w:pict>
  </w:numPicBullet>
  <w:abstractNum w:abstractNumId="0">
    <w:nsid w:val="01387776"/>
    <w:multiLevelType w:val="hybridMultilevel"/>
    <w:tmpl w:val="64380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93F15"/>
    <w:multiLevelType w:val="hybridMultilevel"/>
    <w:tmpl w:val="733EA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32FA"/>
    <w:multiLevelType w:val="hybridMultilevel"/>
    <w:tmpl w:val="D52A4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2143A"/>
    <w:multiLevelType w:val="hybridMultilevel"/>
    <w:tmpl w:val="420C1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80F75"/>
    <w:multiLevelType w:val="hybridMultilevel"/>
    <w:tmpl w:val="4D10B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B0A5F"/>
    <w:multiLevelType w:val="hybridMultilevel"/>
    <w:tmpl w:val="0666F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D1F16"/>
    <w:multiLevelType w:val="hybridMultilevel"/>
    <w:tmpl w:val="6EBA3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04709"/>
    <w:multiLevelType w:val="hybridMultilevel"/>
    <w:tmpl w:val="BBC60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326B4"/>
    <w:multiLevelType w:val="hybridMultilevel"/>
    <w:tmpl w:val="00622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316B5"/>
    <w:multiLevelType w:val="hybridMultilevel"/>
    <w:tmpl w:val="81DC6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651E4"/>
    <w:multiLevelType w:val="hybridMultilevel"/>
    <w:tmpl w:val="AEC2E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C3C3E"/>
    <w:multiLevelType w:val="hybridMultilevel"/>
    <w:tmpl w:val="C98CB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51D17"/>
    <w:multiLevelType w:val="hybridMultilevel"/>
    <w:tmpl w:val="6182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92D55"/>
    <w:multiLevelType w:val="hybridMultilevel"/>
    <w:tmpl w:val="A1B66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A1AB2"/>
    <w:multiLevelType w:val="hybridMultilevel"/>
    <w:tmpl w:val="A300C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B40D3"/>
    <w:multiLevelType w:val="hybridMultilevel"/>
    <w:tmpl w:val="2BEE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D61E1"/>
    <w:multiLevelType w:val="hybridMultilevel"/>
    <w:tmpl w:val="9BBA9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219EE"/>
    <w:multiLevelType w:val="hybridMultilevel"/>
    <w:tmpl w:val="DD1AD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112F5"/>
    <w:multiLevelType w:val="hybridMultilevel"/>
    <w:tmpl w:val="F53C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040C3"/>
    <w:multiLevelType w:val="hybridMultilevel"/>
    <w:tmpl w:val="703E8C7A"/>
    <w:lvl w:ilvl="0" w:tplc="A288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E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A3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05771"/>
    <w:multiLevelType w:val="hybridMultilevel"/>
    <w:tmpl w:val="AC1AE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19"/>
  </w:num>
  <w:num w:numId="4">
    <w:abstractNumId w:val="8"/>
  </w:num>
  <w:num w:numId="5">
    <w:abstractNumId w:val="11"/>
  </w:num>
  <w:num w:numId="6">
    <w:abstractNumId w:val="1"/>
  </w:num>
  <w:num w:numId="7">
    <w:abstractNumId w:val="31"/>
  </w:num>
  <w:num w:numId="8">
    <w:abstractNumId w:val="35"/>
  </w:num>
  <w:num w:numId="9">
    <w:abstractNumId w:val="21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2"/>
  </w:num>
  <w:num w:numId="15">
    <w:abstractNumId w:val="12"/>
  </w:num>
  <w:num w:numId="16">
    <w:abstractNumId w:val="20"/>
  </w:num>
  <w:num w:numId="17">
    <w:abstractNumId w:val="33"/>
  </w:num>
  <w:num w:numId="18">
    <w:abstractNumId w:val="5"/>
  </w:num>
  <w:num w:numId="19">
    <w:abstractNumId w:val="17"/>
  </w:num>
  <w:num w:numId="20">
    <w:abstractNumId w:val="32"/>
  </w:num>
  <w:num w:numId="21">
    <w:abstractNumId w:val="22"/>
  </w:num>
  <w:num w:numId="22">
    <w:abstractNumId w:val="15"/>
  </w:num>
  <w:num w:numId="23">
    <w:abstractNumId w:val="28"/>
  </w:num>
  <w:num w:numId="24">
    <w:abstractNumId w:val="4"/>
  </w:num>
  <w:num w:numId="25">
    <w:abstractNumId w:val="23"/>
  </w:num>
  <w:num w:numId="26">
    <w:abstractNumId w:val="18"/>
  </w:num>
  <w:num w:numId="27">
    <w:abstractNumId w:val="24"/>
  </w:num>
  <w:num w:numId="28">
    <w:abstractNumId w:val="16"/>
  </w:num>
  <w:num w:numId="29">
    <w:abstractNumId w:val="9"/>
  </w:num>
  <w:num w:numId="30">
    <w:abstractNumId w:val="27"/>
  </w:num>
  <w:num w:numId="31">
    <w:abstractNumId w:val="10"/>
  </w:num>
  <w:num w:numId="32">
    <w:abstractNumId w:val="25"/>
  </w:num>
  <w:num w:numId="33">
    <w:abstractNumId w:val="0"/>
  </w:num>
  <w:num w:numId="34">
    <w:abstractNumId w:val="14"/>
  </w:num>
  <w:num w:numId="35">
    <w:abstractNumId w:val="36"/>
  </w:num>
  <w:num w:numId="36">
    <w:abstractNumId w:val="3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15FF"/>
    <w:rsid w:val="000017C1"/>
    <w:rsid w:val="00004084"/>
    <w:rsid w:val="00004BB7"/>
    <w:rsid w:val="00007AC9"/>
    <w:rsid w:val="000105F8"/>
    <w:rsid w:val="00011B95"/>
    <w:rsid w:val="000136FA"/>
    <w:rsid w:val="00014965"/>
    <w:rsid w:val="0001517A"/>
    <w:rsid w:val="00016252"/>
    <w:rsid w:val="00016C11"/>
    <w:rsid w:val="00025F68"/>
    <w:rsid w:val="00026A8E"/>
    <w:rsid w:val="00030CAC"/>
    <w:rsid w:val="00031BD3"/>
    <w:rsid w:val="00035497"/>
    <w:rsid w:val="00037018"/>
    <w:rsid w:val="0005067B"/>
    <w:rsid w:val="00050F00"/>
    <w:rsid w:val="00054479"/>
    <w:rsid w:val="00057B9C"/>
    <w:rsid w:val="0006503D"/>
    <w:rsid w:val="0007132F"/>
    <w:rsid w:val="00072241"/>
    <w:rsid w:val="000775DC"/>
    <w:rsid w:val="00077D5B"/>
    <w:rsid w:val="00083314"/>
    <w:rsid w:val="00085F41"/>
    <w:rsid w:val="00087CBD"/>
    <w:rsid w:val="00090278"/>
    <w:rsid w:val="000905AA"/>
    <w:rsid w:val="000979E3"/>
    <w:rsid w:val="000A1D99"/>
    <w:rsid w:val="000A24C6"/>
    <w:rsid w:val="000B0FD0"/>
    <w:rsid w:val="000B2949"/>
    <w:rsid w:val="000B5240"/>
    <w:rsid w:val="000B735F"/>
    <w:rsid w:val="000C0C3B"/>
    <w:rsid w:val="000C5983"/>
    <w:rsid w:val="000C75C3"/>
    <w:rsid w:val="000D48C6"/>
    <w:rsid w:val="000D67C0"/>
    <w:rsid w:val="000E156D"/>
    <w:rsid w:val="000E1571"/>
    <w:rsid w:val="000E48F9"/>
    <w:rsid w:val="000E4946"/>
    <w:rsid w:val="000E5927"/>
    <w:rsid w:val="000F0DE0"/>
    <w:rsid w:val="000F3A8D"/>
    <w:rsid w:val="00101228"/>
    <w:rsid w:val="001047C8"/>
    <w:rsid w:val="0010500E"/>
    <w:rsid w:val="001058A1"/>
    <w:rsid w:val="00105CCA"/>
    <w:rsid w:val="001101C3"/>
    <w:rsid w:val="00110C6C"/>
    <w:rsid w:val="001120B6"/>
    <w:rsid w:val="001139B8"/>
    <w:rsid w:val="00113DA5"/>
    <w:rsid w:val="001229F7"/>
    <w:rsid w:val="0013152A"/>
    <w:rsid w:val="001333C5"/>
    <w:rsid w:val="001349D2"/>
    <w:rsid w:val="0014154E"/>
    <w:rsid w:val="00144A19"/>
    <w:rsid w:val="00145BFF"/>
    <w:rsid w:val="001460A4"/>
    <w:rsid w:val="001461B1"/>
    <w:rsid w:val="0015072A"/>
    <w:rsid w:val="00152DD4"/>
    <w:rsid w:val="0015616C"/>
    <w:rsid w:val="00161368"/>
    <w:rsid w:val="001639C5"/>
    <w:rsid w:val="00164767"/>
    <w:rsid w:val="001650A1"/>
    <w:rsid w:val="001653C6"/>
    <w:rsid w:val="0016794C"/>
    <w:rsid w:val="001700BB"/>
    <w:rsid w:val="00171126"/>
    <w:rsid w:val="001729EA"/>
    <w:rsid w:val="00185D22"/>
    <w:rsid w:val="0018648B"/>
    <w:rsid w:val="00192C2A"/>
    <w:rsid w:val="001958F6"/>
    <w:rsid w:val="00197170"/>
    <w:rsid w:val="0019749B"/>
    <w:rsid w:val="001A0A22"/>
    <w:rsid w:val="001A219E"/>
    <w:rsid w:val="001B5876"/>
    <w:rsid w:val="001C0F63"/>
    <w:rsid w:val="001C3284"/>
    <w:rsid w:val="001D0CB6"/>
    <w:rsid w:val="001D1549"/>
    <w:rsid w:val="001D4038"/>
    <w:rsid w:val="001D7BC1"/>
    <w:rsid w:val="001D7C3D"/>
    <w:rsid w:val="001E1398"/>
    <w:rsid w:val="001E46A0"/>
    <w:rsid w:val="001E47BD"/>
    <w:rsid w:val="001E55F5"/>
    <w:rsid w:val="001F1288"/>
    <w:rsid w:val="001F1331"/>
    <w:rsid w:val="001F1501"/>
    <w:rsid w:val="001F2285"/>
    <w:rsid w:val="001F31FB"/>
    <w:rsid w:val="001F43F1"/>
    <w:rsid w:val="001F576E"/>
    <w:rsid w:val="002052B3"/>
    <w:rsid w:val="00215C06"/>
    <w:rsid w:val="002174DE"/>
    <w:rsid w:val="002178F1"/>
    <w:rsid w:val="00220335"/>
    <w:rsid w:val="00221D2A"/>
    <w:rsid w:val="00222EED"/>
    <w:rsid w:val="0022583C"/>
    <w:rsid w:val="00227F8C"/>
    <w:rsid w:val="002402B6"/>
    <w:rsid w:val="0024094F"/>
    <w:rsid w:val="00242D36"/>
    <w:rsid w:val="00245D0A"/>
    <w:rsid w:val="00251B51"/>
    <w:rsid w:val="002561A5"/>
    <w:rsid w:val="00257433"/>
    <w:rsid w:val="0025757D"/>
    <w:rsid w:val="002624A6"/>
    <w:rsid w:val="00263288"/>
    <w:rsid w:val="002632D5"/>
    <w:rsid w:val="00266C85"/>
    <w:rsid w:val="00270224"/>
    <w:rsid w:val="00273FBB"/>
    <w:rsid w:val="00274BAF"/>
    <w:rsid w:val="00280A81"/>
    <w:rsid w:val="00282425"/>
    <w:rsid w:val="0028249C"/>
    <w:rsid w:val="00285225"/>
    <w:rsid w:val="00285C92"/>
    <w:rsid w:val="00286392"/>
    <w:rsid w:val="00290498"/>
    <w:rsid w:val="00292685"/>
    <w:rsid w:val="002944DD"/>
    <w:rsid w:val="00294B38"/>
    <w:rsid w:val="002A03A2"/>
    <w:rsid w:val="002A221D"/>
    <w:rsid w:val="002A2BC3"/>
    <w:rsid w:val="002B72D7"/>
    <w:rsid w:val="002C1E87"/>
    <w:rsid w:val="002C3F0C"/>
    <w:rsid w:val="002C7074"/>
    <w:rsid w:val="002D0AC6"/>
    <w:rsid w:val="002D36F4"/>
    <w:rsid w:val="002E1D93"/>
    <w:rsid w:val="002E433B"/>
    <w:rsid w:val="002F1CA3"/>
    <w:rsid w:val="002F35EE"/>
    <w:rsid w:val="002F5EA3"/>
    <w:rsid w:val="00305131"/>
    <w:rsid w:val="00305D41"/>
    <w:rsid w:val="003075EB"/>
    <w:rsid w:val="003260D9"/>
    <w:rsid w:val="00326AE4"/>
    <w:rsid w:val="00330525"/>
    <w:rsid w:val="003345B4"/>
    <w:rsid w:val="003371DC"/>
    <w:rsid w:val="0033782C"/>
    <w:rsid w:val="003437FD"/>
    <w:rsid w:val="00347BAC"/>
    <w:rsid w:val="00351D24"/>
    <w:rsid w:val="003552F1"/>
    <w:rsid w:val="00366CAE"/>
    <w:rsid w:val="00370E75"/>
    <w:rsid w:val="00372765"/>
    <w:rsid w:val="00375BEC"/>
    <w:rsid w:val="00376D7F"/>
    <w:rsid w:val="00377E91"/>
    <w:rsid w:val="0038049A"/>
    <w:rsid w:val="003812A1"/>
    <w:rsid w:val="00384A92"/>
    <w:rsid w:val="0038665C"/>
    <w:rsid w:val="00391690"/>
    <w:rsid w:val="00392378"/>
    <w:rsid w:val="00392CC2"/>
    <w:rsid w:val="00396549"/>
    <w:rsid w:val="00396F2B"/>
    <w:rsid w:val="003B41B6"/>
    <w:rsid w:val="003C1759"/>
    <w:rsid w:val="003C3CC2"/>
    <w:rsid w:val="003C5702"/>
    <w:rsid w:val="003C68F3"/>
    <w:rsid w:val="003D1C01"/>
    <w:rsid w:val="003E00A1"/>
    <w:rsid w:val="003E01EB"/>
    <w:rsid w:val="003E1F4F"/>
    <w:rsid w:val="003E342A"/>
    <w:rsid w:val="003F6F3C"/>
    <w:rsid w:val="00400F0D"/>
    <w:rsid w:val="00402471"/>
    <w:rsid w:val="00402B05"/>
    <w:rsid w:val="00411DB0"/>
    <w:rsid w:val="004126EF"/>
    <w:rsid w:val="0042019F"/>
    <w:rsid w:val="00426C90"/>
    <w:rsid w:val="00432256"/>
    <w:rsid w:val="004327A8"/>
    <w:rsid w:val="004330DE"/>
    <w:rsid w:val="004362A1"/>
    <w:rsid w:val="00436C34"/>
    <w:rsid w:val="00443DD4"/>
    <w:rsid w:val="00446FBD"/>
    <w:rsid w:val="00452C6D"/>
    <w:rsid w:val="0045374D"/>
    <w:rsid w:val="004556F8"/>
    <w:rsid w:val="00461D7B"/>
    <w:rsid w:val="0046515E"/>
    <w:rsid w:val="0047059D"/>
    <w:rsid w:val="0047140A"/>
    <w:rsid w:val="00476F5A"/>
    <w:rsid w:val="00477B8A"/>
    <w:rsid w:val="004812FB"/>
    <w:rsid w:val="00483FCE"/>
    <w:rsid w:val="00485591"/>
    <w:rsid w:val="00486737"/>
    <w:rsid w:val="0048759C"/>
    <w:rsid w:val="00493571"/>
    <w:rsid w:val="00493B0D"/>
    <w:rsid w:val="00497A59"/>
    <w:rsid w:val="004A3340"/>
    <w:rsid w:val="004D43C0"/>
    <w:rsid w:val="004D4DB0"/>
    <w:rsid w:val="004D7BCD"/>
    <w:rsid w:val="004E12A9"/>
    <w:rsid w:val="004E2A85"/>
    <w:rsid w:val="004E3433"/>
    <w:rsid w:val="004E3940"/>
    <w:rsid w:val="004E4154"/>
    <w:rsid w:val="004E53EA"/>
    <w:rsid w:val="004F106A"/>
    <w:rsid w:val="004F1795"/>
    <w:rsid w:val="004F2917"/>
    <w:rsid w:val="004F3769"/>
    <w:rsid w:val="004F543A"/>
    <w:rsid w:val="004F5808"/>
    <w:rsid w:val="004F6B29"/>
    <w:rsid w:val="0050004F"/>
    <w:rsid w:val="00503E46"/>
    <w:rsid w:val="00505076"/>
    <w:rsid w:val="005179EE"/>
    <w:rsid w:val="00523183"/>
    <w:rsid w:val="00525420"/>
    <w:rsid w:val="00526475"/>
    <w:rsid w:val="00526701"/>
    <w:rsid w:val="005309A5"/>
    <w:rsid w:val="0053232B"/>
    <w:rsid w:val="00542D0F"/>
    <w:rsid w:val="00547F13"/>
    <w:rsid w:val="005517D8"/>
    <w:rsid w:val="005527C0"/>
    <w:rsid w:val="00554B44"/>
    <w:rsid w:val="00566119"/>
    <w:rsid w:val="005831D0"/>
    <w:rsid w:val="00584463"/>
    <w:rsid w:val="0058645D"/>
    <w:rsid w:val="005865C5"/>
    <w:rsid w:val="00593E06"/>
    <w:rsid w:val="005A0CA4"/>
    <w:rsid w:val="005A2736"/>
    <w:rsid w:val="005A2AE3"/>
    <w:rsid w:val="005A366C"/>
    <w:rsid w:val="005A4397"/>
    <w:rsid w:val="005B1455"/>
    <w:rsid w:val="005B5799"/>
    <w:rsid w:val="005B5E12"/>
    <w:rsid w:val="005C38CA"/>
    <w:rsid w:val="005C4C19"/>
    <w:rsid w:val="005C7308"/>
    <w:rsid w:val="005D09CF"/>
    <w:rsid w:val="005D2238"/>
    <w:rsid w:val="005D382C"/>
    <w:rsid w:val="005D68A1"/>
    <w:rsid w:val="005E11DC"/>
    <w:rsid w:val="005E1345"/>
    <w:rsid w:val="005E19EF"/>
    <w:rsid w:val="005E1E88"/>
    <w:rsid w:val="005E7A6F"/>
    <w:rsid w:val="005F133E"/>
    <w:rsid w:val="00610D35"/>
    <w:rsid w:val="00612673"/>
    <w:rsid w:val="00616DF3"/>
    <w:rsid w:val="0062092F"/>
    <w:rsid w:val="00621AE4"/>
    <w:rsid w:val="0062401C"/>
    <w:rsid w:val="00624240"/>
    <w:rsid w:val="00631A74"/>
    <w:rsid w:val="0064185D"/>
    <w:rsid w:val="00644211"/>
    <w:rsid w:val="00644358"/>
    <w:rsid w:val="006465B1"/>
    <w:rsid w:val="00646B65"/>
    <w:rsid w:val="00653745"/>
    <w:rsid w:val="00654845"/>
    <w:rsid w:val="00656957"/>
    <w:rsid w:val="00656F45"/>
    <w:rsid w:val="0066293F"/>
    <w:rsid w:val="006636EE"/>
    <w:rsid w:val="00664676"/>
    <w:rsid w:val="0066781D"/>
    <w:rsid w:val="006700F9"/>
    <w:rsid w:val="00685F90"/>
    <w:rsid w:val="00686884"/>
    <w:rsid w:val="0069228D"/>
    <w:rsid w:val="0069291D"/>
    <w:rsid w:val="00693241"/>
    <w:rsid w:val="006A0798"/>
    <w:rsid w:val="006A4926"/>
    <w:rsid w:val="006A623B"/>
    <w:rsid w:val="006B0886"/>
    <w:rsid w:val="006B0DDC"/>
    <w:rsid w:val="006B433B"/>
    <w:rsid w:val="006B7957"/>
    <w:rsid w:val="006B7B83"/>
    <w:rsid w:val="006C5C50"/>
    <w:rsid w:val="006C7398"/>
    <w:rsid w:val="006D45EA"/>
    <w:rsid w:val="006F3BEF"/>
    <w:rsid w:val="006F4660"/>
    <w:rsid w:val="006F50AB"/>
    <w:rsid w:val="0070300B"/>
    <w:rsid w:val="00712AB8"/>
    <w:rsid w:val="00712AFC"/>
    <w:rsid w:val="00720EF0"/>
    <w:rsid w:val="0072456C"/>
    <w:rsid w:val="00730045"/>
    <w:rsid w:val="00746A47"/>
    <w:rsid w:val="00746FBF"/>
    <w:rsid w:val="00747D4C"/>
    <w:rsid w:val="00752018"/>
    <w:rsid w:val="00760AED"/>
    <w:rsid w:val="00765451"/>
    <w:rsid w:val="00773937"/>
    <w:rsid w:val="00774965"/>
    <w:rsid w:val="007800E0"/>
    <w:rsid w:val="00785E90"/>
    <w:rsid w:val="00796BD8"/>
    <w:rsid w:val="00796E1E"/>
    <w:rsid w:val="007A0894"/>
    <w:rsid w:val="007B3775"/>
    <w:rsid w:val="007B37C2"/>
    <w:rsid w:val="007B78A4"/>
    <w:rsid w:val="007C5A2F"/>
    <w:rsid w:val="007C6D25"/>
    <w:rsid w:val="007C73A9"/>
    <w:rsid w:val="007D0BEC"/>
    <w:rsid w:val="007D3FBC"/>
    <w:rsid w:val="007E2076"/>
    <w:rsid w:val="007E59E5"/>
    <w:rsid w:val="007F3C45"/>
    <w:rsid w:val="007F7533"/>
    <w:rsid w:val="0080361F"/>
    <w:rsid w:val="0080626F"/>
    <w:rsid w:val="00813880"/>
    <w:rsid w:val="00823B21"/>
    <w:rsid w:val="00825471"/>
    <w:rsid w:val="008273C7"/>
    <w:rsid w:val="00830CA2"/>
    <w:rsid w:val="00833157"/>
    <w:rsid w:val="00833AB0"/>
    <w:rsid w:val="00836580"/>
    <w:rsid w:val="008462D2"/>
    <w:rsid w:val="00855207"/>
    <w:rsid w:val="00857809"/>
    <w:rsid w:val="0086717A"/>
    <w:rsid w:val="008717D5"/>
    <w:rsid w:val="00876863"/>
    <w:rsid w:val="0088038A"/>
    <w:rsid w:val="00881E1A"/>
    <w:rsid w:val="008841CE"/>
    <w:rsid w:val="0088640E"/>
    <w:rsid w:val="00891662"/>
    <w:rsid w:val="008938E8"/>
    <w:rsid w:val="00893A2B"/>
    <w:rsid w:val="00896BCB"/>
    <w:rsid w:val="00897B3D"/>
    <w:rsid w:val="008A16CD"/>
    <w:rsid w:val="008A19CA"/>
    <w:rsid w:val="008A6BDF"/>
    <w:rsid w:val="008B0BAD"/>
    <w:rsid w:val="008B1BF4"/>
    <w:rsid w:val="008B1CA4"/>
    <w:rsid w:val="008B3829"/>
    <w:rsid w:val="008B4439"/>
    <w:rsid w:val="008D149C"/>
    <w:rsid w:val="008D35D3"/>
    <w:rsid w:val="008D5802"/>
    <w:rsid w:val="008E3F4C"/>
    <w:rsid w:val="008E3FF6"/>
    <w:rsid w:val="008E6D13"/>
    <w:rsid w:val="008F0214"/>
    <w:rsid w:val="008F0923"/>
    <w:rsid w:val="008F2B61"/>
    <w:rsid w:val="008F706C"/>
    <w:rsid w:val="008F7672"/>
    <w:rsid w:val="00901CFF"/>
    <w:rsid w:val="00902E58"/>
    <w:rsid w:val="0090332C"/>
    <w:rsid w:val="0090730A"/>
    <w:rsid w:val="009077D8"/>
    <w:rsid w:val="009102B3"/>
    <w:rsid w:val="00921517"/>
    <w:rsid w:val="009217E3"/>
    <w:rsid w:val="00927365"/>
    <w:rsid w:val="00932C7D"/>
    <w:rsid w:val="00933428"/>
    <w:rsid w:val="0095420D"/>
    <w:rsid w:val="009616B7"/>
    <w:rsid w:val="0096214A"/>
    <w:rsid w:val="00964D9B"/>
    <w:rsid w:val="00965CEA"/>
    <w:rsid w:val="009672BD"/>
    <w:rsid w:val="0097011B"/>
    <w:rsid w:val="0097461E"/>
    <w:rsid w:val="00980848"/>
    <w:rsid w:val="00982D46"/>
    <w:rsid w:val="009859B1"/>
    <w:rsid w:val="00990C88"/>
    <w:rsid w:val="009960C4"/>
    <w:rsid w:val="009A0803"/>
    <w:rsid w:val="009A0CFD"/>
    <w:rsid w:val="009A4817"/>
    <w:rsid w:val="009A633C"/>
    <w:rsid w:val="009A6A12"/>
    <w:rsid w:val="009A7106"/>
    <w:rsid w:val="009A76BF"/>
    <w:rsid w:val="009B2608"/>
    <w:rsid w:val="009C19BA"/>
    <w:rsid w:val="009C1E88"/>
    <w:rsid w:val="009C2668"/>
    <w:rsid w:val="009C524A"/>
    <w:rsid w:val="009C56F8"/>
    <w:rsid w:val="009C78F7"/>
    <w:rsid w:val="009C7D06"/>
    <w:rsid w:val="009D0164"/>
    <w:rsid w:val="009D267E"/>
    <w:rsid w:val="009D4364"/>
    <w:rsid w:val="009E08C4"/>
    <w:rsid w:val="009E2169"/>
    <w:rsid w:val="009E509B"/>
    <w:rsid w:val="009E53D9"/>
    <w:rsid w:val="009E68BB"/>
    <w:rsid w:val="009F0368"/>
    <w:rsid w:val="009F0CAE"/>
    <w:rsid w:val="00A052E0"/>
    <w:rsid w:val="00A117C0"/>
    <w:rsid w:val="00A13E83"/>
    <w:rsid w:val="00A21DD7"/>
    <w:rsid w:val="00A239D5"/>
    <w:rsid w:val="00A240B0"/>
    <w:rsid w:val="00A26627"/>
    <w:rsid w:val="00A27C35"/>
    <w:rsid w:val="00A3142A"/>
    <w:rsid w:val="00A31D89"/>
    <w:rsid w:val="00A42C52"/>
    <w:rsid w:val="00A509A7"/>
    <w:rsid w:val="00A50E40"/>
    <w:rsid w:val="00A532D6"/>
    <w:rsid w:val="00A5532C"/>
    <w:rsid w:val="00A570D4"/>
    <w:rsid w:val="00A611CC"/>
    <w:rsid w:val="00A641C7"/>
    <w:rsid w:val="00A6428E"/>
    <w:rsid w:val="00A668DF"/>
    <w:rsid w:val="00A736A1"/>
    <w:rsid w:val="00A75ADA"/>
    <w:rsid w:val="00A76F24"/>
    <w:rsid w:val="00A80AF5"/>
    <w:rsid w:val="00A85591"/>
    <w:rsid w:val="00A9456C"/>
    <w:rsid w:val="00A950C5"/>
    <w:rsid w:val="00A95421"/>
    <w:rsid w:val="00AA0AC4"/>
    <w:rsid w:val="00AC243B"/>
    <w:rsid w:val="00AC2E6F"/>
    <w:rsid w:val="00AC6BFF"/>
    <w:rsid w:val="00AC70D2"/>
    <w:rsid w:val="00AD0D56"/>
    <w:rsid w:val="00AD5266"/>
    <w:rsid w:val="00AD76ED"/>
    <w:rsid w:val="00AE20C9"/>
    <w:rsid w:val="00AE5089"/>
    <w:rsid w:val="00AE5B6C"/>
    <w:rsid w:val="00AE635C"/>
    <w:rsid w:val="00AF31A2"/>
    <w:rsid w:val="00AF4095"/>
    <w:rsid w:val="00AF48BF"/>
    <w:rsid w:val="00AF5FFD"/>
    <w:rsid w:val="00B02BA9"/>
    <w:rsid w:val="00B06344"/>
    <w:rsid w:val="00B10370"/>
    <w:rsid w:val="00B10593"/>
    <w:rsid w:val="00B166E1"/>
    <w:rsid w:val="00B22C0F"/>
    <w:rsid w:val="00B30763"/>
    <w:rsid w:val="00B32722"/>
    <w:rsid w:val="00B370B7"/>
    <w:rsid w:val="00B40751"/>
    <w:rsid w:val="00B45B5C"/>
    <w:rsid w:val="00B46832"/>
    <w:rsid w:val="00B51B48"/>
    <w:rsid w:val="00B51F79"/>
    <w:rsid w:val="00B525CD"/>
    <w:rsid w:val="00B53E90"/>
    <w:rsid w:val="00B578EC"/>
    <w:rsid w:val="00B60387"/>
    <w:rsid w:val="00B6066A"/>
    <w:rsid w:val="00B6070C"/>
    <w:rsid w:val="00B610F7"/>
    <w:rsid w:val="00B625C2"/>
    <w:rsid w:val="00B71DA4"/>
    <w:rsid w:val="00B73238"/>
    <w:rsid w:val="00B74752"/>
    <w:rsid w:val="00B77EB6"/>
    <w:rsid w:val="00B77FA4"/>
    <w:rsid w:val="00B826CD"/>
    <w:rsid w:val="00B868A2"/>
    <w:rsid w:val="00B914E5"/>
    <w:rsid w:val="00B93BB0"/>
    <w:rsid w:val="00BB0A25"/>
    <w:rsid w:val="00BB17F8"/>
    <w:rsid w:val="00BB397A"/>
    <w:rsid w:val="00BB46DD"/>
    <w:rsid w:val="00BB59BC"/>
    <w:rsid w:val="00BB6CED"/>
    <w:rsid w:val="00BC452F"/>
    <w:rsid w:val="00BC68CC"/>
    <w:rsid w:val="00BD0C75"/>
    <w:rsid w:val="00BD2701"/>
    <w:rsid w:val="00BD56B6"/>
    <w:rsid w:val="00BD6300"/>
    <w:rsid w:val="00BE15DC"/>
    <w:rsid w:val="00BE22E9"/>
    <w:rsid w:val="00BE7E7D"/>
    <w:rsid w:val="00BF2D7D"/>
    <w:rsid w:val="00C055EE"/>
    <w:rsid w:val="00C1205A"/>
    <w:rsid w:val="00C2218D"/>
    <w:rsid w:val="00C27247"/>
    <w:rsid w:val="00C30A2E"/>
    <w:rsid w:val="00C32DA0"/>
    <w:rsid w:val="00C36BB6"/>
    <w:rsid w:val="00C37BB0"/>
    <w:rsid w:val="00C408B9"/>
    <w:rsid w:val="00C42283"/>
    <w:rsid w:val="00C447AC"/>
    <w:rsid w:val="00C471F3"/>
    <w:rsid w:val="00C5003D"/>
    <w:rsid w:val="00C535ED"/>
    <w:rsid w:val="00C5401A"/>
    <w:rsid w:val="00C5575D"/>
    <w:rsid w:val="00C60068"/>
    <w:rsid w:val="00C642B3"/>
    <w:rsid w:val="00C64DA7"/>
    <w:rsid w:val="00C6751C"/>
    <w:rsid w:val="00C676EA"/>
    <w:rsid w:val="00C67D77"/>
    <w:rsid w:val="00C70D2E"/>
    <w:rsid w:val="00C72335"/>
    <w:rsid w:val="00C752EB"/>
    <w:rsid w:val="00C76057"/>
    <w:rsid w:val="00C77021"/>
    <w:rsid w:val="00C77C68"/>
    <w:rsid w:val="00C821C9"/>
    <w:rsid w:val="00C82C58"/>
    <w:rsid w:val="00C86F84"/>
    <w:rsid w:val="00C87B0B"/>
    <w:rsid w:val="00C90D4F"/>
    <w:rsid w:val="00C91919"/>
    <w:rsid w:val="00C951CC"/>
    <w:rsid w:val="00C96325"/>
    <w:rsid w:val="00C9708A"/>
    <w:rsid w:val="00C977BE"/>
    <w:rsid w:val="00C97841"/>
    <w:rsid w:val="00CA073C"/>
    <w:rsid w:val="00CA07B2"/>
    <w:rsid w:val="00CA0D46"/>
    <w:rsid w:val="00CA316F"/>
    <w:rsid w:val="00CA4781"/>
    <w:rsid w:val="00CA6F02"/>
    <w:rsid w:val="00CB0ECE"/>
    <w:rsid w:val="00CB2443"/>
    <w:rsid w:val="00CB278E"/>
    <w:rsid w:val="00CB4EF0"/>
    <w:rsid w:val="00CB5364"/>
    <w:rsid w:val="00CC5E7D"/>
    <w:rsid w:val="00CC742F"/>
    <w:rsid w:val="00CD2CC9"/>
    <w:rsid w:val="00CE024E"/>
    <w:rsid w:val="00CF190E"/>
    <w:rsid w:val="00CF3CB9"/>
    <w:rsid w:val="00CF553B"/>
    <w:rsid w:val="00CF5984"/>
    <w:rsid w:val="00CF6C78"/>
    <w:rsid w:val="00CF6D38"/>
    <w:rsid w:val="00D0455C"/>
    <w:rsid w:val="00D073DB"/>
    <w:rsid w:val="00D10931"/>
    <w:rsid w:val="00D11453"/>
    <w:rsid w:val="00D12A1E"/>
    <w:rsid w:val="00D12D5A"/>
    <w:rsid w:val="00D14316"/>
    <w:rsid w:val="00D14BF4"/>
    <w:rsid w:val="00D15352"/>
    <w:rsid w:val="00D160AA"/>
    <w:rsid w:val="00D17481"/>
    <w:rsid w:val="00D21C10"/>
    <w:rsid w:val="00D23980"/>
    <w:rsid w:val="00D276A8"/>
    <w:rsid w:val="00D31B35"/>
    <w:rsid w:val="00D321AC"/>
    <w:rsid w:val="00D32CFD"/>
    <w:rsid w:val="00D33191"/>
    <w:rsid w:val="00D352A0"/>
    <w:rsid w:val="00D369D9"/>
    <w:rsid w:val="00D46E62"/>
    <w:rsid w:val="00D51588"/>
    <w:rsid w:val="00D517D4"/>
    <w:rsid w:val="00D62DDD"/>
    <w:rsid w:val="00D65F93"/>
    <w:rsid w:val="00D66A35"/>
    <w:rsid w:val="00D70859"/>
    <w:rsid w:val="00D72AAD"/>
    <w:rsid w:val="00D743CC"/>
    <w:rsid w:val="00D74587"/>
    <w:rsid w:val="00D75288"/>
    <w:rsid w:val="00D7590C"/>
    <w:rsid w:val="00D8026D"/>
    <w:rsid w:val="00D8203E"/>
    <w:rsid w:val="00D82BEB"/>
    <w:rsid w:val="00D848C2"/>
    <w:rsid w:val="00D86040"/>
    <w:rsid w:val="00D87B01"/>
    <w:rsid w:val="00D90743"/>
    <w:rsid w:val="00D90BE6"/>
    <w:rsid w:val="00D91B3C"/>
    <w:rsid w:val="00D92647"/>
    <w:rsid w:val="00D92928"/>
    <w:rsid w:val="00D93C60"/>
    <w:rsid w:val="00D95AE1"/>
    <w:rsid w:val="00DA5A23"/>
    <w:rsid w:val="00DA7779"/>
    <w:rsid w:val="00DB05C1"/>
    <w:rsid w:val="00DB5546"/>
    <w:rsid w:val="00DC0F9B"/>
    <w:rsid w:val="00DC4F69"/>
    <w:rsid w:val="00DC7079"/>
    <w:rsid w:val="00DD1ED6"/>
    <w:rsid w:val="00DD3BBD"/>
    <w:rsid w:val="00DD4064"/>
    <w:rsid w:val="00DD4C0A"/>
    <w:rsid w:val="00DD5CDD"/>
    <w:rsid w:val="00DD7036"/>
    <w:rsid w:val="00DF0573"/>
    <w:rsid w:val="00DF127F"/>
    <w:rsid w:val="00DF135F"/>
    <w:rsid w:val="00DF5336"/>
    <w:rsid w:val="00DF5CE0"/>
    <w:rsid w:val="00E00C7D"/>
    <w:rsid w:val="00E04EB0"/>
    <w:rsid w:val="00E070EF"/>
    <w:rsid w:val="00E14CD3"/>
    <w:rsid w:val="00E165D0"/>
    <w:rsid w:val="00E2486F"/>
    <w:rsid w:val="00E26953"/>
    <w:rsid w:val="00E27A78"/>
    <w:rsid w:val="00E30716"/>
    <w:rsid w:val="00E3146A"/>
    <w:rsid w:val="00E35CCF"/>
    <w:rsid w:val="00E36188"/>
    <w:rsid w:val="00E36C27"/>
    <w:rsid w:val="00E3761A"/>
    <w:rsid w:val="00E43190"/>
    <w:rsid w:val="00E44D23"/>
    <w:rsid w:val="00E46382"/>
    <w:rsid w:val="00E51983"/>
    <w:rsid w:val="00E5399F"/>
    <w:rsid w:val="00E54D4E"/>
    <w:rsid w:val="00E56DBB"/>
    <w:rsid w:val="00E57BED"/>
    <w:rsid w:val="00E605AF"/>
    <w:rsid w:val="00E61F7C"/>
    <w:rsid w:val="00E71D2D"/>
    <w:rsid w:val="00E77D73"/>
    <w:rsid w:val="00E84A47"/>
    <w:rsid w:val="00E86409"/>
    <w:rsid w:val="00E86EB3"/>
    <w:rsid w:val="00E87F87"/>
    <w:rsid w:val="00E91ABB"/>
    <w:rsid w:val="00E9318C"/>
    <w:rsid w:val="00E931CE"/>
    <w:rsid w:val="00E97917"/>
    <w:rsid w:val="00EA0837"/>
    <w:rsid w:val="00EB7AB4"/>
    <w:rsid w:val="00EC51EE"/>
    <w:rsid w:val="00EC55C0"/>
    <w:rsid w:val="00EC6787"/>
    <w:rsid w:val="00ED3546"/>
    <w:rsid w:val="00ED499D"/>
    <w:rsid w:val="00ED59A2"/>
    <w:rsid w:val="00EE09F0"/>
    <w:rsid w:val="00EF5484"/>
    <w:rsid w:val="00EF6214"/>
    <w:rsid w:val="00F020AE"/>
    <w:rsid w:val="00F03999"/>
    <w:rsid w:val="00F03B7D"/>
    <w:rsid w:val="00F116B7"/>
    <w:rsid w:val="00F1417F"/>
    <w:rsid w:val="00F1534C"/>
    <w:rsid w:val="00F2013E"/>
    <w:rsid w:val="00F24BF9"/>
    <w:rsid w:val="00F25071"/>
    <w:rsid w:val="00F27970"/>
    <w:rsid w:val="00F30315"/>
    <w:rsid w:val="00F321FD"/>
    <w:rsid w:val="00F35EE1"/>
    <w:rsid w:val="00F3631E"/>
    <w:rsid w:val="00F364D9"/>
    <w:rsid w:val="00F369A3"/>
    <w:rsid w:val="00F4142B"/>
    <w:rsid w:val="00F41B28"/>
    <w:rsid w:val="00F5020B"/>
    <w:rsid w:val="00F505A9"/>
    <w:rsid w:val="00F5081B"/>
    <w:rsid w:val="00F5090B"/>
    <w:rsid w:val="00F56C92"/>
    <w:rsid w:val="00F5793B"/>
    <w:rsid w:val="00F61026"/>
    <w:rsid w:val="00F62BFA"/>
    <w:rsid w:val="00F65145"/>
    <w:rsid w:val="00F723CE"/>
    <w:rsid w:val="00F72ACD"/>
    <w:rsid w:val="00F746D0"/>
    <w:rsid w:val="00F77C7F"/>
    <w:rsid w:val="00F80E04"/>
    <w:rsid w:val="00F827AC"/>
    <w:rsid w:val="00F878FC"/>
    <w:rsid w:val="00F90300"/>
    <w:rsid w:val="00F917AF"/>
    <w:rsid w:val="00F91B85"/>
    <w:rsid w:val="00F94266"/>
    <w:rsid w:val="00FA3519"/>
    <w:rsid w:val="00FA5F7E"/>
    <w:rsid w:val="00FA6CE4"/>
    <w:rsid w:val="00FA7E5C"/>
    <w:rsid w:val="00FB008F"/>
    <w:rsid w:val="00FB60B0"/>
    <w:rsid w:val="00FB7194"/>
    <w:rsid w:val="00FC0CB0"/>
    <w:rsid w:val="00FC3843"/>
    <w:rsid w:val="00FC648D"/>
    <w:rsid w:val="00FC679B"/>
    <w:rsid w:val="00FC7EA1"/>
    <w:rsid w:val="00FD350B"/>
    <w:rsid w:val="00FD3BCA"/>
    <w:rsid w:val="00FF05F6"/>
    <w:rsid w:val="00FF1F1B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Pa03">
    <w:name w:val="Pa0+3"/>
    <w:basedOn w:val="Normal"/>
    <w:next w:val="Normal"/>
    <w:uiPriority w:val="99"/>
    <w:rsid w:val="00E00C7D"/>
    <w:pPr>
      <w:autoSpaceDE w:val="0"/>
      <w:autoSpaceDN w:val="0"/>
      <w:adjustRightInd w:val="0"/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3">
    <w:name w:val="A4+3"/>
    <w:uiPriority w:val="99"/>
    <w:rsid w:val="00E00C7D"/>
    <w:rPr>
      <w:rFonts w:cs="Gill Sans Infant Std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Pa03">
    <w:name w:val="Pa0+3"/>
    <w:basedOn w:val="Normal"/>
    <w:next w:val="Normal"/>
    <w:uiPriority w:val="99"/>
    <w:rsid w:val="00E00C7D"/>
    <w:pPr>
      <w:autoSpaceDE w:val="0"/>
      <w:autoSpaceDN w:val="0"/>
      <w:adjustRightInd w:val="0"/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3">
    <w:name w:val="A4+3"/>
    <w:uiPriority w:val="99"/>
    <w:rsid w:val="00E00C7D"/>
    <w:rPr>
      <w:rFonts w:cs="Gill Sans Infant St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tmp"/><Relationship Id="rId7" Type="http://schemas.openxmlformats.org/officeDocument/2006/relationships/footnotes" Target="footnotes.xm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image" Target="media/image13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tmp"/><Relationship Id="rId24" Type="http://schemas.openxmlformats.org/officeDocument/2006/relationships/image" Target="media/image17.tmp"/><Relationship Id="rId5" Type="http://schemas.openxmlformats.org/officeDocument/2006/relationships/settings" Target="settings.xml"/><Relationship Id="rId15" Type="http://schemas.openxmlformats.org/officeDocument/2006/relationships/image" Target="media/image8.tmp"/><Relationship Id="rId23" Type="http://schemas.openxmlformats.org/officeDocument/2006/relationships/image" Target="media/image16.tmp"/><Relationship Id="rId10" Type="http://schemas.openxmlformats.org/officeDocument/2006/relationships/image" Target="media/image3.png"/><Relationship Id="rId19" Type="http://schemas.openxmlformats.org/officeDocument/2006/relationships/image" Target="media/image12.tmp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tmp"/><Relationship Id="rId22" Type="http://schemas.openxmlformats.org/officeDocument/2006/relationships/image" Target="media/image15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0D73-E9C9-4A5E-8EAD-4F1D8889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1362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21</cp:revision>
  <cp:lastPrinted>2020-09-24T06:52:00Z</cp:lastPrinted>
  <dcterms:created xsi:type="dcterms:W3CDTF">2021-05-26T02:26:00Z</dcterms:created>
  <dcterms:modified xsi:type="dcterms:W3CDTF">2021-05-27T16:59:00Z</dcterms:modified>
</cp:coreProperties>
</file>