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5" w:themeTint="33"/>
  <w:body>
    <w:p w:rsidR="00F364D9" w:rsidRDefault="002E2662" w:rsidP="00EA2D98">
      <w:pPr>
        <w:spacing w:after="0"/>
        <w:jc w:val="center"/>
        <w:rPr>
          <w:rFonts w:ascii="Tw Cen MT" w:hAnsi="Tw Cen MT"/>
          <w:b/>
          <w:bCs/>
          <w:color w:val="44546A" w:themeColor="text2"/>
        </w:rPr>
      </w:pPr>
      <w:r>
        <w:rPr>
          <w:rFonts w:ascii="Tw Cen MT" w:hAnsi="Tw Cen MT"/>
          <w:b/>
          <w:bCs/>
          <w:noProof/>
          <w:color w:val="44546A" w:themeColor="text2"/>
          <w:lang w:eastAsia="es-MX"/>
        </w:rPr>
        <w:drawing>
          <wp:anchor distT="0" distB="0" distL="114300" distR="114300" simplePos="0" relativeHeight="251654656" behindDoc="1" locked="0" layoutInCell="1" allowOverlap="1">
            <wp:simplePos x="0" y="0"/>
            <wp:positionH relativeFrom="column">
              <wp:posOffset>6223635</wp:posOffset>
            </wp:positionH>
            <wp:positionV relativeFrom="paragraph">
              <wp:posOffset>-186690</wp:posOffset>
            </wp:positionV>
            <wp:extent cx="1619250" cy="1152525"/>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2525"/>
                    </a:xfrm>
                    <a:prstGeom prst="rect">
                      <a:avLst/>
                    </a:prstGeom>
                    <a:noFill/>
                    <a:ln>
                      <a:noFill/>
                    </a:ln>
                  </pic:spPr>
                </pic:pic>
              </a:graphicData>
            </a:graphic>
          </wp:anchor>
        </w:drawing>
      </w:r>
      <w:r>
        <w:rPr>
          <w:rFonts w:ascii="Tw Cen MT" w:hAnsi="Tw Cen MT"/>
          <w:b/>
          <w:bCs/>
          <w:noProof/>
          <w:color w:val="44546A" w:themeColor="text2"/>
          <w:lang w:eastAsia="es-MX"/>
        </w:rPr>
        <w:drawing>
          <wp:anchor distT="0" distB="0" distL="114300" distR="114300" simplePos="0" relativeHeight="251658240" behindDoc="1" locked="0" layoutInCell="1" allowOverlap="1">
            <wp:simplePos x="0" y="0"/>
            <wp:positionH relativeFrom="column">
              <wp:posOffset>756285</wp:posOffset>
            </wp:positionH>
            <wp:positionV relativeFrom="paragraph">
              <wp:posOffset>-329565</wp:posOffset>
            </wp:positionV>
            <wp:extent cx="1809750" cy="1466850"/>
            <wp:effectExtent l="0" t="0" r="0" b="0"/>
            <wp:wrapNone/>
            <wp:docPr id="1" name="0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9">
                      <a:clrChange>
                        <a:clrFrom>
                          <a:srgbClr val="FFFFFF"/>
                        </a:clrFrom>
                        <a:clrTo>
                          <a:srgbClr val="FFFFFF">
                            <a:alpha val="0"/>
                          </a:srgbClr>
                        </a:clrTo>
                      </a:clrChange>
                    </a:blip>
                    <a:stretch>
                      <a:fillRect/>
                    </a:stretch>
                  </pic:blipFill>
                  <pic:spPr>
                    <a:xfrm>
                      <a:off x="0" y="0"/>
                      <a:ext cx="1809750" cy="1466850"/>
                    </a:xfrm>
                    <a:prstGeom prst="rect">
                      <a:avLst/>
                    </a:prstGeom>
                  </pic:spPr>
                </pic:pic>
              </a:graphicData>
            </a:graphic>
          </wp:anchor>
        </w:drawing>
      </w:r>
      <w:r w:rsidR="000111B2">
        <w:rPr>
          <w:rFonts w:ascii="Tw Cen MT" w:hAnsi="Tw Cen MT"/>
          <w:b/>
          <w:bCs/>
          <w:color w:val="44546A" w:themeColor="text2"/>
        </w:rPr>
        <w:t>SEMANA DEL</w:t>
      </w:r>
      <w:r w:rsidR="00AD3560">
        <w:rPr>
          <w:rFonts w:ascii="Tw Cen MT" w:hAnsi="Tw Cen MT"/>
          <w:b/>
          <w:bCs/>
          <w:color w:val="44546A" w:themeColor="text2"/>
        </w:rPr>
        <w:t xml:space="preserve"> </w:t>
      </w:r>
      <w:r w:rsidR="00531FB8">
        <w:rPr>
          <w:rFonts w:ascii="Tw Cen MT" w:hAnsi="Tw Cen MT"/>
          <w:b/>
          <w:bCs/>
          <w:color w:val="44546A" w:themeColor="text2"/>
        </w:rPr>
        <w:t>3</w:t>
      </w:r>
      <w:r w:rsidR="00AD3560">
        <w:rPr>
          <w:rFonts w:ascii="Tw Cen MT" w:hAnsi="Tw Cen MT"/>
          <w:b/>
          <w:bCs/>
          <w:color w:val="44546A" w:themeColor="text2"/>
        </w:rPr>
        <w:t xml:space="preserve"> </w:t>
      </w:r>
      <w:r w:rsidR="00556332">
        <w:rPr>
          <w:rFonts w:ascii="Tw Cen MT" w:hAnsi="Tw Cen MT"/>
          <w:b/>
          <w:bCs/>
          <w:color w:val="44546A" w:themeColor="text2"/>
        </w:rPr>
        <w:t xml:space="preserve">AL </w:t>
      </w:r>
      <w:r w:rsidR="00531FB8">
        <w:rPr>
          <w:rFonts w:ascii="Tw Cen MT" w:hAnsi="Tw Cen MT"/>
          <w:b/>
          <w:bCs/>
          <w:color w:val="44546A" w:themeColor="text2"/>
        </w:rPr>
        <w:t>7</w:t>
      </w:r>
      <w:r w:rsidR="000111B2">
        <w:rPr>
          <w:rFonts w:ascii="Tw Cen MT" w:hAnsi="Tw Cen MT"/>
          <w:b/>
          <w:bCs/>
          <w:color w:val="44546A" w:themeColor="text2"/>
        </w:rPr>
        <w:t xml:space="preserve"> DE</w:t>
      </w:r>
      <w:r w:rsidR="00531FB8">
        <w:rPr>
          <w:rFonts w:ascii="Tw Cen MT" w:hAnsi="Tw Cen MT"/>
          <w:b/>
          <w:bCs/>
          <w:color w:val="44546A" w:themeColor="text2"/>
        </w:rPr>
        <w:t>MAYO</w:t>
      </w:r>
      <w:r w:rsidR="00951156">
        <w:rPr>
          <w:rFonts w:ascii="Tw Cen MT" w:hAnsi="Tw Cen MT"/>
          <w:b/>
          <w:bCs/>
          <w:color w:val="44546A" w:themeColor="text2"/>
        </w:rPr>
        <w:t xml:space="preserve"> DEL 2021</w:t>
      </w:r>
    </w:p>
    <w:p w:rsidR="008273C7" w:rsidRDefault="008273C7" w:rsidP="008273C7">
      <w:pPr>
        <w:spacing w:after="0"/>
        <w:jc w:val="center"/>
        <w:rPr>
          <w:rFonts w:ascii="Tw Cen MT" w:hAnsi="Tw Cen MT"/>
          <w:b/>
          <w:bCs/>
          <w:sz w:val="40"/>
          <w:szCs w:val="40"/>
        </w:rPr>
      </w:pPr>
      <w:r w:rsidRPr="008273C7">
        <w:rPr>
          <w:rFonts w:ascii="Tw Cen MT" w:hAnsi="Tw Cen MT"/>
          <w:b/>
          <w:bCs/>
          <w:sz w:val="40"/>
          <w:szCs w:val="40"/>
        </w:rPr>
        <w:t>PLAN DE TRABAJO</w:t>
      </w:r>
    </w:p>
    <w:p w:rsidR="009E08C4" w:rsidRPr="008273C7" w:rsidRDefault="00E338CC" w:rsidP="008273C7">
      <w:pPr>
        <w:spacing w:after="0"/>
        <w:jc w:val="center"/>
        <w:rPr>
          <w:rFonts w:ascii="Tw Cen MT" w:hAnsi="Tw Cen MT"/>
          <w:b/>
          <w:bCs/>
          <w:sz w:val="40"/>
          <w:szCs w:val="40"/>
        </w:rPr>
      </w:pPr>
      <w:r>
        <w:t>ESCUELA</w:t>
      </w:r>
      <w:r w:rsidR="008678E7">
        <w:t xml:space="preserve"> PRIMARIA:__________________</w:t>
      </w:r>
    </w:p>
    <w:p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8046E9">
        <w:rPr>
          <w:rFonts w:ascii="Tw Cen MT" w:hAnsi="Tw Cen MT"/>
          <w:color w:val="7F7F7F" w:themeColor="text1" w:themeTint="80"/>
        </w:rPr>
        <w:t>QUINTO</w:t>
      </w:r>
      <w:r w:rsidR="000C0C3B">
        <w:rPr>
          <w:rFonts w:ascii="Tw Cen MT" w:hAnsi="Tw Cen MT"/>
          <w:color w:val="7F7F7F" w:themeColor="text1" w:themeTint="80"/>
        </w:rPr>
        <w:t xml:space="preserve"> GRADO</w:t>
      </w:r>
      <w:r>
        <w:rPr>
          <w:rFonts w:ascii="Tw Cen MT" w:hAnsi="Tw Cen MT"/>
          <w:color w:val="7F7F7F" w:themeColor="text1" w:themeTint="80"/>
        </w:rPr>
        <w:tab/>
      </w:r>
    </w:p>
    <w:p w:rsidR="00AD0D56" w:rsidRDefault="00AF1F84" w:rsidP="00CD3161">
      <w:pPr>
        <w:spacing w:after="0"/>
        <w:jc w:val="center"/>
        <w:rPr>
          <w:rFonts w:ascii="Tw Cen MT" w:hAnsi="Tw Cen MT"/>
        </w:rPr>
      </w:pPr>
      <w:r>
        <w:rPr>
          <w:rFonts w:ascii="Tw Cen MT" w:hAnsi="Tw Cen MT"/>
        </w:rPr>
        <w:t>M</w:t>
      </w:r>
      <w:r w:rsidR="008678E7">
        <w:rPr>
          <w:rFonts w:ascii="Tw Cen MT" w:hAnsi="Tw Cen MT"/>
        </w:rPr>
        <w:t>AESTRA/O:___________________________</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4"/>
        <w:gridCol w:w="1429"/>
        <w:gridCol w:w="2598"/>
        <w:gridCol w:w="1588"/>
        <w:gridCol w:w="5170"/>
        <w:gridCol w:w="2204"/>
      </w:tblGrid>
      <w:tr w:rsidR="00DD6561" w:rsidTr="002B4EE9">
        <w:trPr>
          <w:trHeight w:val="230"/>
          <w:jc w:val="center"/>
        </w:trPr>
        <w:tc>
          <w:tcPr>
            <w:tcW w:w="484" w:type="dxa"/>
            <w:tcBorders>
              <w:top w:val="nil"/>
              <w:left w:val="nil"/>
              <w:bottom w:val="dashSmallGap" w:sz="4" w:space="0" w:color="auto"/>
              <w:right w:val="dashSmallGap" w:sz="4" w:space="0" w:color="auto"/>
            </w:tcBorders>
          </w:tcPr>
          <w:p w:rsidR="00251B51" w:rsidRDefault="00251B51" w:rsidP="008273C7">
            <w:pPr>
              <w:jc w:val="center"/>
              <w:rPr>
                <w:rFonts w:ascii="Tw Cen MT" w:hAnsi="Tw Cen MT"/>
              </w:rPr>
            </w:pPr>
          </w:p>
        </w:tc>
        <w:tc>
          <w:tcPr>
            <w:tcW w:w="1429" w:type="dxa"/>
            <w:tcBorders>
              <w:top w:val="single" w:sz="4" w:space="0" w:color="auto"/>
              <w:left w:val="dashSmallGap" w:sz="4" w:space="0" w:color="auto"/>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ASIGNATURA</w:t>
            </w:r>
          </w:p>
        </w:tc>
        <w:tc>
          <w:tcPr>
            <w:tcW w:w="2598" w:type="dxa"/>
            <w:tcBorders>
              <w:top w:val="single" w:sz="4" w:space="0" w:color="auto"/>
              <w:bottom w:val="dashSmallGap" w:sz="4" w:space="0" w:color="auto"/>
            </w:tcBorders>
            <w:shd w:val="clear" w:color="auto" w:fill="F4B083" w:themeFill="accent2" w:themeFillTint="99"/>
            <w:vAlign w:val="center"/>
          </w:tcPr>
          <w:p w:rsidR="00251B51" w:rsidRDefault="00251B51" w:rsidP="0090730A">
            <w:pPr>
              <w:jc w:val="center"/>
              <w:rPr>
                <w:rFonts w:ascii="Tw Cen MT" w:hAnsi="Tw Cen MT"/>
              </w:rPr>
            </w:pPr>
            <w:r>
              <w:rPr>
                <w:rFonts w:ascii="Tw Cen MT" w:hAnsi="Tw Cen MT"/>
              </w:rPr>
              <w:t>APRENDIZAJE ESPERADO</w:t>
            </w:r>
          </w:p>
        </w:tc>
        <w:tc>
          <w:tcPr>
            <w:tcW w:w="1588" w:type="dxa"/>
            <w:tcBorders>
              <w:top w:val="single" w:sz="4" w:space="0" w:color="auto"/>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 xml:space="preserve">PROGRAMA DE TV </w:t>
            </w:r>
          </w:p>
        </w:tc>
        <w:tc>
          <w:tcPr>
            <w:tcW w:w="5170" w:type="dxa"/>
            <w:tcBorders>
              <w:top w:val="single" w:sz="4" w:space="0" w:color="auto"/>
              <w:bottom w:val="single" w:sz="4" w:space="0" w:color="auto"/>
              <w:right w:val="single" w:sz="4" w:space="0" w:color="auto"/>
            </w:tcBorders>
            <w:shd w:val="clear" w:color="auto" w:fill="F4B083" w:themeFill="accent2" w:themeFillTint="99"/>
            <w:vAlign w:val="center"/>
          </w:tcPr>
          <w:p w:rsidR="00251B51" w:rsidRDefault="009E08C4" w:rsidP="0090730A">
            <w:pPr>
              <w:jc w:val="center"/>
              <w:rPr>
                <w:rFonts w:ascii="Tw Cen MT" w:hAnsi="Tw Cen MT"/>
              </w:rPr>
            </w:pPr>
            <w:r>
              <w:rPr>
                <w:rFonts w:ascii="Tw Cen MT" w:hAnsi="Tw Cen MT"/>
              </w:rPr>
              <w:t>ACTIVIDADES</w:t>
            </w:r>
          </w:p>
        </w:tc>
        <w:tc>
          <w:tcPr>
            <w:tcW w:w="2204" w:type="dxa"/>
            <w:tcBorders>
              <w:top w:val="single" w:sz="4" w:space="0" w:color="auto"/>
              <w:left w:val="single"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SEGUIMIENTO Y RETROALIMENTACIÓN</w:t>
            </w:r>
          </w:p>
        </w:tc>
      </w:tr>
      <w:tr w:rsidR="00951156" w:rsidTr="006E02E0">
        <w:trPr>
          <w:cantSplit/>
          <w:trHeight w:val="938"/>
          <w:jc w:val="center"/>
        </w:trPr>
        <w:tc>
          <w:tcPr>
            <w:tcW w:w="484" w:type="dxa"/>
            <w:vMerge w:val="restart"/>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r>
              <w:rPr>
                <w:rFonts w:ascii="Tw Cen MT" w:hAnsi="Tw Cen MT"/>
              </w:rPr>
              <w:t>LUNES</w:t>
            </w:r>
          </w:p>
        </w:tc>
        <w:tc>
          <w:tcPr>
            <w:tcW w:w="1429" w:type="dxa"/>
            <w:tcBorders>
              <w:top w:val="dashSmallGap" w:sz="4" w:space="0" w:color="auto"/>
              <w:left w:val="single" w:sz="3" w:space="0" w:color="000000"/>
              <w:bottom w:val="single" w:sz="4" w:space="0" w:color="auto"/>
              <w:right w:val="dashSmallGap" w:sz="4" w:space="0" w:color="auto"/>
            </w:tcBorders>
          </w:tcPr>
          <w:p w:rsidR="00951156" w:rsidRPr="003371DC" w:rsidRDefault="00951156" w:rsidP="003371DC">
            <w:pPr>
              <w:rPr>
                <w:rFonts w:ascii="Tw Cen MT" w:eastAsia="Arial MT" w:hAnsi="Tw Cen MT" w:cs="Arial MT"/>
                <w:sz w:val="20"/>
                <w:szCs w:val="20"/>
              </w:rPr>
            </w:pPr>
            <w:r>
              <w:rPr>
                <w:rFonts w:ascii="Tw Cen MT" w:eastAsia="Arial MT" w:hAnsi="Tw Cen MT" w:cs="Arial MT"/>
                <w:sz w:val="20"/>
                <w:szCs w:val="20"/>
              </w:rPr>
              <w:t xml:space="preserve">Artes </w:t>
            </w:r>
          </w:p>
        </w:tc>
        <w:tc>
          <w:tcPr>
            <w:tcW w:w="2598" w:type="dxa"/>
            <w:tcBorders>
              <w:top w:val="dashSmallGap" w:sz="4" w:space="0" w:color="auto"/>
              <w:left w:val="dashSmallGap" w:sz="4" w:space="0" w:color="auto"/>
              <w:bottom w:val="single" w:sz="4" w:space="0" w:color="auto"/>
              <w:right w:val="dashSmallGap" w:sz="4" w:space="0" w:color="auto"/>
            </w:tcBorders>
          </w:tcPr>
          <w:p w:rsidR="00951156" w:rsidRPr="00AD0D56" w:rsidRDefault="00531FB8" w:rsidP="00531FB8">
            <w:pPr>
              <w:rPr>
                <w:rFonts w:ascii="Tw Cen MT" w:hAnsi="Tw Cen MT"/>
                <w:sz w:val="20"/>
                <w:szCs w:val="20"/>
              </w:rPr>
            </w:pPr>
            <w:r>
              <w:rPr>
                <w:rFonts w:ascii="Tw Cen MT" w:hAnsi="Tw Cen MT"/>
                <w:sz w:val="20"/>
                <w:szCs w:val="20"/>
              </w:rPr>
              <w:t xml:space="preserve">Reconoce la </w:t>
            </w:r>
            <w:r w:rsidRPr="00531FB8">
              <w:rPr>
                <w:rFonts w:ascii="Tw Cen MT" w:hAnsi="Tw Cen MT"/>
                <w:sz w:val="20"/>
                <w:szCs w:val="20"/>
              </w:rPr>
              <w:t>influencia que la tecnología ejerce en el</w:t>
            </w:r>
            <w:r w:rsidR="0035684E">
              <w:rPr>
                <w:rFonts w:ascii="Tw Cen MT" w:hAnsi="Tw Cen MT"/>
                <w:sz w:val="20"/>
                <w:szCs w:val="20"/>
              </w:rPr>
              <w:t xml:space="preserve"> </w:t>
            </w:r>
            <w:r w:rsidRPr="00531FB8">
              <w:rPr>
                <w:rFonts w:ascii="Tw Cen MT" w:hAnsi="Tw Cen MT"/>
                <w:sz w:val="20"/>
                <w:szCs w:val="20"/>
              </w:rPr>
              <w:t>teatro, y vic</w:t>
            </w:r>
            <w:r>
              <w:rPr>
                <w:rFonts w:ascii="Tw Cen MT" w:hAnsi="Tw Cen MT"/>
                <w:sz w:val="20"/>
                <w:szCs w:val="20"/>
              </w:rPr>
              <w:t xml:space="preserve">eversa, e identifica las formas </w:t>
            </w:r>
            <w:r w:rsidRPr="00531FB8">
              <w:rPr>
                <w:rFonts w:ascii="Tw Cen MT" w:hAnsi="Tw Cen MT"/>
                <w:sz w:val="20"/>
                <w:szCs w:val="20"/>
              </w:rPr>
              <w:t xml:space="preserve">en que </w:t>
            </w:r>
            <w:r>
              <w:rPr>
                <w:rFonts w:ascii="Tw Cen MT" w:hAnsi="Tw Cen MT"/>
                <w:sz w:val="20"/>
                <w:szCs w:val="20"/>
              </w:rPr>
              <w:t xml:space="preserve">ésta se expresa a través de las </w:t>
            </w:r>
            <w:r w:rsidRPr="00531FB8">
              <w:rPr>
                <w:rFonts w:ascii="Tw Cen MT" w:hAnsi="Tw Cen MT"/>
                <w:sz w:val="20"/>
                <w:szCs w:val="20"/>
              </w:rPr>
              <w:t>diversas plataformas de la comunicación.</w:t>
            </w:r>
          </w:p>
        </w:tc>
        <w:tc>
          <w:tcPr>
            <w:tcW w:w="1588" w:type="dxa"/>
            <w:tcBorders>
              <w:top w:val="dashSmallGap" w:sz="4" w:space="0" w:color="auto"/>
              <w:left w:val="dashSmallGap" w:sz="4" w:space="0" w:color="auto"/>
              <w:bottom w:val="single" w:sz="4" w:space="0" w:color="auto"/>
              <w:right w:val="single" w:sz="3" w:space="0" w:color="000000"/>
            </w:tcBorders>
          </w:tcPr>
          <w:p w:rsidR="00951156" w:rsidRPr="00AD0D56" w:rsidRDefault="00531FB8" w:rsidP="001D0ECE">
            <w:pPr>
              <w:rPr>
                <w:rFonts w:ascii="Tw Cen MT" w:hAnsi="Tw Cen MT"/>
                <w:sz w:val="20"/>
                <w:szCs w:val="20"/>
              </w:rPr>
            </w:pPr>
            <w:r w:rsidRPr="00531FB8">
              <w:rPr>
                <w:rFonts w:ascii="Tw Cen MT" w:hAnsi="Tw Cen MT"/>
                <w:sz w:val="20"/>
                <w:szCs w:val="20"/>
              </w:rPr>
              <w:t>Tercera llamada... ¡Acción</w:t>
            </w:r>
          </w:p>
        </w:tc>
        <w:tc>
          <w:tcPr>
            <w:tcW w:w="5170" w:type="dxa"/>
            <w:tcBorders>
              <w:top w:val="single" w:sz="4" w:space="0" w:color="auto"/>
              <w:bottom w:val="single" w:sz="4" w:space="0" w:color="auto"/>
              <w:right w:val="single" w:sz="4" w:space="0" w:color="auto"/>
            </w:tcBorders>
          </w:tcPr>
          <w:p w:rsidR="00951156" w:rsidRDefault="00076F23" w:rsidP="000111B2">
            <w:pPr>
              <w:jc w:val="both"/>
              <w:rPr>
                <w:rFonts w:ascii="Tw Cen MT" w:hAnsi="Tw Cen MT"/>
                <w:sz w:val="20"/>
              </w:rPr>
            </w:pPr>
            <w:r w:rsidRPr="00076F23">
              <w:rPr>
                <w:rFonts w:ascii="Tw Cen MT" w:hAnsi="Tw Cen MT"/>
                <w:sz w:val="20"/>
              </w:rPr>
              <w:t>¿Imaginas como era el teatro antes de existir la tecnóloga?</w:t>
            </w:r>
          </w:p>
          <w:p w:rsidR="00076F23" w:rsidRDefault="00076F23" w:rsidP="000111B2">
            <w:pPr>
              <w:jc w:val="both"/>
              <w:rPr>
                <w:rFonts w:ascii="Tw Cen MT" w:hAnsi="Tw Cen MT"/>
                <w:sz w:val="20"/>
              </w:rPr>
            </w:pPr>
            <w:r>
              <w:rPr>
                <w:rFonts w:ascii="Tw Cen MT" w:hAnsi="Tw Cen MT"/>
                <w:sz w:val="20"/>
              </w:rPr>
              <w:t xml:space="preserve">Elabora en tu cuaderno un dibujo de cómo imaginas que era el teatro sin las ventajas de la tecnología. </w:t>
            </w:r>
          </w:p>
          <w:p w:rsidR="00951156" w:rsidRPr="00076F23" w:rsidRDefault="00076F23" w:rsidP="000111B2">
            <w:pPr>
              <w:jc w:val="both"/>
              <w:rPr>
                <w:rFonts w:ascii="Tw Cen MT" w:hAnsi="Tw Cen MT"/>
                <w:sz w:val="20"/>
              </w:rPr>
            </w:pPr>
            <w:r>
              <w:rPr>
                <w:rFonts w:ascii="Tw Cen MT" w:hAnsi="Tw Cen MT"/>
                <w:noProof/>
                <w:sz w:val="20"/>
                <w:lang w:eastAsia="es-MX"/>
              </w:rPr>
              <w:drawing>
                <wp:inline distT="0" distB="0" distL="0" distR="0">
                  <wp:extent cx="2981325" cy="1562100"/>
                  <wp:effectExtent l="19050" t="0" r="9525" b="0"/>
                  <wp:docPr id="3" name="2 Imagen" descr="f746af34b5f88726ef6f8d5e8a3c2eab--dell-arte-sc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46af34b5f88726ef6f8d5e8a3c2eab--dell-arte-scena.jpg"/>
                          <pic:cNvPicPr/>
                        </pic:nvPicPr>
                        <pic:blipFill>
                          <a:blip r:embed="rId10"/>
                          <a:stretch>
                            <a:fillRect/>
                          </a:stretch>
                        </pic:blipFill>
                        <pic:spPr>
                          <a:xfrm>
                            <a:off x="0" y="0"/>
                            <a:ext cx="2981325" cy="1562100"/>
                          </a:xfrm>
                          <a:prstGeom prst="rect">
                            <a:avLst/>
                          </a:prstGeom>
                        </pic:spPr>
                      </pic:pic>
                    </a:graphicData>
                  </a:graphic>
                </wp:inline>
              </w:drawing>
            </w:r>
            <w:r>
              <w:rPr>
                <w:rFonts w:ascii="Tw Cen MT" w:hAnsi="Tw Cen MT"/>
                <w:sz w:val="20"/>
              </w:rPr>
              <w:t xml:space="preserve"> </w:t>
            </w:r>
          </w:p>
        </w:tc>
        <w:tc>
          <w:tcPr>
            <w:tcW w:w="2204" w:type="dxa"/>
            <w:vMerge w:val="restart"/>
            <w:tcBorders>
              <w:left w:val="single" w:sz="4" w:space="0" w:color="auto"/>
            </w:tcBorders>
          </w:tcPr>
          <w:p w:rsidR="00951156" w:rsidRDefault="00951156" w:rsidP="00AD0D56">
            <w:pPr>
              <w:rPr>
                <w:rFonts w:ascii="Tw Cen MT" w:hAnsi="Tw Cen MT"/>
                <w:sz w:val="20"/>
                <w:szCs w:val="20"/>
              </w:rPr>
            </w:pPr>
          </w:p>
          <w:p w:rsidR="00951156" w:rsidRDefault="00951156" w:rsidP="00E26953">
            <w:pPr>
              <w:rPr>
                <w:rFonts w:ascii="Tw Cen MT" w:hAnsi="Tw Cen MT"/>
                <w:sz w:val="20"/>
                <w:szCs w:val="20"/>
              </w:rPr>
            </w:pPr>
            <w:r>
              <w:rPr>
                <w:rFonts w:ascii="Tw Cen MT" w:hAnsi="Tw Cen MT"/>
                <w:sz w:val="20"/>
                <w:szCs w:val="20"/>
              </w:rPr>
              <w:t>Envía evidencias de tus trabajos al whatsApp de tu maestro (a)</w:t>
            </w:r>
          </w:p>
          <w:p w:rsidR="00951156" w:rsidRDefault="00951156" w:rsidP="00E26953">
            <w:pPr>
              <w:rPr>
                <w:rFonts w:ascii="Tw Cen MT" w:hAnsi="Tw Cen MT"/>
                <w:sz w:val="20"/>
                <w:szCs w:val="20"/>
              </w:rPr>
            </w:pPr>
          </w:p>
          <w:p w:rsidR="00951156" w:rsidRPr="00016C11" w:rsidRDefault="00951156"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951156" w:rsidTr="006E02E0">
        <w:trPr>
          <w:cantSplit/>
          <w:trHeight w:val="1068"/>
          <w:jc w:val="center"/>
        </w:trPr>
        <w:tc>
          <w:tcPr>
            <w:tcW w:w="484" w:type="dxa"/>
            <w:vMerge/>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single" w:sz="4" w:space="0" w:color="auto"/>
              <w:left w:val="single" w:sz="3" w:space="0" w:color="000000"/>
              <w:bottom w:val="dashSmallGap" w:sz="4" w:space="0" w:color="auto"/>
              <w:right w:val="dashSmallGap" w:sz="4" w:space="0" w:color="auto"/>
            </w:tcBorders>
          </w:tcPr>
          <w:p w:rsidR="00951156" w:rsidRPr="00AD0D56" w:rsidRDefault="00951156" w:rsidP="003371DC">
            <w:pPr>
              <w:rPr>
                <w:rFonts w:ascii="Tw Cen MT" w:hAnsi="Tw Cen MT"/>
                <w:sz w:val="20"/>
                <w:szCs w:val="20"/>
              </w:rPr>
            </w:pPr>
            <w:r>
              <w:rPr>
                <w:rFonts w:ascii="Tw Cen MT" w:hAnsi="Tw Cen MT"/>
                <w:sz w:val="20"/>
                <w:szCs w:val="20"/>
              </w:rPr>
              <w:t xml:space="preserve">Educación socioemocional </w:t>
            </w:r>
          </w:p>
        </w:tc>
        <w:tc>
          <w:tcPr>
            <w:tcW w:w="2598" w:type="dxa"/>
            <w:tcBorders>
              <w:top w:val="single" w:sz="4" w:space="0" w:color="auto"/>
              <w:left w:val="dashSmallGap" w:sz="4" w:space="0" w:color="auto"/>
              <w:bottom w:val="single" w:sz="4" w:space="0" w:color="auto"/>
              <w:right w:val="dashSmallGap" w:sz="4" w:space="0" w:color="auto"/>
            </w:tcBorders>
          </w:tcPr>
          <w:p w:rsidR="00951156" w:rsidRPr="00AD0D56" w:rsidRDefault="00531FB8" w:rsidP="00531FB8">
            <w:pPr>
              <w:rPr>
                <w:rFonts w:ascii="Tw Cen MT" w:hAnsi="Tw Cen MT"/>
                <w:sz w:val="20"/>
                <w:szCs w:val="20"/>
              </w:rPr>
            </w:pPr>
            <w:r>
              <w:rPr>
                <w:rFonts w:ascii="Tw Cen MT" w:hAnsi="Tw Cen MT"/>
                <w:sz w:val="20"/>
                <w:szCs w:val="20"/>
              </w:rPr>
              <w:t xml:space="preserve">Vincula las diversas </w:t>
            </w:r>
            <w:r w:rsidRPr="00531FB8">
              <w:rPr>
                <w:rFonts w:ascii="Tw Cen MT" w:hAnsi="Tw Cen MT"/>
                <w:sz w:val="20"/>
                <w:szCs w:val="20"/>
              </w:rPr>
              <w:t>emociones relacionadas con la alegría,</w:t>
            </w:r>
            <w:r w:rsidR="0035684E">
              <w:rPr>
                <w:rFonts w:ascii="Tw Cen MT" w:hAnsi="Tw Cen MT"/>
                <w:sz w:val="20"/>
                <w:szCs w:val="20"/>
              </w:rPr>
              <w:t xml:space="preserve">  </w:t>
            </w:r>
            <w:r w:rsidRPr="00531FB8">
              <w:rPr>
                <w:rFonts w:ascii="Tw Cen MT" w:hAnsi="Tw Cen MT"/>
                <w:sz w:val="20"/>
                <w:szCs w:val="20"/>
              </w:rPr>
              <w:t>identifica la in</w:t>
            </w:r>
            <w:r>
              <w:rPr>
                <w:rFonts w:ascii="Tw Cen MT" w:hAnsi="Tw Cen MT"/>
                <w:sz w:val="20"/>
                <w:szCs w:val="20"/>
              </w:rPr>
              <w:t xml:space="preserve">tensidad de cada una y cómo las </w:t>
            </w:r>
            <w:r w:rsidRPr="00531FB8">
              <w:rPr>
                <w:rFonts w:ascii="Tw Cen MT" w:hAnsi="Tw Cen MT"/>
                <w:sz w:val="20"/>
                <w:szCs w:val="20"/>
              </w:rPr>
              <w:t>puede aprovechar p</w:t>
            </w:r>
            <w:r>
              <w:rPr>
                <w:rFonts w:ascii="Tw Cen MT" w:hAnsi="Tw Cen MT"/>
                <w:sz w:val="20"/>
                <w:szCs w:val="20"/>
              </w:rPr>
              <w:t xml:space="preserve">ara el bienestar propio y de </w:t>
            </w:r>
            <w:r w:rsidRPr="00531FB8">
              <w:rPr>
                <w:rFonts w:ascii="Tw Cen MT" w:hAnsi="Tw Cen MT"/>
                <w:sz w:val="20"/>
                <w:szCs w:val="20"/>
              </w:rPr>
              <w:t>los demás</w:t>
            </w:r>
          </w:p>
        </w:tc>
        <w:tc>
          <w:tcPr>
            <w:tcW w:w="1588" w:type="dxa"/>
            <w:tcBorders>
              <w:top w:val="single" w:sz="4" w:space="0" w:color="auto"/>
              <w:left w:val="dashSmallGap" w:sz="4" w:space="0" w:color="auto"/>
              <w:bottom w:val="single" w:sz="4" w:space="0" w:color="auto"/>
              <w:right w:val="single" w:sz="3" w:space="0" w:color="000000"/>
            </w:tcBorders>
          </w:tcPr>
          <w:p w:rsidR="00951156" w:rsidRPr="00225715" w:rsidRDefault="00531FB8" w:rsidP="00531FB8">
            <w:pPr>
              <w:tabs>
                <w:tab w:val="left" w:pos="1077"/>
              </w:tabs>
              <w:rPr>
                <w:rFonts w:ascii="Tw Cen MT" w:hAnsi="Tw Cen MT"/>
                <w:sz w:val="20"/>
                <w:szCs w:val="20"/>
              </w:rPr>
            </w:pPr>
            <w:r>
              <w:rPr>
                <w:rFonts w:ascii="Tw Cen MT" w:hAnsi="Tw Cen MT"/>
                <w:sz w:val="20"/>
                <w:szCs w:val="20"/>
              </w:rPr>
              <w:t xml:space="preserve">En sus marcas, listos, ¡a </w:t>
            </w:r>
            <w:r w:rsidRPr="00531FB8">
              <w:rPr>
                <w:rFonts w:ascii="Tw Cen MT" w:hAnsi="Tw Cen MT"/>
                <w:sz w:val="20"/>
                <w:szCs w:val="20"/>
              </w:rPr>
              <w:t>sonreír!</w:t>
            </w:r>
          </w:p>
        </w:tc>
        <w:tc>
          <w:tcPr>
            <w:tcW w:w="5170" w:type="dxa"/>
            <w:tcBorders>
              <w:top w:val="single" w:sz="4" w:space="0" w:color="auto"/>
              <w:bottom w:val="single" w:sz="4" w:space="0" w:color="auto"/>
              <w:right w:val="single" w:sz="4" w:space="0" w:color="auto"/>
            </w:tcBorders>
          </w:tcPr>
          <w:p w:rsidR="00076F23" w:rsidRDefault="00076F23" w:rsidP="00076F23">
            <w:pPr>
              <w:jc w:val="both"/>
              <w:rPr>
                <w:rFonts w:ascii="Tw Cen MT" w:hAnsi="Tw Cen MT"/>
                <w:sz w:val="20"/>
                <w:szCs w:val="20"/>
              </w:rPr>
            </w:pPr>
            <w:r>
              <w:rPr>
                <w:rFonts w:ascii="Tw Cen MT" w:hAnsi="Tw Cen MT"/>
                <w:sz w:val="20"/>
                <w:szCs w:val="20"/>
              </w:rPr>
              <w:t xml:space="preserve">Completa las siguientes oraciones según la emoción que sientes. </w:t>
            </w:r>
          </w:p>
          <w:p w:rsidR="00076F23" w:rsidRDefault="00076F23" w:rsidP="00076F23">
            <w:pPr>
              <w:jc w:val="both"/>
              <w:rPr>
                <w:rFonts w:ascii="Tw Cen MT" w:hAnsi="Tw Cen MT"/>
                <w:sz w:val="20"/>
                <w:szCs w:val="20"/>
              </w:rPr>
            </w:pPr>
            <w:r>
              <w:rPr>
                <w:rFonts w:ascii="Tw Cen MT" w:hAnsi="Tw Cen MT"/>
                <w:sz w:val="20"/>
                <w:szCs w:val="20"/>
              </w:rPr>
              <w:t xml:space="preserve">1.-El fin de semana saldré de paseo con mis </w:t>
            </w:r>
            <w:r w:rsidR="00AD3560">
              <w:rPr>
                <w:rFonts w:ascii="Tw Cen MT" w:hAnsi="Tw Cen MT"/>
                <w:sz w:val="20"/>
                <w:szCs w:val="20"/>
              </w:rPr>
              <w:t>amigos</w:t>
            </w:r>
            <w:r>
              <w:rPr>
                <w:rFonts w:ascii="Tw Cen MT" w:hAnsi="Tw Cen MT"/>
                <w:sz w:val="20"/>
                <w:szCs w:val="20"/>
              </w:rPr>
              <w:t>, eso me hace sentir:_______ porque:_________________________</w:t>
            </w:r>
          </w:p>
          <w:p w:rsidR="00076F23" w:rsidRDefault="00076F23" w:rsidP="00076F23">
            <w:pPr>
              <w:jc w:val="both"/>
              <w:rPr>
                <w:rFonts w:ascii="Tw Cen MT" w:hAnsi="Tw Cen MT"/>
                <w:sz w:val="20"/>
                <w:szCs w:val="20"/>
              </w:rPr>
            </w:pPr>
            <w:r>
              <w:rPr>
                <w:rFonts w:ascii="Tw Cen MT" w:hAnsi="Tw Cen MT"/>
                <w:sz w:val="20"/>
                <w:szCs w:val="20"/>
              </w:rPr>
              <w:t>2.- Me siento: __________ porque me dejaron mucha tarea.</w:t>
            </w:r>
          </w:p>
          <w:p w:rsidR="00951156" w:rsidRPr="00016C11" w:rsidRDefault="00076F23" w:rsidP="00AD3560">
            <w:pPr>
              <w:jc w:val="both"/>
              <w:rPr>
                <w:rFonts w:ascii="Tw Cen MT" w:hAnsi="Tw Cen MT"/>
                <w:sz w:val="20"/>
                <w:szCs w:val="20"/>
              </w:rPr>
            </w:pPr>
            <w:r>
              <w:rPr>
                <w:rFonts w:ascii="Tw Cen MT" w:hAnsi="Tw Cen MT"/>
                <w:sz w:val="20"/>
                <w:szCs w:val="20"/>
              </w:rPr>
              <w:t>3.- Mi abuelo m</w:t>
            </w:r>
            <w:r w:rsidR="00AD3560">
              <w:rPr>
                <w:rFonts w:ascii="Tw Cen MT" w:hAnsi="Tw Cen MT"/>
                <w:sz w:val="20"/>
                <w:szCs w:val="20"/>
              </w:rPr>
              <w:t xml:space="preserve">e dijo que cuando obtuviera un  10 en el examen </w:t>
            </w:r>
            <w:r>
              <w:rPr>
                <w:rFonts w:ascii="Tw Cen MT" w:hAnsi="Tw Cen MT"/>
                <w:sz w:val="20"/>
                <w:szCs w:val="20"/>
              </w:rPr>
              <w:t xml:space="preserve">me daría una </w:t>
            </w:r>
            <w:r w:rsidR="00AD3560">
              <w:rPr>
                <w:rFonts w:ascii="Tw Cen MT" w:hAnsi="Tw Cen MT"/>
                <w:sz w:val="20"/>
                <w:szCs w:val="20"/>
              </w:rPr>
              <w:t xml:space="preserve">gran </w:t>
            </w:r>
            <w:r>
              <w:rPr>
                <w:rFonts w:ascii="Tw Cen MT" w:hAnsi="Tw Cen MT"/>
                <w:sz w:val="20"/>
                <w:szCs w:val="20"/>
              </w:rPr>
              <w:t>sorpresa, eso me hace sentir: ____________</w:t>
            </w:r>
            <w:r w:rsidR="00AD3560">
              <w:rPr>
                <w:rFonts w:ascii="Tw Cen MT" w:hAnsi="Tw Cen MT"/>
                <w:sz w:val="20"/>
                <w:szCs w:val="20"/>
              </w:rPr>
              <w:t>________</w:t>
            </w:r>
            <w:r>
              <w:rPr>
                <w:rFonts w:ascii="Tw Cen MT" w:hAnsi="Tw Cen MT"/>
                <w:sz w:val="20"/>
                <w:szCs w:val="20"/>
              </w:rPr>
              <w:t>____</w:t>
            </w: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r w:rsidR="00951156" w:rsidTr="006E02E0">
        <w:trPr>
          <w:cantSplit/>
          <w:trHeight w:val="378"/>
          <w:jc w:val="center"/>
        </w:trPr>
        <w:tc>
          <w:tcPr>
            <w:tcW w:w="484" w:type="dxa"/>
            <w:vMerge/>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951156" w:rsidRPr="00AD0D56" w:rsidRDefault="00951156" w:rsidP="00AD0D56">
            <w:pPr>
              <w:rPr>
                <w:rFonts w:ascii="Tw Cen MT" w:eastAsia="Arial MT" w:hAnsi="Tw Cen MT" w:cs="Arial MT"/>
                <w:sz w:val="20"/>
                <w:szCs w:val="20"/>
              </w:rPr>
            </w:pPr>
            <w:r>
              <w:rPr>
                <w:rFonts w:ascii="Tw Cen MT" w:eastAsia="Arial MT" w:hAnsi="Tw Cen MT" w:cs="Arial MT"/>
                <w:sz w:val="20"/>
                <w:szCs w:val="20"/>
              </w:rPr>
              <w:t xml:space="preserve">Ciencias naturales </w:t>
            </w:r>
          </w:p>
        </w:tc>
        <w:tc>
          <w:tcPr>
            <w:tcW w:w="2598" w:type="dxa"/>
            <w:tcBorders>
              <w:top w:val="single" w:sz="4" w:space="0" w:color="auto"/>
              <w:left w:val="dashSmallGap" w:sz="4" w:space="0" w:color="auto"/>
              <w:bottom w:val="single" w:sz="4" w:space="0" w:color="auto"/>
              <w:right w:val="dashSmallGap" w:sz="4" w:space="0" w:color="auto"/>
            </w:tcBorders>
          </w:tcPr>
          <w:p w:rsidR="00951156" w:rsidRPr="00AD0D56" w:rsidRDefault="00531FB8" w:rsidP="00531FB8">
            <w:pPr>
              <w:rPr>
                <w:rFonts w:ascii="Tw Cen MT" w:eastAsia="Arial MT" w:hAnsi="Tw Cen MT" w:cs="Arial MT"/>
                <w:sz w:val="20"/>
                <w:szCs w:val="20"/>
              </w:rPr>
            </w:pPr>
            <w:r>
              <w:rPr>
                <w:rFonts w:ascii="Tw Cen MT" w:eastAsia="Arial MT" w:hAnsi="Tw Cen MT" w:cs="Arial MT"/>
                <w:sz w:val="20"/>
                <w:szCs w:val="20"/>
              </w:rPr>
              <w:t xml:space="preserve">Describe </w:t>
            </w:r>
            <w:r w:rsidRPr="00531FB8">
              <w:rPr>
                <w:rFonts w:ascii="Tw Cen MT" w:eastAsia="Arial MT" w:hAnsi="Tw Cen MT" w:cs="Arial MT"/>
                <w:sz w:val="20"/>
                <w:szCs w:val="20"/>
              </w:rPr>
              <w:t>procesos de transferencia del calor –cond</w:t>
            </w:r>
            <w:r>
              <w:rPr>
                <w:rFonts w:ascii="Tw Cen MT" w:eastAsia="Arial MT" w:hAnsi="Tw Cen MT" w:cs="Arial MT"/>
                <w:sz w:val="20"/>
                <w:szCs w:val="20"/>
              </w:rPr>
              <w:t xml:space="preserve">ucción y convección– en algunos </w:t>
            </w:r>
            <w:r w:rsidRPr="00531FB8">
              <w:rPr>
                <w:rFonts w:ascii="Tw Cen MT" w:eastAsia="Arial MT" w:hAnsi="Tw Cen MT" w:cs="Arial MT"/>
                <w:sz w:val="20"/>
                <w:szCs w:val="20"/>
              </w:rPr>
              <w:t>ma</w:t>
            </w:r>
            <w:r>
              <w:rPr>
                <w:rFonts w:ascii="Tw Cen MT" w:eastAsia="Arial MT" w:hAnsi="Tw Cen MT" w:cs="Arial MT"/>
                <w:sz w:val="20"/>
                <w:szCs w:val="20"/>
              </w:rPr>
              <w:t xml:space="preserve">teriales y su importancia en la </w:t>
            </w:r>
            <w:r w:rsidRPr="00531FB8">
              <w:rPr>
                <w:rFonts w:ascii="Tw Cen MT" w:eastAsia="Arial MT" w:hAnsi="Tw Cen MT" w:cs="Arial MT"/>
                <w:sz w:val="20"/>
                <w:szCs w:val="20"/>
              </w:rPr>
              <w:t>naturaleza.</w:t>
            </w:r>
          </w:p>
        </w:tc>
        <w:tc>
          <w:tcPr>
            <w:tcW w:w="1588" w:type="dxa"/>
            <w:tcBorders>
              <w:top w:val="single" w:sz="4" w:space="0" w:color="auto"/>
              <w:left w:val="dashSmallGap" w:sz="4" w:space="0" w:color="auto"/>
              <w:bottom w:val="single" w:sz="4" w:space="0" w:color="auto"/>
              <w:right w:val="single" w:sz="3" w:space="0" w:color="000000"/>
            </w:tcBorders>
          </w:tcPr>
          <w:p w:rsidR="00531FB8" w:rsidRPr="00531FB8" w:rsidRDefault="00531FB8" w:rsidP="00531FB8">
            <w:pPr>
              <w:rPr>
                <w:rFonts w:ascii="Tw Cen MT" w:eastAsia="Arial MT" w:hAnsi="Tw Cen MT" w:cs="Arial MT"/>
                <w:sz w:val="20"/>
                <w:szCs w:val="20"/>
              </w:rPr>
            </w:pPr>
            <w:r w:rsidRPr="00531FB8">
              <w:rPr>
                <w:rFonts w:ascii="Tw Cen MT" w:eastAsia="Arial MT" w:hAnsi="Tw Cen MT" w:cs="Arial MT"/>
                <w:sz w:val="20"/>
                <w:szCs w:val="20"/>
              </w:rPr>
              <w:t>La transferencia del calor</w:t>
            </w:r>
          </w:p>
          <w:p w:rsidR="00531FB8" w:rsidRPr="00531FB8" w:rsidRDefault="00531FB8" w:rsidP="00531FB8">
            <w:pPr>
              <w:rPr>
                <w:rFonts w:ascii="Tw Cen MT" w:eastAsia="Arial MT" w:hAnsi="Tw Cen MT" w:cs="Arial MT"/>
                <w:sz w:val="20"/>
                <w:szCs w:val="20"/>
              </w:rPr>
            </w:pPr>
            <w:r w:rsidRPr="00531FB8">
              <w:rPr>
                <w:rFonts w:ascii="Tw Cen MT" w:eastAsia="Arial MT" w:hAnsi="Tw Cen MT" w:cs="Arial MT"/>
                <w:sz w:val="20"/>
                <w:szCs w:val="20"/>
              </w:rPr>
              <w:t>mediante los procesos de</w:t>
            </w:r>
          </w:p>
          <w:p w:rsidR="00951156" w:rsidRPr="00AD0D56" w:rsidRDefault="00531FB8" w:rsidP="00531FB8">
            <w:pPr>
              <w:rPr>
                <w:rFonts w:ascii="Tw Cen MT" w:eastAsia="Arial MT" w:hAnsi="Tw Cen MT" w:cs="Arial MT"/>
                <w:sz w:val="20"/>
                <w:szCs w:val="20"/>
              </w:rPr>
            </w:pPr>
            <w:r w:rsidRPr="00531FB8">
              <w:rPr>
                <w:rFonts w:ascii="Tw Cen MT" w:eastAsia="Arial MT" w:hAnsi="Tw Cen MT" w:cs="Arial MT"/>
                <w:sz w:val="20"/>
                <w:szCs w:val="20"/>
              </w:rPr>
              <w:t>conducción y convección</w:t>
            </w:r>
          </w:p>
        </w:tc>
        <w:tc>
          <w:tcPr>
            <w:tcW w:w="5170" w:type="dxa"/>
            <w:tcBorders>
              <w:top w:val="single" w:sz="4" w:space="0" w:color="auto"/>
              <w:bottom w:val="single" w:sz="4" w:space="0" w:color="auto"/>
              <w:right w:val="single" w:sz="4" w:space="0" w:color="auto"/>
            </w:tcBorders>
          </w:tcPr>
          <w:p w:rsidR="00951156" w:rsidRDefault="007973BE" w:rsidP="00CD3161">
            <w:pPr>
              <w:jc w:val="both"/>
              <w:rPr>
                <w:rFonts w:ascii="Tw Cen MT" w:hAnsi="Tw Cen MT"/>
                <w:sz w:val="20"/>
                <w:szCs w:val="20"/>
              </w:rPr>
            </w:pPr>
            <w:r>
              <w:rPr>
                <w:rFonts w:ascii="Tw Cen MT" w:hAnsi="Tw Cen MT"/>
                <w:sz w:val="20"/>
                <w:szCs w:val="20"/>
              </w:rPr>
              <w:t>Anota los siguientes conceptos en tu cuader</w:t>
            </w:r>
            <w:r w:rsidR="00076F23">
              <w:rPr>
                <w:rFonts w:ascii="Tw Cen MT" w:hAnsi="Tw Cen MT"/>
                <w:sz w:val="20"/>
                <w:szCs w:val="20"/>
              </w:rPr>
              <w:t>no, posteriormente resuelve el A</w:t>
            </w:r>
            <w:r w:rsidR="00AD3560">
              <w:rPr>
                <w:rFonts w:ascii="Tw Cen MT" w:hAnsi="Tw Cen MT"/>
                <w:sz w:val="20"/>
                <w:szCs w:val="20"/>
              </w:rPr>
              <w:t>nexo #1</w:t>
            </w:r>
            <w:r>
              <w:rPr>
                <w:rFonts w:ascii="Tw Cen MT" w:hAnsi="Tw Cen MT"/>
                <w:sz w:val="20"/>
                <w:szCs w:val="20"/>
              </w:rPr>
              <w:t xml:space="preserve"> que se encuentra al final de este documento.</w:t>
            </w:r>
          </w:p>
          <w:p w:rsidR="007973BE" w:rsidRDefault="007973BE" w:rsidP="00CD3161">
            <w:pPr>
              <w:jc w:val="both"/>
              <w:rPr>
                <w:rFonts w:ascii="Tw Cen MT" w:hAnsi="Tw Cen MT"/>
                <w:sz w:val="20"/>
                <w:szCs w:val="20"/>
              </w:rPr>
            </w:pPr>
            <w:r w:rsidRPr="007973BE">
              <w:rPr>
                <w:rFonts w:ascii="Tw Cen MT" w:hAnsi="Tw Cen MT"/>
                <w:b/>
                <w:i/>
                <w:sz w:val="20"/>
                <w:szCs w:val="20"/>
                <w:u w:val="single"/>
              </w:rPr>
              <w:t>Conducción</w:t>
            </w:r>
            <w:r w:rsidRPr="007973BE">
              <w:rPr>
                <w:rFonts w:ascii="Tw Cen MT" w:hAnsi="Tw Cen MT"/>
                <w:b/>
                <w:i/>
                <w:sz w:val="20"/>
                <w:szCs w:val="20"/>
              </w:rPr>
              <w:t>:</w:t>
            </w:r>
            <w:r w:rsidRPr="007973BE">
              <w:rPr>
                <w:rFonts w:ascii="Tw Cen MT" w:hAnsi="Tw Cen MT"/>
                <w:sz w:val="20"/>
                <w:szCs w:val="20"/>
              </w:rPr>
              <w:t xml:space="preserve"> transmisión de calor por contacto sin transferencia de materia.</w:t>
            </w:r>
          </w:p>
          <w:p w:rsidR="007973BE" w:rsidRDefault="007973BE" w:rsidP="00CD3161">
            <w:pPr>
              <w:jc w:val="both"/>
              <w:rPr>
                <w:rFonts w:ascii="Tw Cen MT" w:hAnsi="Tw Cen MT"/>
                <w:sz w:val="20"/>
                <w:szCs w:val="20"/>
              </w:rPr>
            </w:pPr>
            <w:r w:rsidRPr="007973BE">
              <w:rPr>
                <w:rFonts w:ascii="Tw Cen MT" w:hAnsi="Tw Cen MT"/>
                <w:b/>
                <w:i/>
                <w:sz w:val="20"/>
                <w:szCs w:val="20"/>
                <w:u w:val="single"/>
              </w:rPr>
              <w:t>Convección:</w:t>
            </w:r>
            <w:r w:rsidRPr="007973BE">
              <w:rPr>
                <w:rFonts w:ascii="Tw Cen MT" w:hAnsi="Tw Cen MT"/>
                <w:sz w:val="20"/>
                <w:szCs w:val="20"/>
              </w:rPr>
              <w:t xml:space="preserve"> transmisión de calor por la transferencia de la propia materia portadora del calor.</w:t>
            </w:r>
          </w:p>
          <w:p w:rsidR="007973BE" w:rsidRPr="00016C11" w:rsidRDefault="007973BE" w:rsidP="00CD3161">
            <w:pPr>
              <w:jc w:val="both"/>
              <w:rPr>
                <w:rFonts w:ascii="Tw Cen MT" w:hAnsi="Tw Cen MT"/>
                <w:sz w:val="20"/>
                <w:szCs w:val="20"/>
              </w:rPr>
            </w:pPr>
            <w:r w:rsidRPr="007973BE">
              <w:rPr>
                <w:rFonts w:ascii="Tw Cen MT" w:hAnsi="Tw Cen MT"/>
                <w:b/>
                <w:i/>
                <w:sz w:val="20"/>
                <w:szCs w:val="20"/>
                <w:u w:val="single"/>
              </w:rPr>
              <w:t>Radiación:</w:t>
            </w:r>
            <w:r w:rsidRPr="007973BE">
              <w:rPr>
                <w:rFonts w:ascii="Tw Cen MT" w:hAnsi="Tw Cen MT"/>
                <w:sz w:val="20"/>
                <w:szCs w:val="20"/>
              </w:rPr>
              <w:t xml:space="preserve"> transmisión de energía por medio de la emisión de ondas electromagnéticas o fotones.</w:t>
            </w: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r w:rsidR="00951156" w:rsidTr="006E02E0">
        <w:trPr>
          <w:cantSplit/>
          <w:trHeight w:val="345"/>
          <w:jc w:val="center"/>
        </w:trPr>
        <w:tc>
          <w:tcPr>
            <w:tcW w:w="484" w:type="dxa"/>
            <w:vMerge/>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951156" w:rsidRPr="00AD0D56" w:rsidRDefault="00951156" w:rsidP="00AD0D56">
            <w:pPr>
              <w:rPr>
                <w:rFonts w:ascii="Tw Cen MT" w:eastAsia="Arial MT" w:hAnsi="Tw Cen MT" w:cs="Arial MT"/>
                <w:sz w:val="20"/>
                <w:szCs w:val="20"/>
              </w:rPr>
            </w:pPr>
            <w:r>
              <w:rPr>
                <w:rFonts w:ascii="Tw Cen MT" w:eastAsia="Arial MT" w:hAnsi="Tw Cen MT" w:cs="Arial MT"/>
                <w:sz w:val="20"/>
                <w:szCs w:val="20"/>
              </w:rPr>
              <w:t xml:space="preserve">Geografía </w:t>
            </w:r>
          </w:p>
        </w:tc>
        <w:tc>
          <w:tcPr>
            <w:tcW w:w="2598" w:type="dxa"/>
            <w:tcBorders>
              <w:top w:val="single" w:sz="4" w:space="0" w:color="auto"/>
              <w:left w:val="dashSmallGap" w:sz="4" w:space="0" w:color="auto"/>
              <w:bottom w:val="single" w:sz="4" w:space="0" w:color="auto"/>
              <w:right w:val="dashSmallGap" w:sz="4" w:space="0" w:color="auto"/>
            </w:tcBorders>
          </w:tcPr>
          <w:p w:rsidR="00951156" w:rsidRPr="00AD0D56" w:rsidRDefault="00531FB8" w:rsidP="00531FB8">
            <w:pPr>
              <w:rPr>
                <w:rFonts w:ascii="Tw Cen MT" w:eastAsia="Arial MT" w:hAnsi="Tw Cen MT" w:cs="Arial MT"/>
                <w:sz w:val="20"/>
                <w:szCs w:val="20"/>
              </w:rPr>
            </w:pPr>
            <w:r>
              <w:rPr>
                <w:rFonts w:ascii="Tw Cen MT" w:eastAsia="Arial MT" w:hAnsi="Tw Cen MT" w:cs="Arial MT"/>
                <w:sz w:val="20"/>
                <w:szCs w:val="20"/>
              </w:rPr>
              <w:t xml:space="preserve">Distingue </w:t>
            </w:r>
            <w:r w:rsidRPr="00531FB8">
              <w:rPr>
                <w:rFonts w:ascii="Tw Cen MT" w:eastAsia="Arial MT" w:hAnsi="Tw Cen MT" w:cs="Arial MT"/>
                <w:sz w:val="20"/>
                <w:szCs w:val="20"/>
              </w:rPr>
              <w:t>diferencias económicas en países</w:t>
            </w:r>
            <w:r w:rsidR="00076F23">
              <w:rPr>
                <w:rFonts w:ascii="Tw Cen MT" w:eastAsia="Arial MT" w:hAnsi="Tw Cen MT" w:cs="Arial MT"/>
                <w:sz w:val="20"/>
                <w:szCs w:val="20"/>
              </w:rPr>
              <w:t xml:space="preserve"> </w:t>
            </w:r>
            <w:r w:rsidRPr="00531FB8">
              <w:rPr>
                <w:rFonts w:ascii="Tw Cen MT" w:eastAsia="Arial MT" w:hAnsi="Tw Cen MT" w:cs="Arial MT"/>
                <w:sz w:val="20"/>
                <w:szCs w:val="20"/>
              </w:rPr>
              <w:t>representativos de los continentes.</w:t>
            </w:r>
          </w:p>
        </w:tc>
        <w:tc>
          <w:tcPr>
            <w:tcW w:w="1588" w:type="dxa"/>
            <w:tcBorders>
              <w:top w:val="single" w:sz="4" w:space="0" w:color="auto"/>
              <w:left w:val="dashSmallGap" w:sz="4" w:space="0" w:color="auto"/>
              <w:bottom w:val="single" w:sz="4" w:space="0" w:color="auto"/>
              <w:right w:val="single" w:sz="3" w:space="0" w:color="000000"/>
            </w:tcBorders>
          </w:tcPr>
          <w:p w:rsidR="00531FB8" w:rsidRPr="00531FB8" w:rsidRDefault="00531FB8" w:rsidP="00531FB8">
            <w:pPr>
              <w:rPr>
                <w:rFonts w:ascii="Tw Cen MT" w:eastAsia="Arial MT" w:hAnsi="Tw Cen MT" w:cs="Arial MT"/>
                <w:sz w:val="20"/>
                <w:szCs w:val="20"/>
              </w:rPr>
            </w:pPr>
            <w:r w:rsidRPr="00531FB8">
              <w:rPr>
                <w:rFonts w:ascii="Tw Cen MT" w:eastAsia="Arial MT" w:hAnsi="Tw Cen MT" w:cs="Arial MT"/>
                <w:sz w:val="20"/>
                <w:szCs w:val="20"/>
              </w:rPr>
              <w:t>Diferencias económicas</w:t>
            </w:r>
          </w:p>
          <w:p w:rsidR="00951156" w:rsidRPr="00AD0D56" w:rsidRDefault="00531FB8" w:rsidP="00531FB8">
            <w:pPr>
              <w:rPr>
                <w:rFonts w:ascii="Tw Cen MT" w:eastAsia="Arial MT" w:hAnsi="Tw Cen MT" w:cs="Arial MT"/>
                <w:sz w:val="20"/>
                <w:szCs w:val="20"/>
              </w:rPr>
            </w:pPr>
            <w:r w:rsidRPr="00531FB8">
              <w:rPr>
                <w:rFonts w:ascii="Tw Cen MT" w:eastAsia="Arial MT" w:hAnsi="Tw Cen MT" w:cs="Arial MT"/>
                <w:sz w:val="20"/>
                <w:szCs w:val="20"/>
              </w:rPr>
              <w:t xml:space="preserve">entre países </w:t>
            </w:r>
            <w:r>
              <w:rPr>
                <w:rFonts w:ascii="Tw Cen MT" w:eastAsia="Arial MT" w:hAnsi="Tw Cen MT" w:cs="Arial MT"/>
                <w:sz w:val="20"/>
                <w:szCs w:val="20"/>
              </w:rPr>
              <w:t xml:space="preserve">de los </w:t>
            </w:r>
            <w:r w:rsidRPr="00531FB8">
              <w:rPr>
                <w:rFonts w:ascii="Tw Cen MT" w:eastAsia="Arial MT" w:hAnsi="Tw Cen MT" w:cs="Arial MT"/>
                <w:sz w:val="20"/>
                <w:szCs w:val="20"/>
              </w:rPr>
              <w:t>continentes</w:t>
            </w:r>
          </w:p>
        </w:tc>
        <w:tc>
          <w:tcPr>
            <w:tcW w:w="5170" w:type="dxa"/>
            <w:tcBorders>
              <w:top w:val="single" w:sz="4" w:space="0" w:color="auto"/>
              <w:bottom w:val="single" w:sz="4" w:space="0" w:color="auto"/>
              <w:right w:val="single" w:sz="4" w:space="0" w:color="auto"/>
            </w:tcBorders>
          </w:tcPr>
          <w:p w:rsidR="009D1522" w:rsidRDefault="009D1522" w:rsidP="00EA2D98">
            <w:pPr>
              <w:jc w:val="both"/>
              <w:rPr>
                <w:rFonts w:ascii="Tw Cen MT" w:hAnsi="Tw Cen MT"/>
                <w:sz w:val="20"/>
                <w:szCs w:val="20"/>
              </w:rPr>
            </w:pPr>
            <w:r>
              <w:rPr>
                <w:rFonts w:ascii="Tw Cen MT" w:hAnsi="Tw Cen MT"/>
                <w:sz w:val="20"/>
                <w:szCs w:val="20"/>
              </w:rPr>
              <w:t>Hay países, como Australia, que tienen condiciones de vida óptimas para la mayoría de sus habitantes, es decir, que proporcionan lo necesario para que su población tenga un buen nivel de vida; otros tienen un nivel medio como Brasil, y muchos otros, un nivel bajo.</w:t>
            </w:r>
          </w:p>
          <w:p w:rsidR="00951156" w:rsidRDefault="009D1522" w:rsidP="00EA2D98">
            <w:pPr>
              <w:jc w:val="both"/>
              <w:rPr>
                <w:rFonts w:ascii="Tw Cen MT" w:hAnsi="Tw Cen MT"/>
                <w:sz w:val="20"/>
                <w:szCs w:val="20"/>
              </w:rPr>
            </w:pPr>
            <w:r>
              <w:rPr>
                <w:rFonts w:ascii="Tw Cen MT" w:hAnsi="Tw Cen MT"/>
                <w:sz w:val="20"/>
                <w:szCs w:val="20"/>
              </w:rPr>
              <w:t>Responde las siguientes preguntas en tu cuaderno:</w:t>
            </w:r>
          </w:p>
          <w:p w:rsidR="009D1522" w:rsidRDefault="009D1522" w:rsidP="00EA2D98">
            <w:pPr>
              <w:jc w:val="both"/>
              <w:rPr>
                <w:rFonts w:ascii="Tw Cen MT" w:hAnsi="Tw Cen MT"/>
                <w:sz w:val="20"/>
                <w:szCs w:val="20"/>
              </w:rPr>
            </w:pPr>
            <w:r>
              <w:rPr>
                <w:rFonts w:ascii="Tw Cen MT" w:hAnsi="Tw Cen MT"/>
                <w:sz w:val="20"/>
                <w:szCs w:val="20"/>
              </w:rPr>
              <w:t>¿Qué necesitas para vivir bien?</w:t>
            </w:r>
          </w:p>
          <w:p w:rsidR="009D1522" w:rsidRDefault="009D1522" w:rsidP="00EA2D98">
            <w:pPr>
              <w:jc w:val="both"/>
              <w:rPr>
                <w:rFonts w:ascii="Tw Cen MT" w:hAnsi="Tw Cen MT"/>
                <w:sz w:val="20"/>
                <w:szCs w:val="20"/>
              </w:rPr>
            </w:pPr>
            <w:r>
              <w:rPr>
                <w:rFonts w:ascii="Tw Cen MT" w:hAnsi="Tw Cen MT"/>
                <w:sz w:val="20"/>
                <w:szCs w:val="20"/>
              </w:rPr>
              <w:t>¿Cuáles son las condiciones de vida de las personas en el lugar en dónde vives?</w:t>
            </w:r>
          </w:p>
          <w:p w:rsidR="009D1522" w:rsidRDefault="009D1522" w:rsidP="00EA2D98">
            <w:pPr>
              <w:jc w:val="both"/>
              <w:rPr>
                <w:rFonts w:ascii="Tw Cen MT" w:hAnsi="Tw Cen MT"/>
                <w:sz w:val="20"/>
                <w:szCs w:val="20"/>
              </w:rPr>
            </w:pPr>
            <w:r>
              <w:rPr>
                <w:rFonts w:ascii="Tw Cen MT" w:hAnsi="Tw Cen MT"/>
                <w:sz w:val="20"/>
                <w:szCs w:val="20"/>
              </w:rPr>
              <w:t>¿Qué servicios debe tener una comunidad para disfrutar del bienestar social?</w:t>
            </w:r>
          </w:p>
          <w:p w:rsidR="009D1522" w:rsidRPr="00016C11" w:rsidRDefault="009D1522" w:rsidP="00EA2D98">
            <w:pPr>
              <w:jc w:val="both"/>
              <w:rPr>
                <w:rFonts w:ascii="Tw Cen MT" w:hAnsi="Tw Cen MT"/>
                <w:sz w:val="20"/>
                <w:szCs w:val="20"/>
              </w:rPr>
            </w:pPr>
            <w:r>
              <w:rPr>
                <w:rFonts w:ascii="Tw Cen MT" w:hAnsi="Tw Cen MT"/>
                <w:sz w:val="20"/>
                <w:szCs w:val="20"/>
              </w:rPr>
              <w:t>¿Cuáles son los servicios que carece o falta mejorar en tu comunidad?</w:t>
            </w: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r w:rsidR="00951156" w:rsidTr="006E02E0">
        <w:trPr>
          <w:cantSplit/>
          <w:trHeight w:val="315"/>
          <w:jc w:val="center"/>
        </w:trPr>
        <w:tc>
          <w:tcPr>
            <w:tcW w:w="484" w:type="dxa"/>
            <w:vMerge/>
            <w:tcBorders>
              <w:left w:val="dashSmallGap" w:sz="4" w:space="0" w:color="auto"/>
              <w:bottom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951156" w:rsidRPr="00AD0D56" w:rsidRDefault="00951156" w:rsidP="00AD0D56">
            <w:pPr>
              <w:rPr>
                <w:rFonts w:ascii="Tw Cen MT" w:eastAsia="Arial MT" w:hAnsi="Tw Cen MT" w:cs="Arial MT"/>
                <w:sz w:val="20"/>
                <w:szCs w:val="20"/>
              </w:rPr>
            </w:pPr>
            <w:r>
              <w:rPr>
                <w:rFonts w:ascii="Tw Cen MT" w:eastAsia="Arial MT" w:hAnsi="Tw Cen MT" w:cs="Arial MT"/>
                <w:sz w:val="20"/>
                <w:szCs w:val="20"/>
              </w:rPr>
              <w:t>Vida saludable</w:t>
            </w:r>
          </w:p>
        </w:tc>
        <w:tc>
          <w:tcPr>
            <w:tcW w:w="2598" w:type="dxa"/>
            <w:tcBorders>
              <w:top w:val="single" w:sz="4" w:space="0" w:color="auto"/>
              <w:left w:val="dashSmallGap" w:sz="4" w:space="0" w:color="auto"/>
              <w:bottom w:val="dashSmallGap" w:sz="4" w:space="0" w:color="auto"/>
              <w:right w:val="dashSmallGap" w:sz="4" w:space="0" w:color="auto"/>
            </w:tcBorders>
          </w:tcPr>
          <w:p w:rsidR="00531FB8" w:rsidRPr="00531FB8" w:rsidRDefault="00531FB8" w:rsidP="00531FB8">
            <w:pPr>
              <w:rPr>
                <w:rFonts w:ascii="Tw Cen MT" w:eastAsia="Arial MT" w:hAnsi="Tw Cen MT" w:cs="Arial MT"/>
                <w:sz w:val="20"/>
                <w:szCs w:val="20"/>
              </w:rPr>
            </w:pPr>
            <w:r>
              <w:rPr>
                <w:rFonts w:ascii="Tw Cen MT" w:eastAsia="Arial MT" w:hAnsi="Tw Cen MT" w:cs="Arial MT"/>
                <w:sz w:val="20"/>
                <w:szCs w:val="20"/>
              </w:rPr>
              <w:t xml:space="preserve">Practica </w:t>
            </w:r>
            <w:r w:rsidRPr="00531FB8">
              <w:rPr>
                <w:rFonts w:ascii="Tw Cen MT" w:eastAsia="Arial MT" w:hAnsi="Tw Cen MT" w:cs="Arial MT"/>
                <w:sz w:val="20"/>
                <w:szCs w:val="20"/>
              </w:rPr>
              <w:t>hábitos de higiene y limpieza que</w:t>
            </w:r>
            <w:r w:rsidR="00076F23">
              <w:rPr>
                <w:rFonts w:ascii="Tw Cen MT" w:eastAsia="Arial MT" w:hAnsi="Tw Cen MT" w:cs="Arial MT"/>
                <w:sz w:val="20"/>
                <w:szCs w:val="20"/>
              </w:rPr>
              <w:t xml:space="preserve"> </w:t>
            </w:r>
            <w:r w:rsidRPr="00531FB8">
              <w:rPr>
                <w:rFonts w:ascii="Tw Cen MT" w:eastAsia="Arial MT" w:hAnsi="Tw Cen MT" w:cs="Arial MT"/>
                <w:sz w:val="20"/>
                <w:szCs w:val="20"/>
              </w:rPr>
              <w:t>favorecen el cuidado de sí, con base en</w:t>
            </w:r>
          </w:p>
          <w:p w:rsidR="00951156" w:rsidRPr="00AD0D56" w:rsidRDefault="00531FB8" w:rsidP="00531FB8">
            <w:pPr>
              <w:rPr>
                <w:rFonts w:ascii="Tw Cen MT" w:eastAsia="Arial MT" w:hAnsi="Tw Cen MT" w:cs="Arial MT"/>
                <w:sz w:val="20"/>
                <w:szCs w:val="20"/>
              </w:rPr>
            </w:pPr>
            <w:r w:rsidRPr="00531FB8">
              <w:rPr>
                <w:rFonts w:ascii="Tw Cen MT" w:eastAsia="Arial MT" w:hAnsi="Tw Cen MT" w:cs="Arial MT"/>
                <w:sz w:val="20"/>
                <w:szCs w:val="20"/>
              </w:rPr>
              <w:t>la impor</w:t>
            </w:r>
            <w:r>
              <w:rPr>
                <w:rFonts w:ascii="Tw Cen MT" w:eastAsia="Arial MT" w:hAnsi="Tw Cen MT" w:cs="Arial MT"/>
                <w:sz w:val="20"/>
                <w:szCs w:val="20"/>
              </w:rPr>
              <w:t xml:space="preserve">tancia que tiene para su salud, </w:t>
            </w:r>
            <w:r w:rsidRPr="00531FB8">
              <w:rPr>
                <w:rFonts w:ascii="Tw Cen MT" w:eastAsia="Arial MT" w:hAnsi="Tw Cen MT" w:cs="Arial MT"/>
                <w:sz w:val="20"/>
                <w:szCs w:val="20"/>
              </w:rPr>
              <w:t>la de su familia, escuela y comunidad.</w:t>
            </w:r>
          </w:p>
        </w:tc>
        <w:tc>
          <w:tcPr>
            <w:tcW w:w="1588" w:type="dxa"/>
            <w:tcBorders>
              <w:top w:val="single" w:sz="4" w:space="0" w:color="auto"/>
              <w:left w:val="dashSmallGap" w:sz="4" w:space="0" w:color="auto"/>
              <w:bottom w:val="dashSmallGap" w:sz="4" w:space="0" w:color="auto"/>
              <w:right w:val="single" w:sz="3" w:space="0" w:color="000000"/>
            </w:tcBorders>
          </w:tcPr>
          <w:p w:rsidR="00951156" w:rsidRPr="00AD0D56" w:rsidRDefault="00531FB8" w:rsidP="00531FB8">
            <w:pPr>
              <w:rPr>
                <w:rFonts w:ascii="Tw Cen MT" w:eastAsia="Arial MT" w:hAnsi="Tw Cen MT" w:cs="Arial MT"/>
                <w:sz w:val="20"/>
                <w:szCs w:val="20"/>
              </w:rPr>
            </w:pPr>
            <w:r>
              <w:rPr>
                <w:rFonts w:ascii="Tw Cen MT" w:eastAsia="Arial MT" w:hAnsi="Tw Cen MT" w:cs="Arial MT"/>
                <w:sz w:val="20"/>
                <w:szCs w:val="20"/>
              </w:rPr>
              <w:t xml:space="preserve">El hábito de cuidar </w:t>
            </w:r>
            <w:r w:rsidRPr="00531FB8">
              <w:rPr>
                <w:rFonts w:ascii="Tw Cen MT" w:eastAsia="Arial MT" w:hAnsi="Tw Cen MT" w:cs="Arial MT"/>
                <w:sz w:val="20"/>
                <w:szCs w:val="20"/>
              </w:rPr>
              <w:t>nuestra salud</w:t>
            </w:r>
          </w:p>
        </w:tc>
        <w:tc>
          <w:tcPr>
            <w:tcW w:w="5170" w:type="dxa"/>
            <w:tcBorders>
              <w:top w:val="single" w:sz="4" w:space="0" w:color="auto"/>
              <w:bottom w:val="dashSmallGap" w:sz="4" w:space="0" w:color="auto"/>
              <w:right w:val="single" w:sz="4" w:space="0" w:color="auto"/>
            </w:tcBorders>
          </w:tcPr>
          <w:p w:rsidR="00076F23" w:rsidRDefault="00076F23" w:rsidP="00076F23">
            <w:pPr>
              <w:jc w:val="both"/>
              <w:rPr>
                <w:rFonts w:ascii="Tw Cen MT" w:hAnsi="Tw Cen MT"/>
                <w:sz w:val="20"/>
                <w:szCs w:val="20"/>
                <w:lang w:val="es-ES"/>
              </w:rPr>
            </w:pPr>
            <w:r>
              <w:rPr>
                <w:rFonts w:ascii="Tw Cen MT" w:hAnsi="Tw Cen MT"/>
                <w:sz w:val="20"/>
                <w:szCs w:val="20"/>
                <w:lang w:val="es-ES"/>
              </w:rPr>
              <w:t xml:space="preserve">Es muy importante mantener el hábito de higiene en nuestro hogar, así cuidamos nuestra salud y la de nuestras familias,  evitando la propagación de virus y enfermedades. </w:t>
            </w:r>
          </w:p>
          <w:p w:rsidR="00951156" w:rsidRPr="00016C11" w:rsidRDefault="00076F23" w:rsidP="00076F23">
            <w:pPr>
              <w:jc w:val="both"/>
              <w:rPr>
                <w:rFonts w:ascii="Tw Cen MT" w:hAnsi="Tw Cen MT"/>
                <w:sz w:val="20"/>
                <w:szCs w:val="20"/>
              </w:rPr>
            </w:pPr>
            <w:r>
              <w:rPr>
                <w:rFonts w:ascii="Tw Cen MT" w:hAnsi="Tw Cen MT"/>
                <w:sz w:val="20"/>
                <w:szCs w:val="20"/>
                <w:lang w:val="es-ES"/>
              </w:rPr>
              <w:t>1.- Elabora en tu cuaderno una carta, en donde invites a tus compañeros del salón a mantener hábitos de higiene para cuidar nuestra salud.</w:t>
            </w: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bl>
    <w:p w:rsidR="004F4C08" w:rsidRDefault="004F4C08" w:rsidP="00163E28">
      <w:pPr>
        <w:rPr>
          <w:rFonts w:ascii="Tw Cen MT" w:hAnsi="Tw Cen MT"/>
        </w:rPr>
      </w:pPr>
    </w:p>
    <w:p w:rsidR="00531FB8" w:rsidRDefault="00531FB8" w:rsidP="00163E28">
      <w:pPr>
        <w:rPr>
          <w:rFonts w:ascii="Tw Cen MT" w:hAnsi="Tw Cen MT"/>
        </w:rPr>
      </w:pPr>
    </w:p>
    <w:tbl>
      <w:tblPr>
        <w:tblStyle w:val="Tablaconcuadrcula"/>
        <w:tblW w:w="1354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70"/>
        <w:gridCol w:w="1429"/>
        <w:gridCol w:w="2456"/>
        <w:gridCol w:w="1675"/>
        <w:gridCol w:w="5298"/>
        <w:gridCol w:w="2217"/>
      </w:tblGrid>
      <w:tr w:rsidR="00F11AFD" w:rsidTr="0014130D">
        <w:trPr>
          <w:trHeight w:val="230"/>
          <w:jc w:val="center"/>
        </w:trPr>
        <w:tc>
          <w:tcPr>
            <w:tcW w:w="470" w:type="dxa"/>
            <w:tcBorders>
              <w:top w:val="nil"/>
              <w:left w:val="nil"/>
              <w:bottom w:val="dashSmallGap" w:sz="4" w:space="0" w:color="auto"/>
              <w:right w:val="dashSmallGap" w:sz="4" w:space="0" w:color="auto"/>
            </w:tcBorders>
          </w:tcPr>
          <w:p w:rsidR="002E433B" w:rsidRDefault="002E433B" w:rsidP="00163E28">
            <w:pP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rsidR="002E433B" w:rsidRDefault="002E433B" w:rsidP="009E08C4">
            <w:pPr>
              <w:jc w:val="center"/>
              <w:rPr>
                <w:rFonts w:ascii="Tw Cen MT" w:hAnsi="Tw Cen MT"/>
              </w:rPr>
            </w:pPr>
            <w:r>
              <w:rPr>
                <w:rFonts w:ascii="Tw Cen MT" w:hAnsi="Tw Cen MT"/>
              </w:rPr>
              <w:t>ASIGNATURA</w:t>
            </w:r>
          </w:p>
        </w:tc>
        <w:tc>
          <w:tcPr>
            <w:tcW w:w="2456" w:type="dxa"/>
            <w:tcBorders>
              <w:bottom w:val="dashSmallGap" w:sz="4" w:space="0" w:color="auto"/>
            </w:tcBorders>
            <w:shd w:val="clear" w:color="auto" w:fill="FFE599" w:themeFill="accent4" w:themeFillTint="66"/>
            <w:vAlign w:val="center"/>
          </w:tcPr>
          <w:p w:rsidR="002E433B" w:rsidRDefault="002E433B" w:rsidP="009E08C4">
            <w:pPr>
              <w:jc w:val="center"/>
              <w:rPr>
                <w:rFonts w:ascii="Tw Cen MT" w:hAnsi="Tw Cen MT"/>
              </w:rPr>
            </w:pPr>
            <w:r>
              <w:rPr>
                <w:rFonts w:ascii="Tw Cen MT" w:hAnsi="Tw Cen MT"/>
              </w:rPr>
              <w:t>APRENDIZAJE ESPERADO</w:t>
            </w:r>
          </w:p>
        </w:tc>
        <w:tc>
          <w:tcPr>
            <w:tcW w:w="1675" w:type="dxa"/>
            <w:tcBorders>
              <w:bottom w:val="dashSmallGap" w:sz="4" w:space="0" w:color="auto"/>
            </w:tcBorders>
            <w:shd w:val="clear" w:color="auto" w:fill="FFC000"/>
            <w:vAlign w:val="center"/>
          </w:tcPr>
          <w:p w:rsidR="002E433B" w:rsidRDefault="002E433B" w:rsidP="002E433B">
            <w:pPr>
              <w:jc w:val="center"/>
              <w:rPr>
                <w:rFonts w:ascii="Tw Cen MT" w:hAnsi="Tw Cen MT"/>
              </w:rPr>
            </w:pPr>
            <w:r>
              <w:rPr>
                <w:rFonts w:ascii="Tw Cen MT" w:hAnsi="Tw Cen MT"/>
              </w:rPr>
              <w:t xml:space="preserve">PROGRAMA DE TV </w:t>
            </w:r>
          </w:p>
        </w:tc>
        <w:tc>
          <w:tcPr>
            <w:tcW w:w="5298" w:type="dxa"/>
            <w:shd w:val="clear" w:color="auto" w:fill="FFE599" w:themeFill="accent4" w:themeFillTint="66"/>
            <w:vAlign w:val="center"/>
          </w:tcPr>
          <w:p w:rsidR="002E433B" w:rsidRDefault="009E08C4" w:rsidP="009E08C4">
            <w:pPr>
              <w:jc w:val="center"/>
              <w:rPr>
                <w:rFonts w:ascii="Tw Cen MT" w:hAnsi="Tw Cen MT"/>
              </w:rPr>
            </w:pPr>
            <w:r>
              <w:rPr>
                <w:rFonts w:ascii="Tw Cen MT" w:hAnsi="Tw Cen MT"/>
              </w:rPr>
              <w:t>ACTIVIDADES</w:t>
            </w:r>
          </w:p>
        </w:tc>
        <w:tc>
          <w:tcPr>
            <w:tcW w:w="2217" w:type="dxa"/>
            <w:shd w:val="clear" w:color="auto" w:fill="FFC000"/>
            <w:vAlign w:val="center"/>
          </w:tcPr>
          <w:p w:rsidR="002E433B" w:rsidRDefault="002E433B" w:rsidP="009E08C4">
            <w:pPr>
              <w:jc w:val="center"/>
              <w:rPr>
                <w:rFonts w:ascii="Tw Cen MT" w:hAnsi="Tw Cen MT"/>
              </w:rPr>
            </w:pPr>
            <w:r>
              <w:rPr>
                <w:rFonts w:ascii="Tw Cen MT" w:hAnsi="Tw Cen MT"/>
              </w:rPr>
              <w:t>SEGUIMIENTO Y RETROALIMENTACIÓN</w:t>
            </w:r>
          </w:p>
        </w:tc>
      </w:tr>
      <w:tr w:rsidR="00F11AFD" w:rsidTr="0014130D">
        <w:trPr>
          <w:cantSplit/>
          <w:trHeight w:val="689"/>
          <w:jc w:val="center"/>
        </w:trPr>
        <w:tc>
          <w:tcPr>
            <w:tcW w:w="470" w:type="dxa"/>
            <w:vMerge w:val="restart"/>
            <w:tcBorders>
              <w:top w:val="dashSmallGap" w:sz="4" w:space="0" w:color="auto"/>
              <w:left w:val="dashSmallGap" w:sz="4" w:space="0" w:color="auto"/>
              <w:right w:val="dashSmallGap" w:sz="4" w:space="0" w:color="auto"/>
            </w:tcBorders>
            <w:shd w:val="clear" w:color="auto" w:fill="FFC000"/>
            <w:textDirection w:val="btLr"/>
          </w:tcPr>
          <w:p w:rsidR="008046E9" w:rsidRPr="00016C11" w:rsidRDefault="008046E9" w:rsidP="00AD0D56">
            <w:pPr>
              <w:ind w:left="113" w:right="113"/>
              <w:jc w:val="center"/>
              <w:rPr>
                <w:rFonts w:ascii="Tw Cen MT" w:hAnsi="Tw Cen MT"/>
              </w:rPr>
            </w:pPr>
            <w:r>
              <w:rPr>
                <w:rFonts w:ascii="Tw Cen MT" w:hAnsi="Tw Cen MT"/>
              </w:rPr>
              <w:t>MARTES</w:t>
            </w:r>
          </w:p>
        </w:tc>
        <w:tc>
          <w:tcPr>
            <w:tcW w:w="1429" w:type="dxa"/>
            <w:tcBorders>
              <w:top w:val="dashSmallGap" w:sz="4" w:space="0" w:color="auto"/>
              <w:left w:val="single" w:sz="6" w:space="0" w:color="000000"/>
              <w:bottom w:val="dashSmallGap" w:sz="4" w:space="0" w:color="auto"/>
              <w:right w:val="dashSmallGap" w:sz="4" w:space="0" w:color="auto"/>
            </w:tcBorders>
          </w:tcPr>
          <w:p w:rsidR="008046E9" w:rsidRPr="00AD0D56" w:rsidRDefault="008046E9" w:rsidP="003371DC">
            <w:pPr>
              <w:jc w:val="both"/>
              <w:rPr>
                <w:rFonts w:ascii="Tw Cen MT" w:hAnsi="Tw Cen MT"/>
                <w:sz w:val="20"/>
                <w:szCs w:val="20"/>
              </w:rPr>
            </w:pPr>
            <w:r>
              <w:rPr>
                <w:rFonts w:ascii="Tw Cen MT" w:hAnsi="Tw Cen MT"/>
                <w:sz w:val="20"/>
                <w:szCs w:val="20"/>
              </w:rPr>
              <w:t xml:space="preserve">Matemáticas </w:t>
            </w:r>
          </w:p>
        </w:tc>
        <w:tc>
          <w:tcPr>
            <w:tcW w:w="2456" w:type="dxa"/>
            <w:tcBorders>
              <w:top w:val="dashSmallGap" w:sz="4" w:space="0" w:color="auto"/>
              <w:left w:val="dashSmallGap" w:sz="4" w:space="0" w:color="auto"/>
              <w:bottom w:val="dashSmallGap" w:sz="4" w:space="0" w:color="auto"/>
              <w:right w:val="dashSmallGap" w:sz="4" w:space="0" w:color="auto"/>
            </w:tcBorders>
          </w:tcPr>
          <w:p w:rsidR="008046E9" w:rsidRPr="00AD0D56" w:rsidRDefault="00531FB8" w:rsidP="00531FB8">
            <w:pPr>
              <w:rPr>
                <w:rFonts w:ascii="Tw Cen MT" w:hAnsi="Tw Cen MT"/>
                <w:sz w:val="20"/>
                <w:szCs w:val="20"/>
              </w:rPr>
            </w:pPr>
            <w:r>
              <w:rPr>
                <w:rFonts w:ascii="Tw Cen MT" w:hAnsi="Tw Cen MT"/>
                <w:sz w:val="20"/>
                <w:szCs w:val="20"/>
              </w:rPr>
              <w:t xml:space="preserve">Interpreta y </w:t>
            </w:r>
            <w:r w:rsidRPr="00531FB8">
              <w:rPr>
                <w:rFonts w:ascii="Tw Cen MT" w:hAnsi="Tw Cen MT"/>
                <w:sz w:val="20"/>
                <w:szCs w:val="20"/>
              </w:rPr>
              <w:t>describe la ubicación de objetos en el</w:t>
            </w:r>
            <w:r w:rsidR="00076F23">
              <w:rPr>
                <w:rFonts w:ascii="Tw Cen MT" w:hAnsi="Tw Cen MT"/>
                <w:sz w:val="20"/>
                <w:szCs w:val="20"/>
              </w:rPr>
              <w:t xml:space="preserve"> </w:t>
            </w:r>
            <w:r w:rsidRPr="00531FB8">
              <w:rPr>
                <w:rFonts w:ascii="Tw Cen MT" w:hAnsi="Tw Cen MT"/>
                <w:sz w:val="20"/>
                <w:szCs w:val="20"/>
              </w:rPr>
              <w:t>espacio,</w:t>
            </w:r>
            <w:r>
              <w:rPr>
                <w:rFonts w:ascii="Tw Cen MT" w:hAnsi="Tw Cen MT"/>
                <w:sz w:val="20"/>
                <w:szCs w:val="20"/>
              </w:rPr>
              <w:t xml:space="preserve"> especificando dos o más puntos </w:t>
            </w:r>
            <w:r w:rsidRPr="00531FB8">
              <w:rPr>
                <w:rFonts w:ascii="Tw Cen MT" w:hAnsi="Tw Cen MT"/>
                <w:sz w:val="20"/>
                <w:szCs w:val="20"/>
              </w:rPr>
              <w:t>de referencia.</w:t>
            </w:r>
          </w:p>
        </w:tc>
        <w:tc>
          <w:tcPr>
            <w:tcW w:w="1675" w:type="dxa"/>
            <w:tcBorders>
              <w:top w:val="dashSmallGap" w:sz="4" w:space="0" w:color="auto"/>
              <w:left w:val="dashSmallGap" w:sz="4" w:space="0" w:color="auto"/>
              <w:bottom w:val="dashSmallGap" w:sz="4" w:space="0" w:color="auto"/>
              <w:right w:val="single" w:sz="6" w:space="0" w:color="000000"/>
            </w:tcBorders>
          </w:tcPr>
          <w:p w:rsidR="008046E9" w:rsidRPr="00AD0D56" w:rsidRDefault="00531FB8" w:rsidP="002957ED">
            <w:pPr>
              <w:jc w:val="both"/>
              <w:rPr>
                <w:rFonts w:ascii="Tw Cen MT" w:hAnsi="Tw Cen MT"/>
                <w:sz w:val="20"/>
                <w:szCs w:val="20"/>
              </w:rPr>
            </w:pPr>
            <w:r w:rsidRPr="00531FB8">
              <w:rPr>
                <w:rFonts w:ascii="Tw Cen MT" w:hAnsi="Tw Cen MT"/>
                <w:sz w:val="20"/>
                <w:szCs w:val="20"/>
              </w:rPr>
              <w:t>¿Cuál de todos?</w:t>
            </w:r>
          </w:p>
        </w:tc>
        <w:tc>
          <w:tcPr>
            <w:tcW w:w="5298" w:type="dxa"/>
          </w:tcPr>
          <w:p w:rsidR="002A5B26" w:rsidRPr="00076F23" w:rsidRDefault="005D0BE7" w:rsidP="002A5B26">
            <w:pPr>
              <w:tabs>
                <w:tab w:val="right" w:pos="5082"/>
              </w:tabs>
              <w:rPr>
                <w:rFonts w:ascii="Tw Cen MT" w:hAnsi="Tw Cen MT"/>
                <w:sz w:val="24"/>
                <w:szCs w:val="20"/>
              </w:rPr>
            </w:pPr>
            <w:r w:rsidRPr="00076F23">
              <w:rPr>
                <w:rFonts w:ascii="Tw Cen MT" w:hAnsi="Tw Cen MT"/>
                <w:sz w:val="20"/>
                <w:szCs w:val="20"/>
              </w:rPr>
              <w:t xml:space="preserve">Resuelve el desafío matemático #68 “Banderas de América” que se encuentra ubicado en las </w:t>
            </w:r>
            <w:r w:rsidRPr="00076F23">
              <w:rPr>
                <w:rFonts w:ascii="Tw Cen MT" w:hAnsi="Tw Cen MT"/>
                <w:sz w:val="20"/>
                <w:szCs w:val="20"/>
                <w:u w:val="single"/>
              </w:rPr>
              <w:t>páginas 128 y 129</w:t>
            </w:r>
            <w:r w:rsidRPr="00076F23">
              <w:rPr>
                <w:rFonts w:ascii="Tw Cen MT" w:hAnsi="Tw Cen MT"/>
                <w:sz w:val="20"/>
                <w:szCs w:val="20"/>
              </w:rPr>
              <w:t xml:space="preserve"> de tu libro de texto.</w:t>
            </w:r>
          </w:p>
        </w:tc>
        <w:tc>
          <w:tcPr>
            <w:tcW w:w="2217" w:type="dxa"/>
            <w:vMerge w:val="restart"/>
          </w:tcPr>
          <w:p w:rsidR="008046E9" w:rsidRDefault="008046E9" w:rsidP="00AD0D56">
            <w:pPr>
              <w:jc w:val="both"/>
              <w:rPr>
                <w:rFonts w:ascii="Tw Cen MT" w:hAnsi="Tw Cen MT"/>
                <w:sz w:val="20"/>
                <w:szCs w:val="20"/>
              </w:rPr>
            </w:pPr>
          </w:p>
          <w:p w:rsidR="008046E9" w:rsidRDefault="008046E9" w:rsidP="00E26953">
            <w:pPr>
              <w:rPr>
                <w:rFonts w:ascii="Tw Cen MT" w:hAnsi="Tw Cen MT"/>
                <w:sz w:val="20"/>
                <w:szCs w:val="20"/>
              </w:rPr>
            </w:pPr>
            <w:r>
              <w:rPr>
                <w:rFonts w:ascii="Tw Cen MT" w:hAnsi="Tw Cen MT"/>
                <w:sz w:val="20"/>
                <w:szCs w:val="20"/>
              </w:rPr>
              <w:t>Envía evidencias de tus trabajos al whatsApp de</w:t>
            </w:r>
            <w:r w:rsidR="002B4EE9">
              <w:rPr>
                <w:rFonts w:ascii="Tw Cen MT" w:hAnsi="Tw Cen MT"/>
                <w:sz w:val="20"/>
                <w:szCs w:val="20"/>
              </w:rPr>
              <w:t xml:space="preserve"> tu maestro (a)</w:t>
            </w:r>
          </w:p>
          <w:p w:rsidR="008046E9" w:rsidRDefault="008046E9" w:rsidP="00E26953">
            <w:pPr>
              <w:rPr>
                <w:rFonts w:ascii="Tw Cen MT" w:hAnsi="Tw Cen MT"/>
                <w:sz w:val="20"/>
                <w:szCs w:val="20"/>
              </w:rPr>
            </w:pPr>
          </w:p>
          <w:p w:rsidR="008046E9" w:rsidRPr="00016C11" w:rsidRDefault="008046E9"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F11AFD" w:rsidTr="0014130D">
        <w:trPr>
          <w:cantSplit/>
          <w:trHeight w:val="499"/>
          <w:jc w:val="center"/>
        </w:trPr>
        <w:tc>
          <w:tcPr>
            <w:tcW w:w="470" w:type="dxa"/>
            <w:vMerge/>
            <w:tcBorders>
              <w:left w:val="dashSmallGap" w:sz="4" w:space="0" w:color="auto"/>
              <w:right w:val="dashSmallGap" w:sz="4" w:space="0" w:color="auto"/>
            </w:tcBorders>
            <w:shd w:val="clear" w:color="auto" w:fill="FFC000"/>
            <w:textDirection w:val="btLr"/>
          </w:tcPr>
          <w:p w:rsidR="008046E9" w:rsidRPr="00016C11" w:rsidRDefault="008046E9"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tcPr>
          <w:p w:rsidR="008046E9" w:rsidRPr="00AD0D56" w:rsidRDefault="008046E9" w:rsidP="003371DC">
            <w:pPr>
              <w:jc w:val="both"/>
              <w:rPr>
                <w:rFonts w:ascii="Tw Cen MT" w:hAnsi="Tw Cen MT"/>
                <w:sz w:val="20"/>
                <w:szCs w:val="20"/>
              </w:rPr>
            </w:pPr>
            <w:r>
              <w:rPr>
                <w:rFonts w:ascii="Tw Cen MT" w:hAnsi="Tw Cen MT"/>
                <w:sz w:val="20"/>
                <w:szCs w:val="20"/>
              </w:rPr>
              <w:t>Ciencias naturales</w:t>
            </w:r>
          </w:p>
        </w:tc>
        <w:tc>
          <w:tcPr>
            <w:tcW w:w="2456" w:type="dxa"/>
            <w:tcBorders>
              <w:top w:val="dashSmallGap" w:sz="4" w:space="0" w:color="auto"/>
              <w:left w:val="dashSmallGap" w:sz="4" w:space="0" w:color="auto"/>
              <w:bottom w:val="dashSmallGap" w:sz="4" w:space="0" w:color="auto"/>
              <w:right w:val="dashSmallGap" w:sz="4" w:space="0" w:color="auto"/>
            </w:tcBorders>
          </w:tcPr>
          <w:p w:rsidR="00531FB8" w:rsidRPr="00531FB8" w:rsidRDefault="00531FB8" w:rsidP="00531FB8">
            <w:pPr>
              <w:jc w:val="both"/>
              <w:rPr>
                <w:rFonts w:ascii="Tw Cen MT" w:eastAsia="Arial MT" w:hAnsi="Tw Cen MT" w:cs="Arial MT"/>
                <w:sz w:val="20"/>
                <w:szCs w:val="20"/>
              </w:rPr>
            </w:pPr>
            <w:r w:rsidRPr="00531FB8">
              <w:rPr>
                <w:rFonts w:ascii="Tw Cen MT" w:eastAsia="Arial MT" w:hAnsi="Tw Cen MT" w:cs="Arial MT"/>
                <w:sz w:val="20"/>
                <w:szCs w:val="20"/>
              </w:rPr>
              <w:t>Describe procesos</w:t>
            </w:r>
            <w:r w:rsidR="00076F23">
              <w:rPr>
                <w:rFonts w:ascii="Tw Cen MT" w:eastAsia="Arial MT" w:hAnsi="Tw Cen MT" w:cs="Arial MT"/>
                <w:sz w:val="20"/>
                <w:szCs w:val="20"/>
              </w:rPr>
              <w:t xml:space="preserve"> </w:t>
            </w:r>
            <w:r w:rsidRPr="00531FB8">
              <w:rPr>
                <w:rFonts w:ascii="Tw Cen MT" w:eastAsia="Arial MT" w:hAnsi="Tw Cen MT" w:cs="Arial MT"/>
                <w:sz w:val="20"/>
                <w:szCs w:val="20"/>
              </w:rPr>
              <w:t>de transferencia del calor –conducción y</w:t>
            </w:r>
            <w:r w:rsidR="00076F23">
              <w:rPr>
                <w:rFonts w:ascii="Tw Cen MT" w:eastAsia="Arial MT" w:hAnsi="Tw Cen MT" w:cs="Arial MT"/>
                <w:sz w:val="20"/>
                <w:szCs w:val="20"/>
              </w:rPr>
              <w:t xml:space="preserve"> </w:t>
            </w:r>
            <w:r w:rsidRPr="00531FB8">
              <w:rPr>
                <w:rFonts w:ascii="Tw Cen MT" w:eastAsia="Arial MT" w:hAnsi="Tw Cen MT" w:cs="Arial MT"/>
                <w:sz w:val="20"/>
                <w:szCs w:val="20"/>
              </w:rPr>
              <w:t>convección– en algunos materiales y su</w:t>
            </w:r>
          </w:p>
          <w:p w:rsidR="008046E9" w:rsidRPr="00611897" w:rsidRDefault="00531FB8" w:rsidP="00531FB8">
            <w:pPr>
              <w:jc w:val="both"/>
              <w:rPr>
                <w:rFonts w:ascii="Tw Cen MT" w:eastAsia="Arial MT" w:hAnsi="Tw Cen MT" w:cs="Arial MT"/>
                <w:sz w:val="20"/>
                <w:szCs w:val="20"/>
              </w:rPr>
            </w:pPr>
            <w:r>
              <w:rPr>
                <w:rFonts w:ascii="Tw Cen MT" w:eastAsia="Arial MT" w:hAnsi="Tw Cen MT" w:cs="Arial MT"/>
                <w:sz w:val="20"/>
                <w:szCs w:val="20"/>
              </w:rPr>
              <w:t xml:space="preserve">importancia en la </w:t>
            </w:r>
            <w:r w:rsidRPr="00531FB8">
              <w:rPr>
                <w:rFonts w:ascii="Tw Cen MT" w:eastAsia="Arial MT" w:hAnsi="Tw Cen MT" w:cs="Arial MT"/>
                <w:sz w:val="20"/>
                <w:szCs w:val="20"/>
              </w:rPr>
              <w:t>naturaleza</w:t>
            </w:r>
          </w:p>
        </w:tc>
        <w:tc>
          <w:tcPr>
            <w:tcW w:w="1675" w:type="dxa"/>
            <w:tcBorders>
              <w:top w:val="dashSmallGap" w:sz="4" w:space="0" w:color="auto"/>
              <w:left w:val="dashSmallGap" w:sz="4" w:space="0" w:color="auto"/>
              <w:bottom w:val="dashSmallGap" w:sz="4" w:space="0" w:color="auto"/>
              <w:right w:val="single" w:sz="6" w:space="0" w:color="000000"/>
            </w:tcBorders>
          </w:tcPr>
          <w:p w:rsidR="00531FB8" w:rsidRPr="00531FB8" w:rsidRDefault="00531FB8" w:rsidP="00531FB8">
            <w:pPr>
              <w:rPr>
                <w:rFonts w:ascii="Tw Cen MT" w:hAnsi="Tw Cen MT"/>
                <w:sz w:val="20"/>
                <w:szCs w:val="20"/>
              </w:rPr>
            </w:pPr>
            <w:r w:rsidRPr="00531FB8">
              <w:rPr>
                <w:rFonts w:ascii="Tw Cen MT" w:hAnsi="Tw Cen MT"/>
                <w:sz w:val="20"/>
                <w:szCs w:val="20"/>
              </w:rPr>
              <w:t>Transferencia del calor en</w:t>
            </w:r>
          </w:p>
          <w:p w:rsidR="00531FB8" w:rsidRPr="00531FB8" w:rsidRDefault="00531FB8" w:rsidP="00531FB8">
            <w:pPr>
              <w:rPr>
                <w:rFonts w:ascii="Tw Cen MT" w:hAnsi="Tw Cen MT"/>
                <w:sz w:val="20"/>
                <w:szCs w:val="20"/>
              </w:rPr>
            </w:pPr>
            <w:r w:rsidRPr="00531FB8">
              <w:rPr>
                <w:rFonts w:ascii="Tw Cen MT" w:hAnsi="Tw Cen MT"/>
                <w:sz w:val="20"/>
                <w:szCs w:val="20"/>
              </w:rPr>
              <w:t>la naturaleza: ciclo del agua</w:t>
            </w:r>
          </w:p>
          <w:p w:rsidR="008046E9" w:rsidRPr="00712D6A" w:rsidRDefault="00531FB8" w:rsidP="00531FB8">
            <w:pPr>
              <w:rPr>
                <w:rFonts w:ascii="Tw Cen MT" w:hAnsi="Tw Cen MT"/>
                <w:sz w:val="20"/>
                <w:szCs w:val="20"/>
              </w:rPr>
            </w:pPr>
            <w:r w:rsidRPr="00531FB8">
              <w:rPr>
                <w:rFonts w:ascii="Tw Cen MT" w:hAnsi="Tw Cen MT"/>
                <w:sz w:val="20"/>
                <w:szCs w:val="20"/>
              </w:rPr>
              <w:t>y corrientes de aire</w:t>
            </w:r>
          </w:p>
        </w:tc>
        <w:tc>
          <w:tcPr>
            <w:tcW w:w="5298" w:type="dxa"/>
          </w:tcPr>
          <w:p w:rsidR="00BA1D90" w:rsidRDefault="009A0BDF" w:rsidP="00BC210D">
            <w:pPr>
              <w:jc w:val="both"/>
              <w:rPr>
                <w:rFonts w:ascii="Tw Cen MT" w:hAnsi="Tw Cen MT"/>
                <w:sz w:val="20"/>
                <w:szCs w:val="20"/>
              </w:rPr>
            </w:pPr>
            <w:r w:rsidRPr="009A0BDF">
              <w:rPr>
                <w:rFonts w:ascii="Tw Cen MT" w:hAnsi="Tw Cen MT"/>
                <w:sz w:val="20"/>
                <w:szCs w:val="20"/>
              </w:rPr>
              <w:t>El sol, que dirige el ciclo del agua, calienta el agua de los océanos, la cual se evapora hacia el aire como vapor de agua. Corrientes ascendentes de aire llevan el vapor a las capas superiores de la atmósfera, donde la menor temperatura causa que el vapor de agua se condense y forme las nubes.</w:t>
            </w:r>
          </w:p>
          <w:p w:rsidR="009A0BDF" w:rsidRPr="00016C11" w:rsidRDefault="009A0BDF" w:rsidP="00BC210D">
            <w:pPr>
              <w:jc w:val="both"/>
              <w:rPr>
                <w:rFonts w:ascii="Tw Cen MT" w:hAnsi="Tw Cen MT"/>
                <w:sz w:val="20"/>
                <w:szCs w:val="20"/>
              </w:rPr>
            </w:pPr>
            <w:r>
              <w:rPr>
                <w:rFonts w:ascii="Tw Cen MT" w:hAnsi="Tw Cen MT"/>
                <w:sz w:val="20"/>
                <w:szCs w:val="20"/>
              </w:rPr>
              <w:t>Copia la imagen que representa el ciclo del agua en tu cuader</w:t>
            </w:r>
            <w:r w:rsidR="00AD3560">
              <w:rPr>
                <w:rFonts w:ascii="Tw Cen MT" w:hAnsi="Tw Cen MT"/>
                <w:sz w:val="20"/>
                <w:szCs w:val="20"/>
              </w:rPr>
              <w:t>no, el cual se encuentra en el Anexo #2</w:t>
            </w:r>
            <w:r>
              <w:rPr>
                <w:rFonts w:ascii="Tw Cen MT" w:hAnsi="Tw Cen MT"/>
                <w:sz w:val="20"/>
                <w:szCs w:val="20"/>
              </w:rPr>
              <w:t xml:space="preserve"> de este documento.</w:t>
            </w:r>
          </w:p>
        </w:tc>
        <w:tc>
          <w:tcPr>
            <w:tcW w:w="2217" w:type="dxa"/>
            <w:vMerge/>
          </w:tcPr>
          <w:p w:rsidR="008046E9" w:rsidRPr="00016C11" w:rsidRDefault="008046E9" w:rsidP="00AD0D56">
            <w:pPr>
              <w:rPr>
                <w:rFonts w:ascii="Tw Cen MT" w:hAnsi="Tw Cen MT"/>
                <w:sz w:val="20"/>
                <w:szCs w:val="20"/>
              </w:rPr>
            </w:pPr>
          </w:p>
        </w:tc>
      </w:tr>
      <w:tr w:rsidR="00F11AFD" w:rsidTr="0014130D">
        <w:trPr>
          <w:cantSplit/>
          <w:trHeight w:val="474"/>
          <w:jc w:val="center"/>
        </w:trPr>
        <w:tc>
          <w:tcPr>
            <w:tcW w:w="470" w:type="dxa"/>
            <w:vMerge/>
            <w:tcBorders>
              <w:left w:val="dashSmallGap" w:sz="4" w:space="0" w:color="auto"/>
              <w:right w:val="dashSmallGap" w:sz="4" w:space="0" w:color="auto"/>
            </w:tcBorders>
            <w:shd w:val="clear" w:color="auto" w:fill="FFC000"/>
            <w:textDirection w:val="btLr"/>
          </w:tcPr>
          <w:p w:rsidR="008046E9" w:rsidRPr="00016C11" w:rsidRDefault="008046E9" w:rsidP="00AD0D56">
            <w:pPr>
              <w:ind w:left="113" w:right="113"/>
              <w:jc w:val="center"/>
              <w:rPr>
                <w:rFonts w:ascii="Tw Cen MT" w:hAnsi="Tw Cen MT"/>
              </w:rPr>
            </w:pPr>
          </w:p>
        </w:tc>
        <w:tc>
          <w:tcPr>
            <w:tcW w:w="1429" w:type="dxa"/>
            <w:tcBorders>
              <w:top w:val="single" w:sz="6" w:space="0" w:color="000000"/>
              <w:left w:val="single" w:sz="6" w:space="0" w:color="000000"/>
              <w:bottom w:val="dashSmallGap" w:sz="4" w:space="0" w:color="auto"/>
              <w:right w:val="single" w:sz="6" w:space="0" w:color="000000"/>
            </w:tcBorders>
            <w:shd w:val="clear" w:color="auto" w:fill="auto"/>
          </w:tcPr>
          <w:p w:rsidR="008046E9" w:rsidRDefault="008046E9" w:rsidP="00AD0D56">
            <w:pPr>
              <w:jc w:val="both"/>
              <w:rPr>
                <w:rFonts w:ascii="Tw Cen MT" w:eastAsia="Arial MT" w:hAnsi="Tw Cen MT" w:cs="Arial MT"/>
                <w:sz w:val="20"/>
                <w:szCs w:val="20"/>
              </w:rPr>
            </w:pPr>
            <w:r>
              <w:rPr>
                <w:rFonts w:ascii="Tw Cen MT" w:eastAsia="Arial MT" w:hAnsi="Tw Cen MT" w:cs="Arial MT"/>
                <w:sz w:val="20"/>
                <w:szCs w:val="20"/>
              </w:rPr>
              <w:t>Lengua materna</w:t>
            </w:r>
          </w:p>
          <w:p w:rsidR="008046E9" w:rsidRPr="00AD0D56" w:rsidRDefault="008046E9" w:rsidP="00AD0D56">
            <w:pPr>
              <w:jc w:val="both"/>
              <w:rPr>
                <w:rFonts w:ascii="Tw Cen MT" w:eastAsia="Arial MT" w:hAnsi="Tw Cen MT" w:cs="Arial MT"/>
                <w:sz w:val="20"/>
                <w:szCs w:val="20"/>
              </w:rPr>
            </w:pPr>
          </w:p>
        </w:tc>
        <w:tc>
          <w:tcPr>
            <w:tcW w:w="2456" w:type="dxa"/>
            <w:tcBorders>
              <w:top w:val="single" w:sz="6" w:space="0" w:color="000000"/>
              <w:left w:val="single" w:sz="6" w:space="0" w:color="000000"/>
              <w:bottom w:val="dashSmallGap" w:sz="4" w:space="0" w:color="auto"/>
              <w:right w:val="single" w:sz="6" w:space="0" w:color="000000"/>
            </w:tcBorders>
            <w:shd w:val="clear" w:color="auto" w:fill="auto"/>
          </w:tcPr>
          <w:p w:rsidR="008046E9" w:rsidRPr="00AD0D56" w:rsidRDefault="00531FB8" w:rsidP="00531FB8">
            <w:pPr>
              <w:rPr>
                <w:rFonts w:ascii="Tw Cen MT" w:eastAsia="Arial MT" w:hAnsi="Tw Cen MT" w:cs="Arial MT"/>
                <w:sz w:val="20"/>
                <w:szCs w:val="20"/>
              </w:rPr>
            </w:pPr>
            <w:r>
              <w:rPr>
                <w:rFonts w:ascii="Tw Cen MT" w:eastAsia="Arial MT" w:hAnsi="Tw Cen MT" w:cs="Arial MT"/>
                <w:sz w:val="20"/>
                <w:szCs w:val="20"/>
              </w:rPr>
              <w:t xml:space="preserve">Conoce la </w:t>
            </w:r>
            <w:r w:rsidRPr="00531FB8">
              <w:rPr>
                <w:rFonts w:ascii="Tw Cen MT" w:eastAsia="Arial MT" w:hAnsi="Tw Cen MT" w:cs="Arial MT"/>
                <w:sz w:val="20"/>
                <w:szCs w:val="20"/>
              </w:rPr>
              <w:t>estructura de un texto narrativo.</w:t>
            </w:r>
          </w:p>
        </w:tc>
        <w:tc>
          <w:tcPr>
            <w:tcW w:w="1675" w:type="dxa"/>
            <w:tcBorders>
              <w:top w:val="dashSmallGap" w:sz="4" w:space="0" w:color="auto"/>
              <w:left w:val="dashSmallGap" w:sz="4" w:space="0" w:color="auto"/>
              <w:bottom w:val="dashSmallGap" w:sz="4" w:space="0" w:color="auto"/>
              <w:right w:val="single" w:sz="6" w:space="0" w:color="000000"/>
            </w:tcBorders>
            <w:shd w:val="clear" w:color="auto" w:fill="auto"/>
          </w:tcPr>
          <w:p w:rsidR="00531FB8" w:rsidRPr="00531FB8" w:rsidRDefault="00531FB8" w:rsidP="00531FB8">
            <w:pPr>
              <w:rPr>
                <w:rFonts w:ascii="Tw Cen MT" w:eastAsia="Arial MT" w:hAnsi="Tw Cen MT" w:cs="Arial MT"/>
                <w:sz w:val="20"/>
                <w:szCs w:val="20"/>
              </w:rPr>
            </w:pPr>
            <w:r w:rsidRPr="00531FB8">
              <w:rPr>
                <w:rFonts w:ascii="Tw Cen MT" w:eastAsia="Arial MT" w:hAnsi="Tw Cen MT" w:cs="Arial MT"/>
                <w:sz w:val="20"/>
                <w:szCs w:val="20"/>
              </w:rPr>
              <w:t>Hablemos de los</w:t>
            </w:r>
          </w:p>
          <w:p w:rsidR="00A16938" w:rsidRPr="00AD0D56" w:rsidRDefault="00531FB8" w:rsidP="00531FB8">
            <w:pPr>
              <w:rPr>
                <w:rFonts w:ascii="Tw Cen MT" w:eastAsia="Arial MT" w:hAnsi="Tw Cen MT" w:cs="Arial MT"/>
                <w:sz w:val="20"/>
                <w:szCs w:val="20"/>
              </w:rPr>
            </w:pPr>
            <w:r w:rsidRPr="00531FB8">
              <w:rPr>
                <w:rFonts w:ascii="Tw Cen MT" w:eastAsia="Arial MT" w:hAnsi="Tw Cen MT" w:cs="Arial MT"/>
                <w:sz w:val="20"/>
                <w:szCs w:val="20"/>
              </w:rPr>
              <w:t>personajes</w:t>
            </w:r>
          </w:p>
        </w:tc>
        <w:tc>
          <w:tcPr>
            <w:tcW w:w="5298" w:type="dxa"/>
            <w:tcBorders>
              <w:bottom w:val="dashSmallGap" w:sz="4" w:space="0" w:color="auto"/>
            </w:tcBorders>
            <w:shd w:val="clear" w:color="auto" w:fill="auto"/>
          </w:tcPr>
          <w:p w:rsidR="006C15C9" w:rsidRDefault="00EA3F75" w:rsidP="001D0ECE">
            <w:pPr>
              <w:rPr>
                <w:rFonts w:ascii="Tw Cen MT" w:hAnsi="Tw Cen MT"/>
                <w:sz w:val="20"/>
                <w:szCs w:val="20"/>
              </w:rPr>
            </w:pPr>
            <w:r>
              <w:rPr>
                <w:rFonts w:ascii="Tw Cen MT" w:hAnsi="Tw Cen MT"/>
                <w:sz w:val="20"/>
                <w:szCs w:val="20"/>
              </w:rPr>
              <w:t xml:space="preserve">Las obras se pueden dividir en actos. A su vez, estos se conforman por escenas, las cuales se determinan por la entrada y salida de los personajes. Lee la obra “El príncipe rana” que se encuentra en la </w:t>
            </w:r>
            <w:r w:rsidRPr="00AD3560">
              <w:rPr>
                <w:rFonts w:ascii="Tw Cen MT" w:hAnsi="Tw Cen MT"/>
                <w:sz w:val="20"/>
                <w:szCs w:val="20"/>
                <w:u w:val="single"/>
              </w:rPr>
              <w:t>página 131</w:t>
            </w:r>
            <w:r>
              <w:rPr>
                <w:rFonts w:ascii="Tw Cen MT" w:hAnsi="Tw Cen MT"/>
                <w:sz w:val="20"/>
                <w:szCs w:val="20"/>
              </w:rPr>
              <w:t xml:space="preserve"> de tu libro de texto y responde en tu cuaderno la siguientes preguntas:</w:t>
            </w:r>
          </w:p>
          <w:p w:rsidR="00EA3F75" w:rsidRDefault="00EA3F75" w:rsidP="001D0ECE">
            <w:pPr>
              <w:rPr>
                <w:rFonts w:ascii="Tw Cen MT" w:hAnsi="Tw Cen MT"/>
                <w:sz w:val="20"/>
                <w:szCs w:val="20"/>
              </w:rPr>
            </w:pPr>
            <w:r>
              <w:rPr>
                <w:rFonts w:ascii="Tw Cen MT" w:hAnsi="Tw Cen MT"/>
                <w:sz w:val="20"/>
                <w:szCs w:val="20"/>
              </w:rPr>
              <w:t>¿Dónde ocurre?</w:t>
            </w:r>
          </w:p>
          <w:p w:rsidR="00EA3F75" w:rsidRDefault="00EA3F75" w:rsidP="001D0ECE">
            <w:pPr>
              <w:rPr>
                <w:rFonts w:ascii="Tw Cen MT" w:hAnsi="Tw Cen MT"/>
                <w:sz w:val="20"/>
                <w:szCs w:val="20"/>
              </w:rPr>
            </w:pPr>
            <w:r>
              <w:rPr>
                <w:rFonts w:ascii="Tw Cen MT" w:hAnsi="Tw Cen MT"/>
                <w:sz w:val="20"/>
                <w:szCs w:val="20"/>
              </w:rPr>
              <w:t>¿Qué personajes participan en él?</w:t>
            </w:r>
          </w:p>
          <w:p w:rsidR="00EA3F75" w:rsidRDefault="00EA3F75" w:rsidP="001D0ECE">
            <w:pPr>
              <w:rPr>
                <w:rFonts w:ascii="Tw Cen MT" w:hAnsi="Tw Cen MT"/>
                <w:sz w:val="20"/>
                <w:szCs w:val="20"/>
              </w:rPr>
            </w:pPr>
            <w:r>
              <w:rPr>
                <w:rFonts w:ascii="Tw Cen MT" w:hAnsi="Tw Cen MT"/>
                <w:sz w:val="20"/>
                <w:szCs w:val="20"/>
              </w:rPr>
              <w:t>¿Qué parlamentos usara el rey para convencer a la princesa de besar a la rana?</w:t>
            </w:r>
          </w:p>
          <w:p w:rsidR="00EA3F75" w:rsidRDefault="00EA3F75" w:rsidP="001D0ECE">
            <w:pPr>
              <w:rPr>
                <w:rFonts w:ascii="Tw Cen MT" w:hAnsi="Tw Cen MT"/>
                <w:sz w:val="20"/>
                <w:szCs w:val="20"/>
              </w:rPr>
            </w:pPr>
            <w:r>
              <w:rPr>
                <w:rFonts w:ascii="Tw Cen MT" w:hAnsi="Tw Cen MT"/>
                <w:sz w:val="20"/>
                <w:szCs w:val="20"/>
              </w:rPr>
              <w:t xml:space="preserve">¿Qué </w:t>
            </w:r>
            <w:r w:rsidR="00415B02">
              <w:rPr>
                <w:rFonts w:ascii="Tw Cen MT" w:hAnsi="Tw Cen MT"/>
                <w:sz w:val="20"/>
                <w:szCs w:val="20"/>
              </w:rPr>
              <w:t>le</w:t>
            </w:r>
            <w:r>
              <w:rPr>
                <w:rFonts w:ascii="Tw Cen MT" w:hAnsi="Tw Cen MT"/>
                <w:sz w:val="20"/>
                <w:szCs w:val="20"/>
              </w:rPr>
              <w:t xml:space="preserve"> dirá la rana al rey y a la princesa?</w:t>
            </w:r>
          </w:p>
          <w:p w:rsidR="00EA3F75" w:rsidRDefault="00EA3F75" w:rsidP="001D0ECE">
            <w:pPr>
              <w:rPr>
                <w:rFonts w:ascii="Tw Cen MT" w:hAnsi="Tw Cen MT"/>
                <w:sz w:val="20"/>
                <w:szCs w:val="20"/>
              </w:rPr>
            </w:pPr>
            <w:r>
              <w:rPr>
                <w:rFonts w:ascii="Tw Cen MT" w:hAnsi="Tw Cen MT"/>
                <w:sz w:val="20"/>
                <w:szCs w:val="20"/>
              </w:rPr>
              <w:t>¿Qué le agregarías a la obra?</w:t>
            </w:r>
          </w:p>
          <w:p w:rsidR="00EA3F75" w:rsidRPr="001D0ECE" w:rsidRDefault="00EA3F75" w:rsidP="001D0ECE">
            <w:pPr>
              <w:rPr>
                <w:rFonts w:ascii="Tw Cen MT" w:hAnsi="Tw Cen MT"/>
                <w:sz w:val="20"/>
                <w:szCs w:val="20"/>
              </w:rPr>
            </w:pPr>
          </w:p>
        </w:tc>
        <w:tc>
          <w:tcPr>
            <w:tcW w:w="2217" w:type="dxa"/>
            <w:vMerge/>
            <w:shd w:val="clear" w:color="auto" w:fill="auto"/>
          </w:tcPr>
          <w:p w:rsidR="008046E9" w:rsidRPr="00AD0D56" w:rsidRDefault="008046E9" w:rsidP="00AD0D56">
            <w:pPr>
              <w:rPr>
                <w:rFonts w:ascii="Tw Cen MT" w:hAnsi="Tw Cen MT"/>
                <w:sz w:val="20"/>
                <w:szCs w:val="20"/>
              </w:rPr>
            </w:pPr>
          </w:p>
        </w:tc>
      </w:tr>
      <w:tr w:rsidR="00F11AFD" w:rsidTr="002B4EE9">
        <w:trPr>
          <w:cantSplit/>
          <w:trHeight w:val="2117"/>
          <w:jc w:val="center"/>
        </w:trPr>
        <w:tc>
          <w:tcPr>
            <w:tcW w:w="470" w:type="dxa"/>
            <w:vMerge/>
            <w:tcBorders>
              <w:left w:val="dashSmallGap" w:sz="4" w:space="0" w:color="auto"/>
              <w:right w:val="dashSmallGap" w:sz="4" w:space="0" w:color="auto"/>
            </w:tcBorders>
            <w:shd w:val="clear" w:color="auto" w:fill="FFC000"/>
            <w:textDirection w:val="btLr"/>
          </w:tcPr>
          <w:p w:rsidR="002B4EE9" w:rsidRPr="00016C11" w:rsidRDefault="002B4EE9" w:rsidP="00AD0D56">
            <w:pPr>
              <w:ind w:left="113" w:right="113"/>
              <w:jc w:val="center"/>
              <w:rPr>
                <w:rFonts w:ascii="Tw Cen MT" w:hAnsi="Tw Cen MT"/>
              </w:rPr>
            </w:pPr>
          </w:p>
        </w:tc>
        <w:tc>
          <w:tcPr>
            <w:tcW w:w="1429" w:type="dxa"/>
            <w:tcBorders>
              <w:top w:val="dashSmallGap" w:sz="4" w:space="0" w:color="auto"/>
              <w:left w:val="single" w:sz="6" w:space="0" w:color="000000"/>
              <w:right w:val="single" w:sz="6" w:space="0" w:color="000000"/>
            </w:tcBorders>
            <w:shd w:val="clear" w:color="auto" w:fill="auto"/>
          </w:tcPr>
          <w:p w:rsidR="002B4EE9" w:rsidRDefault="002B4EE9" w:rsidP="00AD0D56">
            <w:pPr>
              <w:jc w:val="both"/>
              <w:rPr>
                <w:rFonts w:ascii="Tw Cen MT" w:eastAsia="Arial MT" w:hAnsi="Tw Cen MT" w:cs="Arial MT"/>
                <w:sz w:val="20"/>
                <w:szCs w:val="20"/>
              </w:rPr>
            </w:pPr>
          </w:p>
          <w:p w:rsidR="002B4EE9" w:rsidRDefault="002B4EE9" w:rsidP="00AD0D56">
            <w:pPr>
              <w:jc w:val="both"/>
              <w:rPr>
                <w:rFonts w:ascii="Tw Cen MT" w:eastAsia="Arial MT" w:hAnsi="Tw Cen MT" w:cs="Arial MT"/>
                <w:sz w:val="20"/>
                <w:szCs w:val="20"/>
              </w:rPr>
            </w:pPr>
            <w:r>
              <w:rPr>
                <w:rFonts w:ascii="Tw Cen MT" w:eastAsia="Arial MT" w:hAnsi="Tw Cen MT" w:cs="Arial MT"/>
                <w:sz w:val="20"/>
                <w:szCs w:val="20"/>
              </w:rPr>
              <w:t xml:space="preserve">Historia </w:t>
            </w:r>
          </w:p>
        </w:tc>
        <w:tc>
          <w:tcPr>
            <w:tcW w:w="2456" w:type="dxa"/>
            <w:tcBorders>
              <w:top w:val="dashSmallGap" w:sz="4" w:space="0" w:color="auto"/>
              <w:left w:val="single" w:sz="6" w:space="0" w:color="000000"/>
              <w:right w:val="single" w:sz="6" w:space="0" w:color="000000"/>
            </w:tcBorders>
            <w:shd w:val="clear" w:color="auto" w:fill="auto"/>
          </w:tcPr>
          <w:p w:rsidR="00531FB8" w:rsidRPr="00531FB8" w:rsidRDefault="00531FB8" w:rsidP="00531FB8">
            <w:pPr>
              <w:rPr>
                <w:rFonts w:ascii="Tw Cen MT" w:eastAsia="Arial MT" w:hAnsi="Tw Cen MT" w:cs="Arial MT"/>
                <w:sz w:val="20"/>
                <w:szCs w:val="20"/>
              </w:rPr>
            </w:pPr>
            <w:r>
              <w:rPr>
                <w:rFonts w:ascii="Tw Cen MT" w:eastAsia="Arial MT" w:hAnsi="Tw Cen MT" w:cs="Arial MT"/>
                <w:sz w:val="20"/>
                <w:szCs w:val="20"/>
              </w:rPr>
              <w:t xml:space="preserve">Describe la </w:t>
            </w:r>
            <w:r w:rsidRPr="00531FB8">
              <w:rPr>
                <w:rFonts w:ascii="Tw Cen MT" w:eastAsia="Arial MT" w:hAnsi="Tw Cen MT" w:cs="Arial MT"/>
                <w:sz w:val="20"/>
                <w:szCs w:val="20"/>
              </w:rPr>
              <w:t>participación de México en la Segunda</w:t>
            </w:r>
          </w:p>
          <w:p w:rsidR="002B4EE9" w:rsidRPr="00AD0D56" w:rsidRDefault="00531FB8" w:rsidP="00531FB8">
            <w:pPr>
              <w:rPr>
                <w:rFonts w:ascii="Tw Cen MT" w:eastAsia="Arial MT" w:hAnsi="Tw Cen MT" w:cs="Arial MT"/>
                <w:sz w:val="20"/>
                <w:szCs w:val="20"/>
              </w:rPr>
            </w:pPr>
            <w:r>
              <w:rPr>
                <w:rFonts w:ascii="Tw Cen MT" w:eastAsia="Arial MT" w:hAnsi="Tw Cen MT" w:cs="Arial MT"/>
                <w:sz w:val="20"/>
                <w:szCs w:val="20"/>
              </w:rPr>
              <w:t xml:space="preserve">Guerra Mundial, el proceso de </w:t>
            </w:r>
            <w:r w:rsidRPr="00531FB8">
              <w:rPr>
                <w:rFonts w:ascii="Tw Cen MT" w:eastAsia="Arial MT" w:hAnsi="Tw Cen MT" w:cs="Arial MT"/>
                <w:sz w:val="20"/>
                <w:szCs w:val="20"/>
              </w:rPr>
              <w:t>industrialización y sus consecuencias</w:t>
            </w:r>
            <w:r w:rsidR="00382C90">
              <w:rPr>
                <w:rFonts w:ascii="Tw Cen MT" w:eastAsia="Arial MT" w:hAnsi="Tw Cen MT" w:cs="Arial MT"/>
                <w:sz w:val="20"/>
                <w:szCs w:val="20"/>
              </w:rPr>
              <w:t xml:space="preserve"> </w:t>
            </w:r>
            <w:r w:rsidRPr="00531FB8">
              <w:rPr>
                <w:rFonts w:ascii="Tw Cen MT" w:eastAsia="Arial MT" w:hAnsi="Tw Cen MT" w:cs="Arial MT"/>
                <w:sz w:val="20"/>
                <w:szCs w:val="20"/>
              </w:rPr>
              <w:t>sociales.</w:t>
            </w:r>
          </w:p>
        </w:tc>
        <w:tc>
          <w:tcPr>
            <w:tcW w:w="1675" w:type="dxa"/>
            <w:tcBorders>
              <w:top w:val="dashSmallGap" w:sz="4" w:space="0" w:color="auto"/>
              <w:left w:val="dashSmallGap" w:sz="4" w:space="0" w:color="auto"/>
              <w:right w:val="single" w:sz="6" w:space="0" w:color="000000"/>
            </w:tcBorders>
            <w:shd w:val="clear" w:color="auto" w:fill="auto"/>
          </w:tcPr>
          <w:p w:rsidR="002B4EE9" w:rsidRDefault="00531FB8" w:rsidP="00951156">
            <w:pPr>
              <w:rPr>
                <w:rFonts w:ascii="Tw Cen MT" w:eastAsia="Arial MT" w:hAnsi="Tw Cen MT" w:cs="Arial MT"/>
                <w:sz w:val="20"/>
                <w:szCs w:val="20"/>
              </w:rPr>
            </w:pPr>
            <w:r w:rsidRPr="00531FB8">
              <w:rPr>
                <w:rFonts w:ascii="Tw Cen MT" w:eastAsia="Arial MT" w:hAnsi="Tw Cen MT" w:cs="Arial MT"/>
                <w:sz w:val="20"/>
                <w:szCs w:val="20"/>
              </w:rPr>
              <w:t>¿Un milagro mexicano?</w:t>
            </w:r>
          </w:p>
        </w:tc>
        <w:tc>
          <w:tcPr>
            <w:tcW w:w="5298" w:type="dxa"/>
            <w:tcBorders>
              <w:top w:val="dashSmallGap" w:sz="4" w:space="0" w:color="auto"/>
            </w:tcBorders>
            <w:shd w:val="clear" w:color="auto" w:fill="auto"/>
          </w:tcPr>
          <w:p w:rsidR="002B4EE9" w:rsidRDefault="00F11AFD" w:rsidP="00563F85">
            <w:pPr>
              <w:rPr>
                <w:rFonts w:ascii="Tw Cen MT" w:hAnsi="Tw Cen MT"/>
                <w:sz w:val="20"/>
                <w:szCs w:val="20"/>
              </w:rPr>
            </w:pPr>
            <w:r>
              <w:rPr>
                <w:rFonts w:ascii="Tw Cen MT" w:hAnsi="Tw Cen MT"/>
                <w:sz w:val="20"/>
                <w:szCs w:val="20"/>
              </w:rPr>
              <w:t xml:space="preserve">Analiza el tema “México en el contexto de la segunda guerra mundial” que se encuentra ubicado en las </w:t>
            </w:r>
            <w:r w:rsidRPr="00AD3560">
              <w:rPr>
                <w:rFonts w:ascii="Tw Cen MT" w:hAnsi="Tw Cen MT"/>
                <w:sz w:val="20"/>
                <w:szCs w:val="20"/>
                <w:u w:val="single"/>
              </w:rPr>
              <w:t>páginas 130 y 131</w:t>
            </w:r>
            <w:r>
              <w:rPr>
                <w:rFonts w:ascii="Tw Cen MT" w:hAnsi="Tw Cen MT"/>
                <w:sz w:val="20"/>
                <w:szCs w:val="20"/>
              </w:rPr>
              <w:t xml:space="preserve"> de tu libro de texto, posteriormente rescata los acontecimientos más importantes que involucraron a México y acomódalos en una línea del tiempo según su aparición en la lectura. Observa el ejemplo.</w:t>
            </w:r>
          </w:p>
          <w:p w:rsidR="00F11AFD" w:rsidRPr="007B3F23" w:rsidRDefault="00F11AFD" w:rsidP="00563F85">
            <w:pPr>
              <w:rPr>
                <w:rFonts w:ascii="Tw Cen MT" w:hAnsi="Tw Cen MT"/>
                <w:sz w:val="20"/>
                <w:szCs w:val="20"/>
              </w:rPr>
            </w:pPr>
            <w:r>
              <w:rPr>
                <w:noProof/>
                <w:lang w:eastAsia="es-MX"/>
              </w:rPr>
              <w:drawing>
                <wp:inline distT="0" distB="0" distL="0" distR="0">
                  <wp:extent cx="3086099" cy="1409700"/>
                  <wp:effectExtent l="19050" t="0" r="1" b="0"/>
                  <wp:docPr id="2" name="Imagen 2" descr="Organizamos nuestra historia personal en una línea de tiemp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mos nuestra historia personal en una línea de tiempo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t="6767" r="5919" b="11278"/>
                          <a:stretch>
                            <a:fillRect/>
                          </a:stretch>
                        </pic:blipFill>
                        <pic:spPr bwMode="auto">
                          <a:xfrm>
                            <a:off x="0" y="0"/>
                            <a:ext cx="3087673" cy="1410419"/>
                          </a:xfrm>
                          <a:prstGeom prst="rect">
                            <a:avLst/>
                          </a:prstGeom>
                          <a:noFill/>
                          <a:ln>
                            <a:noFill/>
                          </a:ln>
                        </pic:spPr>
                      </pic:pic>
                    </a:graphicData>
                  </a:graphic>
                </wp:inline>
              </w:drawing>
            </w:r>
          </w:p>
        </w:tc>
        <w:tc>
          <w:tcPr>
            <w:tcW w:w="2217" w:type="dxa"/>
            <w:vMerge/>
            <w:shd w:val="clear" w:color="auto" w:fill="auto"/>
          </w:tcPr>
          <w:p w:rsidR="002B4EE9" w:rsidRPr="00AD0D56" w:rsidRDefault="002B4EE9" w:rsidP="00AD0D56">
            <w:pPr>
              <w:rPr>
                <w:rFonts w:ascii="Tw Cen MT" w:hAnsi="Tw Cen MT"/>
                <w:sz w:val="20"/>
                <w:szCs w:val="20"/>
              </w:rPr>
            </w:pPr>
          </w:p>
        </w:tc>
      </w:tr>
      <w:tr w:rsidR="00F11AFD" w:rsidTr="0014130D">
        <w:tblPrEx>
          <w:tblBorders>
            <w:top w:val="none" w:sz="0" w:space="0" w:color="auto"/>
          </w:tblBorders>
        </w:tblPrEx>
        <w:trPr>
          <w:trHeight w:val="230"/>
          <w:jc w:val="center"/>
        </w:trPr>
        <w:tc>
          <w:tcPr>
            <w:tcW w:w="470" w:type="dxa"/>
            <w:tcBorders>
              <w:top w:val="nil"/>
              <w:left w:val="nil"/>
              <w:right w:val="dashSmallGap" w:sz="4" w:space="0" w:color="auto"/>
            </w:tcBorders>
          </w:tcPr>
          <w:p w:rsidR="002E433B" w:rsidRDefault="002E433B" w:rsidP="00AD0D56">
            <w:pPr>
              <w:jc w:val="center"/>
              <w:rPr>
                <w:rFonts w:ascii="Tw Cen MT" w:hAnsi="Tw Cen MT"/>
              </w:rPr>
            </w:pPr>
          </w:p>
          <w:p w:rsidR="00833AB0" w:rsidRDefault="00833AB0"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ASIGNATURA</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2E433B" w:rsidP="00AD0D56">
            <w:pPr>
              <w:jc w:val="center"/>
              <w:rPr>
                <w:rFonts w:ascii="Tw Cen MT" w:hAnsi="Tw Cen MT"/>
              </w:rPr>
            </w:pPr>
            <w:r>
              <w:rPr>
                <w:rFonts w:ascii="Tw Cen MT" w:hAnsi="Tw Cen MT"/>
              </w:rPr>
              <w:t>APRENDIZAJE ESPERADO</w:t>
            </w:r>
          </w:p>
        </w:tc>
        <w:tc>
          <w:tcPr>
            <w:tcW w:w="1675"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833AB0">
            <w:pPr>
              <w:jc w:val="center"/>
              <w:rPr>
                <w:rFonts w:ascii="Tw Cen MT" w:hAnsi="Tw Cen MT"/>
              </w:rPr>
            </w:pPr>
            <w:r>
              <w:rPr>
                <w:rFonts w:ascii="Tw Cen MT" w:hAnsi="Tw Cen MT"/>
              </w:rPr>
              <w:t xml:space="preserve">PROGRAMA DE TV </w:t>
            </w:r>
          </w:p>
        </w:tc>
        <w:tc>
          <w:tcPr>
            <w:tcW w:w="5298"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9E08C4" w:rsidP="00AD0D56">
            <w:pPr>
              <w:jc w:val="center"/>
              <w:rPr>
                <w:rFonts w:ascii="Tw Cen MT" w:hAnsi="Tw Cen MT"/>
              </w:rPr>
            </w:pPr>
            <w:r>
              <w:rPr>
                <w:rFonts w:ascii="Tw Cen MT" w:hAnsi="Tw Cen MT"/>
              </w:rPr>
              <w:t>ACTIVIDADES</w:t>
            </w: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SEGUIMIENTO Y RETROALIMENTACIÓN</w:t>
            </w:r>
          </w:p>
        </w:tc>
      </w:tr>
      <w:tr w:rsidR="00382C90" w:rsidTr="00376293">
        <w:tblPrEx>
          <w:tblBorders>
            <w:top w:val="none" w:sz="0" w:space="0" w:color="auto"/>
          </w:tblBorders>
        </w:tblPrEx>
        <w:trPr>
          <w:cantSplit/>
          <w:trHeight w:val="647"/>
          <w:jc w:val="center"/>
        </w:trPr>
        <w:tc>
          <w:tcPr>
            <w:tcW w:w="470" w:type="dxa"/>
            <w:vMerge w:val="restart"/>
            <w:shd w:val="clear" w:color="auto" w:fill="ED7D31" w:themeFill="accent2"/>
            <w:textDirection w:val="btLr"/>
          </w:tcPr>
          <w:p w:rsidR="00382C90" w:rsidRPr="00016C11" w:rsidRDefault="00382C90" w:rsidP="00F4142B">
            <w:pPr>
              <w:ind w:left="113" w:right="113"/>
              <w:jc w:val="center"/>
              <w:rPr>
                <w:rFonts w:ascii="Tw Cen MT" w:hAnsi="Tw Cen MT"/>
              </w:rPr>
            </w:pPr>
            <w:r>
              <w:rPr>
                <w:rFonts w:ascii="Tw Cen MT" w:hAnsi="Tw Cen MT"/>
              </w:rPr>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382C90" w:rsidRPr="00F4142B" w:rsidRDefault="00382C90" w:rsidP="003371DC">
            <w:pPr>
              <w:rPr>
                <w:rFonts w:ascii="Tw Cen MT" w:hAnsi="Tw Cen MT"/>
                <w:sz w:val="20"/>
                <w:szCs w:val="20"/>
              </w:rPr>
            </w:pPr>
            <w:r>
              <w:rPr>
                <w:rFonts w:ascii="Tw Cen MT" w:hAnsi="Tw Cen MT"/>
                <w:sz w:val="20"/>
                <w:szCs w:val="20"/>
              </w:rPr>
              <w:t xml:space="preserve">Geografía </w:t>
            </w:r>
          </w:p>
        </w:tc>
        <w:tc>
          <w:tcPr>
            <w:tcW w:w="9429" w:type="dxa"/>
            <w:gridSpan w:val="3"/>
            <w:vMerge w:val="restart"/>
            <w:tcBorders>
              <w:top w:val="dashSmallGap" w:sz="4" w:space="0" w:color="auto"/>
              <w:left w:val="dashSmallGap" w:sz="4" w:space="0" w:color="auto"/>
            </w:tcBorders>
            <w:shd w:val="clear" w:color="auto" w:fill="auto"/>
          </w:tcPr>
          <w:p w:rsidR="00382C90" w:rsidRDefault="00382C90" w:rsidP="00302124">
            <w:pPr>
              <w:rPr>
                <w:rFonts w:ascii="Tw Cen MT" w:hAnsi="Tw Cen MT"/>
                <w:sz w:val="20"/>
                <w:szCs w:val="20"/>
              </w:rPr>
            </w:pPr>
          </w:p>
          <w:p w:rsidR="00382C90" w:rsidRDefault="00382C90" w:rsidP="00302124">
            <w:pPr>
              <w:rPr>
                <w:rFonts w:ascii="Tw Cen MT" w:hAnsi="Tw Cen MT"/>
                <w:sz w:val="20"/>
                <w:szCs w:val="20"/>
              </w:rPr>
            </w:pPr>
          </w:p>
          <w:p w:rsidR="00382C90" w:rsidRDefault="00382C90" w:rsidP="00302124">
            <w:pPr>
              <w:rPr>
                <w:rFonts w:ascii="Tw Cen MT" w:hAnsi="Tw Cen MT"/>
                <w:sz w:val="20"/>
                <w:szCs w:val="20"/>
              </w:rPr>
            </w:pPr>
          </w:p>
          <w:p w:rsidR="00382C90" w:rsidRDefault="00382C90" w:rsidP="00302124">
            <w:pPr>
              <w:rPr>
                <w:rFonts w:ascii="Tw Cen MT" w:hAnsi="Tw Cen MT"/>
                <w:sz w:val="20"/>
                <w:szCs w:val="20"/>
              </w:rPr>
            </w:pPr>
          </w:p>
          <w:p w:rsidR="00382C90" w:rsidRDefault="00382C90" w:rsidP="00951156">
            <w:pPr>
              <w:rPr>
                <w:rFonts w:ascii="Tw Cen MT" w:hAnsi="Tw Cen MT"/>
                <w:sz w:val="20"/>
                <w:szCs w:val="20"/>
              </w:rPr>
            </w:pPr>
          </w:p>
          <w:p w:rsidR="00382C90" w:rsidRDefault="00382C90" w:rsidP="00951156">
            <w:pPr>
              <w:rPr>
                <w:rFonts w:ascii="Tw Cen MT" w:hAnsi="Tw Cen MT"/>
                <w:sz w:val="20"/>
                <w:szCs w:val="20"/>
              </w:rPr>
            </w:pPr>
          </w:p>
          <w:p w:rsidR="00382C90" w:rsidRDefault="00382C90" w:rsidP="00951156">
            <w:pPr>
              <w:rPr>
                <w:rFonts w:ascii="Tw Cen MT" w:hAnsi="Tw Cen MT"/>
                <w:sz w:val="20"/>
                <w:szCs w:val="20"/>
              </w:rPr>
            </w:pPr>
          </w:p>
          <w:p w:rsidR="00382C90" w:rsidRDefault="00382C90" w:rsidP="00382C90">
            <w:pPr>
              <w:jc w:val="center"/>
              <w:rPr>
                <w:rFonts w:ascii="Tw Cen MT" w:hAnsi="Tw Cen MT"/>
                <w:sz w:val="20"/>
                <w:szCs w:val="20"/>
              </w:rPr>
            </w:pPr>
            <w:r>
              <w:rPr>
                <w:rFonts w:ascii="Tw Cen MT" w:hAnsi="Tw Cen MT"/>
                <w:sz w:val="20"/>
                <w:szCs w:val="20"/>
              </w:rPr>
              <w:t>Suspensión de labores</w:t>
            </w:r>
          </w:p>
          <w:p w:rsidR="00382C90" w:rsidRDefault="00382C90" w:rsidP="00951156">
            <w:pPr>
              <w:rPr>
                <w:rFonts w:ascii="Tw Cen MT" w:hAnsi="Tw Cen MT"/>
                <w:sz w:val="20"/>
                <w:szCs w:val="20"/>
              </w:rPr>
            </w:pPr>
          </w:p>
          <w:p w:rsidR="00382C90" w:rsidRDefault="00382C90" w:rsidP="000111B2">
            <w:pPr>
              <w:jc w:val="both"/>
              <w:rPr>
                <w:rFonts w:ascii="Tw Cen MT" w:hAnsi="Tw Cen MT"/>
                <w:sz w:val="20"/>
                <w:szCs w:val="20"/>
              </w:rPr>
            </w:pPr>
          </w:p>
          <w:p w:rsidR="00382C90" w:rsidRDefault="00382C90" w:rsidP="000111B2">
            <w:pPr>
              <w:jc w:val="both"/>
              <w:rPr>
                <w:rFonts w:ascii="Tw Cen MT" w:hAnsi="Tw Cen MT"/>
                <w:sz w:val="20"/>
                <w:szCs w:val="20"/>
              </w:rPr>
            </w:pPr>
          </w:p>
          <w:p w:rsidR="00382C90" w:rsidRDefault="00382C90" w:rsidP="000111B2">
            <w:pPr>
              <w:jc w:val="both"/>
              <w:rPr>
                <w:rFonts w:ascii="Tw Cen MT" w:hAnsi="Tw Cen MT"/>
                <w:sz w:val="20"/>
                <w:szCs w:val="20"/>
              </w:rPr>
            </w:pPr>
          </w:p>
          <w:p w:rsidR="00382C90" w:rsidRDefault="00382C90" w:rsidP="000111B2">
            <w:pPr>
              <w:jc w:val="both"/>
              <w:rPr>
                <w:rFonts w:ascii="Tw Cen MT" w:hAnsi="Tw Cen MT"/>
                <w:sz w:val="20"/>
                <w:szCs w:val="20"/>
              </w:rPr>
            </w:pPr>
          </w:p>
          <w:p w:rsidR="00382C90" w:rsidRPr="00ED3546" w:rsidRDefault="00382C90" w:rsidP="000111B2">
            <w:pPr>
              <w:jc w:val="both"/>
              <w:rPr>
                <w:rFonts w:ascii="Tw Cen MT" w:hAnsi="Tw Cen MT"/>
                <w:sz w:val="20"/>
                <w:szCs w:val="20"/>
              </w:rPr>
            </w:pPr>
          </w:p>
        </w:tc>
        <w:tc>
          <w:tcPr>
            <w:tcW w:w="2217" w:type="dxa"/>
            <w:vMerge w:val="restart"/>
            <w:tcBorders>
              <w:top w:val="dashSmallGap" w:sz="4" w:space="0" w:color="auto"/>
            </w:tcBorders>
          </w:tcPr>
          <w:p w:rsidR="00382C90" w:rsidRDefault="00382C90" w:rsidP="00F4142B">
            <w:pPr>
              <w:jc w:val="both"/>
              <w:rPr>
                <w:rFonts w:ascii="Tw Cen MT" w:hAnsi="Tw Cen MT"/>
                <w:sz w:val="20"/>
                <w:szCs w:val="20"/>
              </w:rPr>
            </w:pPr>
          </w:p>
          <w:p w:rsidR="00382C90" w:rsidRDefault="00382C90" w:rsidP="00E26953">
            <w:pPr>
              <w:rPr>
                <w:rFonts w:ascii="Tw Cen MT" w:hAnsi="Tw Cen MT"/>
                <w:sz w:val="20"/>
                <w:szCs w:val="20"/>
              </w:rPr>
            </w:pPr>
            <w:r>
              <w:rPr>
                <w:rFonts w:ascii="Tw Cen MT" w:hAnsi="Tw Cen MT"/>
                <w:sz w:val="20"/>
                <w:szCs w:val="20"/>
              </w:rPr>
              <w:t>Envía evidencias de tus trabajos al whatsApp de tu maestro (a)</w:t>
            </w:r>
          </w:p>
          <w:p w:rsidR="00382C90" w:rsidRDefault="00382C90" w:rsidP="00E26953">
            <w:pPr>
              <w:rPr>
                <w:rFonts w:ascii="Tw Cen MT" w:hAnsi="Tw Cen MT"/>
                <w:sz w:val="20"/>
                <w:szCs w:val="20"/>
              </w:rPr>
            </w:pPr>
          </w:p>
          <w:p w:rsidR="00382C90" w:rsidRPr="00016C11" w:rsidRDefault="00382C90"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382C90" w:rsidTr="00376293">
        <w:tblPrEx>
          <w:tblBorders>
            <w:top w:val="none" w:sz="0" w:space="0" w:color="auto"/>
          </w:tblBorders>
        </w:tblPrEx>
        <w:trPr>
          <w:cantSplit/>
          <w:trHeight w:val="365"/>
          <w:jc w:val="center"/>
        </w:trPr>
        <w:tc>
          <w:tcPr>
            <w:tcW w:w="470" w:type="dxa"/>
            <w:vMerge/>
            <w:shd w:val="clear" w:color="auto" w:fill="ED7D31" w:themeFill="accent2"/>
            <w:textDirection w:val="btLr"/>
          </w:tcPr>
          <w:p w:rsidR="00382C90" w:rsidRPr="00016C11" w:rsidRDefault="00382C90"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382C90" w:rsidRPr="00F4142B" w:rsidRDefault="00382C90" w:rsidP="003371DC">
            <w:pPr>
              <w:rPr>
                <w:rFonts w:ascii="Tw Cen MT" w:hAnsi="Tw Cen MT"/>
                <w:sz w:val="20"/>
                <w:szCs w:val="20"/>
              </w:rPr>
            </w:pPr>
            <w:r>
              <w:rPr>
                <w:rFonts w:ascii="Tw Cen MT" w:hAnsi="Tw Cen MT"/>
                <w:sz w:val="20"/>
                <w:szCs w:val="20"/>
              </w:rPr>
              <w:t xml:space="preserve">Matemáticas </w:t>
            </w:r>
          </w:p>
        </w:tc>
        <w:tc>
          <w:tcPr>
            <w:tcW w:w="9429" w:type="dxa"/>
            <w:gridSpan w:val="3"/>
            <w:vMerge/>
            <w:tcBorders>
              <w:left w:val="dashSmallGap" w:sz="4" w:space="0" w:color="auto"/>
            </w:tcBorders>
            <w:shd w:val="clear" w:color="auto" w:fill="auto"/>
          </w:tcPr>
          <w:p w:rsidR="00382C90" w:rsidRPr="00DA02ED" w:rsidRDefault="00382C90" w:rsidP="000111B2">
            <w:pPr>
              <w:jc w:val="both"/>
              <w:rPr>
                <w:rFonts w:ascii="Tw Cen MT" w:hAnsi="Tw Cen MT"/>
                <w:sz w:val="20"/>
                <w:szCs w:val="20"/>
              </w:rPr>
            </w:pPr>
          </w:p>
        </w:tc>
        <w:tc>
          <w:tcPr>
            <w:tcW w:w="2217" w:type="dxa"/>
            <w:vMerge/>
          </w:tcPr>
          <w:p w:rsidR="00382C90" w:rsidRPr="00016C11" w:rsidRDefault="00382C90" w:rsidP="00F4142B">
            <w:pPr>
              <w:rPr>
                <w:rFonts w:ascii="Tw Cen MT" w:hAnsi="Tw Cen MT"/>
                <w:sz w:val="20"/>
                <w:szCs w:val="20"/>
              </w:rPr>
            </w:pPr>
          </w:p>
        </w:tc>
      </w:tr>
      <w:tr w:rsidR="00382C90" w:rsidTr="00376293">
        <w:tblPrEx>
          <w:tblBorders>
            <w:top w:val="none" w:sz="0" w:space="0" w:color="auto"/>
          </w:tblBorders>
        </w:tblPrEx>
        <w:trPr>
          <w:cantSplit/>
          <w:trHeight w:val="585"/>
          <w:jc w:val="center"/>
        </w:trPr>
        <w:tc>
          <w:tcPr>
            <w:tcW w:w="470" w:type="dxa"/>
            <w:vMerge/>
            <w:shd w:val="clear" w:color="auto" w:fill="ED7D31" w:themeFill="accent2"/>
            <w:textDirection w:val="btLr"/>
          </w:tcPr>
          <w:p w:rsidR="00382C90" w:rsidRPr="00016C11" w:rsidRDefault="00382C90"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382C90" w:rsidRPr="00F4142B" w:rsidRDefault="00382C90" w:rsidP="003371DC">
            <w:pPr>
              <w:rPr>
                <w:rFonts w:ascii="Tw Cen MT" w:hAnsi="Tw Cen MT"/>
                <w:sz w:val="20"/>
                <w:szCs w:val="20"/>
              </w:rPr>
            </w:pPr>
            <w:r>
              <w:rPr>
                <w:rFonts w:ascii="Tw Cen MT" w:hAnsi="Tw Cen MT"/>
                <w:sz w:val="20"/>
                <w:szCs w:val="20"/>
              </w:rPr>
              <w:t>Formación Cívica y ética.</w:t>
            </w:r>
          </w:p>
        </w:tc>
        <w:tc>
          <w:tcPr>
            <w:tcW w:w="9429" w:type="dxa"/>
            <w:gridSpan w:val="3"/>
            <w:vMerge/>
            <w:tcBorders>
              <w:left w:val="dashSmallGap" w:sz="4" w:space="0" w:color="auto"/>
            </w:tcBorders>
            <w:shd w:val="clear" w:color="auto" w:fill="auto"/>
          </w:tcPr>
          <w:p w:rsidR="00382C90" w:rsidRPr="00016C11" w:rsidRDefault="00382C90" w:rsidP="000111B2">
            <w:pPr>
              <w:jc w:val="both"/>
              <w:rPr>
                <w:rFonts w:ascii="Tw Cen MT" w:hAnsi="Tw Cen MT"/>
                <w:sz w:val="20"/>
                <w:szCs w:val="20"/>
              </w:rPr>
            </w:pPr>
          </w:p>
        </w:tc>
        <w:tc>
          <w:tcPr>
            <w:tcW w:w="2217" w:type="dxa"/>
            <w:vMerge/>
          </w:tcPr>
          <w:p w:rsidR="00382C90" w:rsidRPr="00016C11" w:rsidRDefault="00382C90" w:rsidP="00F4142B">
            <w:pPr>
              <w:rPr>
                <w:rFonts w:ascii="Tw Cen MT" w:hAnsi="Tw Cen MT"/>
                <w:sz w:val="20"/>
                <w:szCs w:val="20"/>
              </w:rPr>
            </w:pPr>
          </w:p>
        </w:tc>
      </w:tr>
      <w:tr w:rsidR="00382C90" w:rsidTr="00376293">
        <w:tblPrEx>
          <w:tblBorders>
            <w:top w:val="none" w:sz="0" w:space="0" w:color="auto"/>
          </w:tblBorders>
        </w:tblPrEx>
        <w:trPr>
          <w:cantSplit/>
          <w:trHeight w:val="248"/>
          <w:jc w:val="center"/>
        </w:trPr>
        <w:tc>
          <w:tcPr>
            <w:tcW w:w="470" w:type="dxa"/>
            <w:vMerge/>
            <w:shd w:val="clear" w:color="auto" w:fill="ED7D31" w:themeFill="accent2"/>
            <w:textDirection w:val="btLr"/>
          </w:tcPr>
          <w:p w:rsidR="00382C90" w:rsidRPr="00016C11" w:rsidRDefault="00382C90"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382C90" w:rsidRPr="00F4142B" w:rsidRDefault="00382C90" w:rsidP="003371DC">
            <w:pPr>
              <w:rPr>
                <w:rFonts w:ascii="Tw Cen MT" w:hAnsi="Tw Cen MT"/>
                <w:sz w:val="20"/>
                <w:szCs w:val="20"/>
              </w:rPr>
            </w:pPr>
            <w:r>
              <w:rPr>
                <w:rFonts w:ascii="Tw Cen MT" w:hAnsi="Tw Cen MT"/>
                <w:sz w:val="20"/>
                <w:szCs w:val="20"/>
              </w:rPr>
              <w:t xml:space="preserve">Lengua materna </w:t>
            </w:r>
          </w:p>
        </w:tc>
        <w:tc>
          <w:tcPr>
            <w:tcW w:w="9429" w:type="dxa"/>
            <w:gridSpan w:val="3"/>
            <w:vMerge/>
            <w:tcBorders>
              <w:left w:val="dashSmallGap" w:sz="4" w:space="0" w:color="auto"/>
            </w:tcBorders>
            <w:shd w:val="clear" w:color="auto" w:fill="auto"/>
          </w:tcPr>
          <w:p w:rsidR="00382C90" w:rsidRPr="00016C11" w:rsidRDefault="00382C90" w:rsidP="000111B2">
            <w:pPr>
              <w:jc w:val="both"/>
              <w:rPr>
                <w:rFonts w:ascii="Tw Cen MT" w:hAnsi="Tw Cen MT"/>
                <w:sz w:val="20"/>
                <w:szCs w:val="20"/>
              </w:rPr>
            </w:pPr>
          </w:p>
        </w:tc>
        <w:tc>
          <w:tcPr>
            <w:tcW w:w="2217" w:type="dxa"/>
            <w:vMerge/>
          </w:tcPr>
          <w:p w:rsidR="00382C90" w:rsidRPr="00016C11" w:rsidRDefault="00382C90" w:rsidP="00F4142B">
            <w:pPr>
              <w:rPr>
                <w:rFonts w:ascii="Tw Cen MT" w:hAnsi="Tw Cen MT"/>
                <w:sz w:val="20"/>
                <w:szCs w:val="20"/>
              </w:rPr>
            </w:pPr>
          </w:p>
        </w:tc>
      </w:tr>
      <w:tr w:rsidR="00382C90" w:rsidTr="00376293">
        <w:tblPrEx>
          <w:tblBorders>
            <w:top w:val="none" w:sz="0" w:space="0" w:color="auto"/>
          </w:tblBorders>
        </w:tblPrEx>
        <w:trPr>
          <w:cantSplit/>
          <w:trHeight w:val="390"/>
          <w:jc w:val="center"/>
        </w:trPr>
        <w:tc>
          <w:tcPr>
            <w:tcW w:w="470" w:type="dxa"/>
            <w:vMerge/>
            <w:shd w:val="clear" w:color="auto" w:fill="ED7D31" w:themeFill="accent2"/>
            <w:textDirection w:val="btLr"/>
          </w:tcPr>
          <w:p w:rsidR="00382C90" w:rsidRPr="00016C11" w:rsidRDefault="00382C90"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382C90" w:rsidRPr="00F4142B" w:rsidRDefault="00382C90" w:rsidP="003371DC">
            <w:pPr>
              <w:rPr>
                <w:rFonts w:ascii="Tw Cen MT" w:hAnsi="Tw Cen MT"/>
                <w:sz w:val="20"/>
                <w:szCs w:val="20"/>
              </w:rPr>
            </w:pPr>
            <w:r>
              <w:rPr>
                <w:rFonts w:ascii="Tw Cen MT" w:hAnsi="Tw Cen MT"/>
                <w:sz w:val="20"/>
                <w:szCs w:val="20"/>
              </w:rPr>
              <w:t xml:space="preserve">Cívica y Ética en dialogo </w:t>
            </w:r>
          </w:p>
        </w:tc>
        <w:tc>
          <w:tcPr>
            <w:tcW w:w="9429" w:type="dxa"/>
            <w:gridSpan w:val="3"/>
            <w:vMerge/>
            <w:tcBorders>
              <w:left w:val="dashSmallGap" w:sz="4" w:space="0" w:color="auto"/>
              <w:bottom w:val="dashSmallGap" w:sz="4" w:space="0" w:color="auto"/>
            </w:tcBorders>
            <w:shd w:val="clear" w:color="auto" w:fill="auto"/>
          </w:tcPr>
          <w:p w:rsidR="00382C90" w:rsidRDefault="00382C90" w:rsidP="000111B2">
            <w:pPr>
              <w:jc w:val="both"/>
              <w:rPr>
                <w:rFonts w:ascii="Tw Cen MT" w:hAnsi="Tw Cen MT"/>
                <w:sz w:val="20"/>
                <w:szCs w:val="20"/>
              </w:rPr>
            </w:pPr>
          </w:p>
        </w:tc>
        <w:tc>
          <w:tcPr>
            <w:tcW w:w="2217" w:type="dxa"/>
            <w:vMerge/>
          </w:tcPr>
          <w:p w:rsidR="00382C90" w:rsidRPr="00016C11" w:rsidRDefault="00382C90" w:rsidP="00F4142B">
            <w:pPr>
              <w:rPr>
                <w:rFonts w:ascii="Tw Cen MT" w:hAnsi="Tw Cen MT"/>
                <w:sz w:val="20"/>
                <w:szCs w:val="20"/>
              </w:rPr>
            </w:pPr>
          </w:p>
        </w:tc>
      </w:tr>
      <w:tr w:rsidR="00F11AFD" w:rsidTr="0014130D">
        <w:trPr>
          <w:trHeight w:val="230"/>
          <w:jc w:val="center"/>
        </w:trPr>
        <w:tc>
          <w:tcPr>
            <w:tcW w:w="470" w:type="dxa"/>
            <w:tcBorders>
              <w:top w:val="nil"/>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rsidR="002E433B" w:rsidRDefault="002E433B" w:rsidP="00F4142B">
            <w:pPr>
              <w:jc w:val="center"/>
              <w:rPr>
                <w:rFonts w:ascii="Tw Cen MT" w:hAnsi="Tw Cen MT"/>
              </w:rPr>
            </w:pPr>
            <w:r>
              <w:rPr>
                <w:rFonts w:ascii="Tw Cen MT" w:hAnsi="Tw Cen MT"/>
              </w:rPr>
              <w:t>ASIGNATURA</w:t>
            </w:r>
          </w:p>
        </w:tc>
        <w:tc>
          <w:tcPr>
            <w:tcW w:w="2456" w:type="dxa"/>
            <w:tcBorders>
              <w:top w:val="dashSmallGap" w:sz="4" w:space="0" w:color="auto"/>
              <w:bottom w:val="dashSmallGap" w:sz="4" w:space="0" w:color="auto"/>
            </w:tcBorders>
            <w:shd w:val="clear" w:color="auto" w:fill="FFE599" w:themeFill="accent4" w:themeFillTint="66"/>
            <w:vAlign w:val="center"/>
          </w:tcPr>
          <w:p w:rsidR="002E433B" w:rsidRDefault="002E433B" w:rsidP="00F4142B">
            <w:pPr>
              <w:jc w:val="center"/>
              <w:rPr>
                <w:rFonts w:ascii="Tw Cen MT" w:hAnsi="Tw Cen MT"/>
              </w:rPr>
            </w:pPr>
            <w:r>
              <w:rPr>
                <w:rFonts w:ascii="Tw Cen MT" w:hAnsi="Tw Cen MT"/>
              </w:rPr>
              <w:t>APRENDIZAJE ESPERADO</w:t>
            </w:r>
          </w:p>
        </w:tc>
        <w:tc>
          <w:tcPr>
            <w:tcW w:w="1675" w:type="dxa"/>
            <w:tcBorders>
              <w:top w:val="dashSmallGap" w:sz="4" w:space="0" w:color="auto"/>
              <w:bottom w:val="dashSmallGap" w:sz="4" w:space="0" w:color="auto"/>
            </w:tcBorders>
            <w:shd w:val="clear" w:color="auto" w:fill="FFC000" w:themeFill="accent4"/>
            <w:vAlign w:val="center"/>
          </w:tcPr>
          <w:p w:rsidR="002E433B" w:rsidRDefault="002E433B" w:rsidP="00833AB0">
            <w:pPr>
              <w:jc w:val="center"/>
              <w:rPr>
                <w:rFonts w:ascii="Tw Cen MT" w:hAnsi="Tw Cen MT"/>
              </w:rPr>
            </w:pPr>
            <w:r>
              <w:rPr>
                <w:rFonts w:ascii="Tw Cen MT" w:hAnsi="Tw Cen MT"/>
              </w:rPr>
              <w:t xml:space="preserve">PROGRAMA DE TV </w:t>
            </w:r>
          </w:p>
        </w:tc>
        <w:tc>
          <w:tcPr>
            <w:tcW w:w="5298" w:type="dxa"/>
            <w:shd w:val="clear" w:color="auto" w:fill="FFE599" w:themeFill="accent4" w:themeFillTint="66"/>
            <w:vAlign w:val="center"/>
          </w:tcPr>
          <w:p w:rsidR="002E433B" w:rsidRDefault="009E08C4" w:rsidP="00F4142B">
            <w:pPr>
              <w:jc w:val="center"/>
              <w:rPr>
                <w:rFonts w:ascii="Tw Cen MT" w:hAnsi="Tw Cen MT"/>
              </w:rPr>
            </w:pPr>
            <w:r>
              <w:rPr>
                <w:rFonts w:ascii="Tw Cen MT" w:hAnsi="Tw Cen MT"/>
              </w:rPr>
              <w:t>ACTIVIDADES</w:t>
            </w:r>
          </w:p>
        </w:tc>
        <w:tc>
          <w:tcPr>
            <w:tcW w:w="2217" w:type="dxa"/>
            <w:shd w:val="clear" w:color="auto" w:fill="FFC000" w:themeFill="accent4"/>
            <w:vAlign w:val="center"/>
          </w:tcPr>
          <w:p w:rsidR="002E433B" w:rsidRDefault="002E433B" w:rsidP="00F4142B">
            <w:pPr>
              <w:jc w:val="center"/>
              <w:rPr>
                <w:rFonts w:ascii="Tw Cen MT" w:hAnsi="Tw Cen MT"/>
              </w:rPr>
            </w:pPr>
            <w:r>
              <w:rPr>
                <w:rFonts w:ascii="Tw Cen MT" w:hAnsi="Tw Cen MT"/>
              </w:rPr>
              <w:t>SEGUIMIENTO Y RETROALIMENTACIÓN</w:t>
            </w:r>
          </w:p>
        </w:tc>
      </w:tr>
      <w:tr w:rsidR="00F11AFD" w:rsidTr="0014130D">
        <w:trPr>
          <w:cantSplit/>
          <w:trHeight w:val="390"/>
          <w:jc w:val="center"/>
        </w:trPr>
        <w:tc>
          <w:tcPr>
            <w:tcW w:w="470"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r>
              <w:rPr>
                <w:rFonts w:ascii="Tw Cen MT" w:hAnsi="Tw Cen MT"/>
              </w:rPr>
              <w:t>JUEVES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A16938" w:rsidP="00F4142B">
            <w:pPr>
              <w:rPr>
                <w:rFonts w:ascii="Tw Cen MT" w:hAnsi="Tw Cen MT"/>
                <w:sz w:val="20"/>
                <w:szCs w:val="20"/>
              </w:rPr>
            </w:pPr>
            <w:r>
              <w:rPr>
                <w:rFonts w:ascii="Tw Cen MT" w:hAnsi="Tw Cen MT"/>
                <w:sz w:val="20"/>
                <w:szCs w:val="20"/>
              </w:rPr>
              <w:t xml:space="preserve">Matemáticas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531FB8" w:rsidRPr="00531FB8" w:rsidRDefault="00531FB8" w:rsidP="00531FB8">
            <w:pPr>
              <w:rPr>
                <w:rFonts w:ascii="Tw Cen MT" w:hAnsi="Tw Cen MT"/>
                <w:sz w:val="20"/>
                <w:szCs w:val="20"/>
              </w:rPr>
            </w:pPr>
            <w:r>
              <w:rPr>
                <w:rFonts w:ascii="Tw Cen MT" w:hAnsi="Tw Cen MT"/>
                <w:sz w:val="20"/>
                <w:szCs w:val="20"/>
              </w:rPr>
              <w:t xml:space="preserve">Construye y </w:t>
            </w:r>
            <w:r w:rsidRPr="00531FB8">
              <w:rPr>
                <w:rFonts w:ascii="Tw Cen MT" w:hAnsi="Tw Cen MT"/>
                <w:sz w:val="20"/>
                <w:szCs w:val="20"/>
              </w:rPr>
              <w:t>usa una fórmula para calcular el</w:t>
            </w:r>
          </w:p>
          <w:p w:rsidR="00DD3BBD" w:rsidRPr="00F4142B" w:rsidRDefault="00382C90" w:rsidP="00531FB8">
            <w:pPr>
              <w:rPr>
                <w:rFonts w:ascii="Tw Cen MT" w:hAnsi="Tw Cen MT"/>
                <w:sz w:val="20"/>
                <w:szCs w:val="20"/>
              </w:rPr>
            </w:pPr>
            <w:r w:rsidRPr="00531FB8">
              <w:rPr>
                <w:rFonts w:ascii="Tw Cen MT" w:hAnsi="Tw Cen MT"/>
                <w:sz w:val="20"/>
                <w:szCs w:val="20"/>
              </w:rPr>
              <w:t>Perímetro</w:t>
            </w:r>
            <w:r w:rsidR="00531FB8">
              <w:rPr>
                <w:rFonts w:ascii="Tw Cen MT" w:hAnsi="Tw Cen MT"/>
                <w:sz w:val="20"/>
                <w:szCs w:val="20"/>
              </w:rPr>
              <w:t xml:space="preserve"> de polígonos, ya sea como </w:t>
            </w:r>
            <w:r w:rsidR="00531FB8" w:rsidRPr="00531FB8">
              <w:rPr>
                <w:rFonts w:ascii="Tw Cen MT" w:hAnsi="Tw Cen MT"/>
                <w:sz w:val="20"/>
                <w:szCs w:val="20"/>
              </w:rPr>
              <w:t>resul</w:t>
            </w:r>
            <w:r w:rsidR="00531FB8">
              <w:rPr>
                <w:rFonts w:ascii="Tw Cen MT" w:hAnsi="Tw Cen MT"/>
                <w:sz w:val="20"/>
                <w:szCs w:val="20"/>
              </w:rPr>
              <w:t xml:space="preserve">tado de la suma de lados o como </w:t>
            </w:r>
            <w:r w:rsidR="00531FB8" w:rsidRPr="00531FB8">
              <w:rPr>
                <w:rFonts w:ascii="Tw Cen MT" w:hAnsi="Tw Cen MT"/>
                <w:sz w:val="20"/>
                <w:szCs w:val="20"/>
              </w:rPr>
              <w:t>producto.</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D5299" w:rsidRPr="00F4142B" w:rsidRDefault="00531FB8" w:rsidP="00302124">
            <w:pPr>
              <w:rPr>
                <w:rFonts w:ascii="Tw Cen MT" w:hAnsi="Tw Cen MT"/>
                <w:sz w:val="20"/>
                <w:szCs w:val="20"/>
              </w:rPr>
            </w:pPr>
            <w:r w:rsidRPr="00531FB8">
              <w:rPr>
                <w:rFonts w:ascii="Tw Cen MT" w:hAnsi="Tw Cen MT"/>
                <w:sz w:val="20"/>
                <w:szCs w:val="20"/>
              </w:rPr>
              <w:t>La cancha de tenis</w:t>
            </w:r>
          </w:p>
        </w:tc>
        <w:tc>
          <w:tcPr>
            <w:tcW w:w="5298" w:type="dxa"/>
          </w:tcPr>
          <w:p w:rsidR="006A44E1" w:rsidRPr="00016C11" w:rsidRDefault="005D0BE7" w:rsidP="00556332">
            <w:pPr>
              <w:jc w:val="both"/>
              <w:rPr>
                <w:rFonts w:ascii="Tw Cen MT" w:hAnsi="Tw Cen MT"/>
                <w:sz w:val="20"/>
                <w:szCs w:val="20"/>
              </w:rPr>
            </w:pPr>
            <w:r w:rsidRPr="005D0BE7">
              <w:rPr>
                <w:rFonts w:ascii="Tw Cen MT" w:hAnsi="Tw Cen MT"/>
                <w:sz w:val="20"/>
                <w:szCs w:val="20"/>
              </w:rPr>
              <w:t>Resuelve el desafío</w:t>
            </w:r>
            <w:r>
              <w:rPr>
                <w:rFonts w:ascii="Tw Cen MT" w:hAnsi="Tw Cen MT"/>
                <w:sz w:val="20"/>
                <w:szCs w:val="20"/>
              </w:rPr>
              <w:t xml:space="preserve"> matemático #69 “¿Cuánto mide?</w:t>
            </w:r>
            <w:r w:rsidRPr="005D0BE7">
              <w:rPr>
                <w:rFonts w:ascii="Tw Cen MT" w:hAnsi="Tw Cen MT"/>
                <w:sz w:val="20"/>
                <w:szCs w:val="20"/>
              </w:rPr>
              <w:t xml:space="preserve">” que se encuentra </w:t>
            </w:r>
            <w:r>
              <w:rPr>
                <w:rFonts w:ascii="Tw Cen MT" w:hAnsi="Tw Cen MT"/>
                <w:sz w:val="20"/>
                <w:szCs w:val="20"/>
              </w:rPr>
              <w:t xml:space="preserve">ubicado en las </w:t>
            </w:r>
            <w:r w:rsidRPr="00382C90">
              <w:rPr>
                <w:rFonts w:ascii="Tw Cen MT" w:hAnsi="Tw Cen MT"/>
                <w:sz w:val="20"/>
                <w:szCs w:val="20"/>
                <w:u w:val="single"/>
              </w:rPr>
              <w:t>página 130</w:t>
            </w:r>
            <w:r w:rsidRPr="005D0BE7">
              <w:rPr>
                <w:rFonts w:ascii="Tw Cen MT" w:hAnsi="Tw Cen MT"/>
                <w:sz w:val="20"/>
                <w:szCs w:val="20"/>
              </w:rPr>
              <w:t xml:space="preserve"> de tu libro de texto.</w:t>
            </w:r>
          </w:p>
        </w:tc>
        <w:tc>
          <w:tcPr>
            <w:tcW w:w="2217" w:type="dxa"/>
            <w:vMerge w:val="restart"/>
          </w:tcPr>
          <w:p w:rsidR="00DD3BBD" w:rsidRDefault="00DD3BBD" w:rsidP="00F4142B">
            <w:pPr>
              <w:jc w:val="both"/>
              <w:rPr>
                <w:rFonts w:ascii="Tw Cen MT" w:hAnsi="Tw Cen MT"/>
                <w:sz w:val="20"/>
                <w:szCs w:val="20"/>
              </w:rPr>
            </w:pPr>
          </w:p>
          <w:p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p>
          <w:p w:rsidR="00DD3BBD" w:rsidRDefault="00DD3BBD" w:rsidP="00E26953">
            <w:pPr>
              <w:rPr>
                <w:rFonts w:ascii="Tw Cen MT" w:hAnsi="Tw Cen MT"/>
                <w:sz w:val="20"/>
                <w:szCs w:val="20"/>
              </w:rPr>
            </w:pPr>
          </w:p>
          <w:p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F11AFD" w:rsidTr="0014130D">
        <w:trPr>
          <w:cantSplit/>
          <w:trHeight w:val="435"/>
          <w:jc w:val="center"/>
        </w:trPr>
        <w:tc>
          <w:tcPr>
            <w:tcW w:w="470" w:type="dxa"/>
            <w:vMerge/>
            <w:tcBorders>
              <w:top w:val="dashSmallGap" w:sz="4" w:space="0" w:color="auto"/>
              <w:left w:val="dashSmallGap" w:sz="4" w:space="0" w:color="auto"/>
              <w:right w:val="dashSmallGap" w:sz="4" w:space="0" w:color="auto"/>
            </w:tcBorders>
            <w:shd w:val="clear" w:color="auto" w:fill="FFC000" w:themeFill="accent4"/>
            <w:textDirection w:val="btLr"/>
          </w:tcPr>
          <w:p w:rsidR="008046E9"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F4142B">
            <w:pPr>
              <w:rPr>
                <w:rFonts w:ascii="Tw Cen MT" w:hAnsi="Tw Cen MT"/>
                <w:sz w:val="20"/>
                <w:szCs w:val="20"/>
              </w:rPr>
            </w:pPr>
            <w:r>
              <w:rPr>
                <w:rFonts w:ascii="Tw Cen MT" w:hAnsi="Tw Cen MT"/>
                <w:sz w:val="20"/>
                <w:szCs w:val="20"/>
              </w:rPr>
              <w:t xml:space="preserve">Historia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531FB8" w:rsidRPr="00531FB8" w:rsidRDefault="00173A5A" w:rsidP="00531FB8">
            <w:pPr>
              <w:rPr>
                <w:rFonts w:ascii="Tw Cen MT" w:hAnsi="Tw Cen MT"/>
                <w:sz w:val="20"/>
                <w:szCs w:val="20"/>
              </w:rPr>
            </w:pPr>
            <w:r>
              <w:rPr>
                <w:rFonts w:ascii="Tw Cen MT" w:hAnsi="Tw Cen MT"/>
                <w:sz w:val="20"/>
                <w:szCs w:val="20"/>
              </w:rPr>
              <w:t xml:space="preserve">Describe la </w:t>
            </w:r>
            <w:r w:rsidR="00531FB8" w:rsidRPr="00531FB8">
              <w:rPr>
                <w:rFonts w:ascii="Tw Cen MT" w:hAnsi="Tw Cen MT"/>
                <w:sz w:val="20"/>
                <w:szCs w:val="20"/>
              </w:rPr>
              <w:t>participación de México en la Segunda</w:t>
            </w:r>
          </w:p>
          <w:p w:rsidR="008046E9" w:rsidRPr="00F4142B" w:rsidRDefault="00173A5A" w:rsidP="00531FB8">
            <w:pPr>
              <w:rPr>
                <w:rFonts w:ascii="Tw Cen MT" w:hAnsi="Tw Cen MT"/>
                <w:sz w:val="20"/>
                <w:szCs w:val="20"/>
              </w:rPr>
            </w:pPr>
            <w:r>
              <w:rPr>
                <w:rFonts w:ascii="Tw Cen MT" w:hAnsi="Tw Cen MT"/>
                <w:sz w:val="20"/>
                <w:szCs w:val="20"/>
              </w:rPr>
              <w:t xml:space="preserve">Guerra Mundial, el proceso de </w:t>
            </w:r>
            <w:r w:rsidR="00531FB8" w:rsidRPr="00531FB8">
              <w:rPr>
                <w:rFonts w:ascii="Tw Cen MT" w:hAnsi="Tw Cen MT"/>
                <w:sz w:val="20"/>
                <w:szCs w:val="20"/>
              </w:rPr>
              <w:t>industrialización y sus consecuencias</w:t>
            </w:r>
            <w:r w:rsidR="00382C90">
              <w:rPr>
                <w:rFonts w:ascii="Tw Cen MT" w:hAnsi="Tw Cen MT"/>
                <w:sz w:val="20"/>
                <w:szCs w:val="20"/>
              </w:rPr>
              <w:t xml:space="preserve"> </w:t>
            </w:r>
            <w:r w:rsidR="00531FB8" w:rsidRPr="00531FB8">
              <w:rPr>
                <w:rFonts w:ascii="Tw Cen MT" w:hAnsi="Tw Cen MT"/>
                <w:sz w:val="20"/>
                <w:szCs w:val="20"/>
              </w:rPr>
              <w:t>sociales.</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173A5A" w:rsidRPr="00173A5A" w:rsidRDefault="00173A5A" w:rsidP="00173A5A">
            <w:pPr>
              <w:rPr>
                <w:rFonts w:ascii="Tw Cen MT" w:hAnsi="Tw Cen MT"/>
                <w:sz w:val="20"/>
                <w:szCs w:val="20"/>
              </w:rPr>
            </w:pPr>
            <w:r w:rsidRPr="00173A5A">
              <w:rPr>
                <w:rFonts w:ascii="Tw Cen MT" w:hAnsi="Tw Cen MT"/>
                <w:sz w:val="20"/>
                <w:szCs w:val="20"/>
              </w:rPr>
              <w:t>Las demandas de obreros</w:t>
            </w:r>
          </w:p>
          <w:p w:rsidR="00FD5299" w:rsidRPr="00F4142B" w:rsidRDefault="00173A5A" w:rsidP="00173A5A">
            <w:pPr>
              <w:rPr>
                <w:rFonts w:ascii="Tw Cen MT" w:hAnsi="Tw Cen MT"/>
                <w:sz w:val="20"/>
                <w:szCs w:val="20"/>
              </w:rPr>
            </w:pPr>
            <w:r w:rsidRPr="00173A5A">
              <w:rPr>
                <w:rFonts w:ascii="Tw Cen MT" w:hAnsi="Tw Cen MT"/>
                <w:sz w:val="20"/>
                <w:szCs w:val="20"/>
              </w:rPr>
              <w:t>y estudiantes</w:t>
            </w:r>
          </w:p>
        </w:tc>
        <w:tc>
          <w:tcPr>
            <w:tcW w:w="5298" w:type="dxa"/>
          </w:tcPr>
          <w:p w:rsidR="00C739A1" w:rsidRDefault="00087B12" w:rsidP="00C739A1">
            <w:pPr>
              <w:jc w:val="both"/>
              <w:rPr>
                <w:rFonts w:ascii="Tw Cen MT" w:hAnsi="Tw Cen MT"/>
                <w:sz w:val="20"/>
                <w:szCs w:val="20"/>
              </w:rPr>
            </w:pPr>
            <w:r>
              <w:rPr>
                <w:rFonts w:ascii="Tw Cen MT" w:hAnsi="Tw Cen MT"/>
                <w:sz w:val="20"/>
                <w:szCs w:val="20"/>
              </w:rPr>
              <w:t xml:space="preserve">Lee el tema “Las demandas de los obreros, campesinos y clase media” que se encuentra ubicado en las </w:t>
            </w:r>
            <w:r w:rsidR="00382C90" w:rsidRPr="00382C90">
              <w:rPr>
                <w:rFonts w:ascii="Tw Cen MT" w:hAnsi="Tw Cen MT"/>
                <w:sz w:val="20"/>
                <w:szCs w:val="20"/>
                <w:u w:val="single"/>
              </w:rPr>
              <w:t>páginas</w:t>
            </w:r>
            <w:r w:rsidRPr="00382C90">
              <w:rPr>
                <w:rFonts w:ascii="Tw Cen MT" w:hAnsi="Tw Cen MT"/>
                <w:sz w:val="20"/>
                <w:szCs w:val="20"/>
                <w:u w:val="single"/>
              </w:rPr>
              <w:t xml:space="preserve"> 134, 135</w:t>
            </w:r>
            <w:r>
              <w:rPr>
                <w:rFonts w:ascii="Tw Cen MT" w:hAnsi="Tw Cen MT"/>
                <w:sz w:val="20"/>
                <w:szCs w:val="20"/>
              </w:rPr>
              <w:t xml:space="preserve"> </w:t>
            </w:r>
            <w:r w:rsidRPr="00AD3560">
              <w:rPr>
                <w:rFonts w:ascii="Tw Cen MT" w:hAnsi="Tw Cen MT"/>
                <w:sz w:val="20"/>
                <w:szCs w:val="20"/>
                <w:u w:val="single"/>
              </w:rPr>
              <w:t>y136</w:t>
            </w:r>
            <w:r>
              <w:rPr>
                <w:rFonts w:ascii="Tw Cen MT" w:hAnsi="Tw Cen MT"/>
                <w:sz w:val="20"/>
                <w:szCs w:val="20"/>
              </w:rPr>
              <w:t xml:space="preserve"> de tu libro de texto. Posteriormente resuelve las siguientes preguntas en tu cuaderno:</w:t>
            </w:r>
          </w:p>
          <w:p w:rsidR="00087B12" w:rsidRDefault="00087B12" w:rsidP="00C739A1">
            <w:pPr>
              <w:jc w:val="both"/>
              <w:rPr>
                <w:rFonts w:ascii="Tw Cen MT" w:hAnsi="Tw Cen MT"/>
                <w:sz w:val="20"/>
                <w:szCs w:val="20"/>
              </w:rPr>
            </w:pPr>
            <w:r>
              <w:rPr>
                <w:rFonts w:ascii="Tw Cen MT" w:hAnsi="Tw Cen MT"/>
                <w:sz w:val="20"/>
                <w:szCs w:val="20"/>
              </w:rPr>
              <w:t>¿Cuáles eran las principales demandas de los obreros, campesinos y clase media?</w:t>
            </w:r>
          </w:p>
          <w:p w:rsidR="00087B12" w:rsidRDefault="00087B12" w:rsidP="00C739A1">
            <w:pPr>
              <w:jc w:val="both"/>
              <w:rPr>
                <w:rFonts w:ascii="Tw Cen MT" w:hAnsi="Tw Cen MT"/>
                <w:sz w:val="20"/>
                <w:szCs w:val="20"/>
              </w:rPr>
            </w:pPr>
            <w:r>
              <w:rPr>
                <w:rFonts w:ascii="Tw Cen MT" w:hAnsi="Tw Cen MT"/>
                <w:sz w:val="20"/>
                <w:szCs w:val="20"/>
              </w:rPr>
              <w:t>¿Qué fortaleció la capacidad de los trabajadores para hacer valer las demandas?</w:t>
            </w:r>
          </w:p>
          <w:p w:rsidR="00087B12" w:rsidRDefault="00087B12" w:rsidP="00C739A1">
            <w:pPr>
              <w:jc w:val="both"/>
              <w:rPr>
                <w:rFonts w:ascii="Tw Cen MT" w:hAnsi="Tw Cen MT"/>
                <w:sz w:val="20"/>
                <w:szCs w:val="20"/>
              </w:rPr>
            </w:pPr>
            <w:r>
              <w:rPr>
                <w:rFonts w:ascii="Tw Cen MT" w:hAnsi="Tw Cen MT"/>
                <w:sz w:val="20"/>
                <w:szCs w:val="20"/>
              </w:rPr>
              <w:t>¿Qué hacia el gobierno para contener las protestas?</w:t>
            </w:r>
          </w:p>
          <w:p w:rsidR="00087B12" w:rsidRDefault="00087B12" w:rsidP="00C739A1">
            <w:pPr>
              <w:jc w:val="both"/>
              <w:rPr>
                <w:rFonts w:ascii="Tw Cen MT" w:hAnsi="Tw Cen MT"/>
                <w:sz w:val="20"/>
                <w:szCs w:val="20"/>
              </w:rPr>
            </w:pPr>
            <w:r>
              <w:rPr>
                <w:rFonts w:ascii="Tw Cen MT" w:hAnsi="Tw Cen MT"/>
                <w:sz w:val="20"/>
                <w:szCs w:val="20"/>
              </w:rPr>
              <w:t>¿Qué sucedió el 2 de octubre de 1968?</w:t>
            </w:r>
          </w:p>
          <w:p w:rsidR="00087B12" w:rsidRPr="00037563" w:rsidRDefault="00087B12" w:rsidP="00C739A1">
            <w:pPr>
              <w:jc w:val="both"/>
              <w:rPr>
                <w:rFonts w:ascii="Tw Cen MT" w:hAnsi="Tw Cen MT"/>
                <w:sz w:val="20"/>
                <w:szCs w:val="20"/>
              </w:rPr>
            </w:pPr>
            <w:r>
              <w:rPr>
                <w:rFonts w:ascii="Tw Cen MT" w:hAnsi="Tw Cen MT"/>
                <w:sz w:val="20"/>
                <w:szCs w:val="20"/>
              </w:rPr>
              <w:t xml:space="preserve">¿Qué es la amnistía? </w:t>
            </w:r>
          </w:p>
        </w:tc>
        <w:tc>
          <w:tcPr>
            <w:tcW w:w="2217" w:type="dxa"/>
            <w:vMerge/>
          </w:tcPr>
          <w:p w:rsidR="008046E9" w:rsidRDefault="008046E9" w:rsidP="00F4142B">
            <w:pPr>
              <w:jc w:val="both"/>
              <w:rPr>
                <w:rFonts w:ascii="Tw Cen MT" w:hAnsi="Tw Cen MT"/>
                <w:sz w:val="20"/>
                <w:szCs w:val="20"/>
              </w:rPr>
            </w:pPr>
          </w:p>
        </w:tc>
      </w:tr>
      <w:tr w:rsidR="00F11AFD" w:rsidTr="0014130D">
        <w:trPr>
          <w:cantSplit/>
          <w:trHeight w:val="420"/>
          <w:jc w:val="center"/>
        </w:trPr>
        <w:tc>
          <w:tcPr>
            <w:tcW w:w="470"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A16938" w:rsidP="003371DC">
            <w:pPr>
              <w:rPr>
                <w:rFonts w:ascii="Tw Cen MT" w:hAnsi="Tw Cen MT"/>
                <w:sz w:val="20"/>
                <w:szCs w:val="20"/>
              </w:rPr>
            </w:pPr>
            <w:r>
              <w:rPr>
                <w:rFonts w:ascii="Tw Cen MT" w:hAnsi="Tw Cen MT"/>
                <w:sz w:val="20"/>
                <w:szCs w:val="20"/>
              </w:rPr>
              <w:t xml:space="preserve">Lengua Materna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DD3BBD" w:rsidRPr="00F4142B" w:rsidRDefault="00173A5A" w:rsidP="00173A5A">
            <w:pPr>
              <w:rPr>
                <w:rFonts w:ascii="Tw Cen MT" w:hAnsi="Tw Cen MT"/>
                <w:sz w:val="20"/>
                <w:szCs w:val="20"/>
              </w:rPr>
            </w:pPr>
            <w:r>
              <w:rPr>
                <w:rFonts w:ascii="Tw Cen MT" w:hAnsi="Tw Cen MT"/>
                <w:sz w:val="20"/>
                <w:szCs w:val="20"/>
              </w:rPr>
              <w:t xml:space="preserve">Conoce la </w:t>
            </w:r>
            <w:r w:rsidRPr="00173A5A">
              <w:rPr>
                <w:rFonts w:ascii="Tw Cen MT" w:hAnsi="Tw Cen MT"/>
                <w:sz w:val="20"/>
                <w:szCs w:val="20"/>
              </w:rPr>
              <w:t>estructura de una obra de teatro.</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173A5A" w:rsidRPr="00173A5A" w:rsidRDefault="00173A5A" w:rsidP="00173A5A">
            <w:pPr>
              <w:rPr>
                <w:rFonts w:ascii="Tw Cen MT" w:hAnsi="Tw Cen MT"/>
                <w:sz w:val="20"/>
                <w:szCs w:val="20"/>
              </w:rPr>
            </w:pPr>
            <w:r w:rsidRPr="00173A5A">
              <w:rPr>
                <w:rFonts w:ascii="Tw Cen MT" w:hAnsi="Tw Cen MT"/>
                <w:sz w:val="20"/>
                <w:szCs w:val="20"/>
              </w:rPr>
              <w:t>Un rompecabezas</w:t>
            </w:r>
          </w:p>
          <w:p w:rsidR="00FD5299" w:rsidRPr="00F4142B" w:rsidRDefault="00173A5A" w:rsidP="00173A5A">
            <w:pPr>
              <w:rPr>
                <w:rFonts w:ascii="Tw Cen MT" w:hAnsi="Tw Cen MT"/>
                <w:sz w:val="20"/>
                <w:szCs w:val="20"/>
              </w:rPr>
            </w:pPr>
            <w:r w:rsidRPr="00173A5A">
              <w:rPr>
                <w:rFonts w:ascii="Tw Cen MT" w:hAnsi="Tw Cen MT"/>
                <w:sz w:val="20"/>
                <w:szCs w:val="20"/>
              </w:rPr>
              <w:t>narrativo</w:t>
            </w:r>
          </w:p>
        </w:tc>
        <w:tc>
          <w:tcPr>
            <w:tcW w:w="5298" w:type="dxa"/>
          </w:tcPr>
          <w:p w:rsidR="00C739A1" w:rsidRPr="00DF135F" w:rsidRDefault="00466CCD" w:rsidP="001D0ECE">
            <w:pPr>
              <w:jc w:val="both"/>
              <w:rPr>
                <w:rFonts w:ascii="Tw Cen MT" w:hAnsi="Tw Cen MT"/>
                <w:sz w:val="20"/>
                <w:szCs w:val="20"/>
              </w:rPr>
            </w:pPr>
            <w:r>
              <w:rPr>
                <w:rFonts w:ascii="Tw Cen MT" w:hAnsi="Tw Cen MT"/>
                <w:sz w:val="20"/>
                <w:szCs w:val="20"/>
              </w:rPr>
              <w:t>Adapta en tu cuaderno</w:t>
            </w:r>
            <w:r w:rsidR="00076F23">
              <w:rPr>
                <w:rFonts w:ascii="Tw Cen MT" w:hAnsi="Tw Cen MT"/>
                <w:sz w:val="20"/>
                <w:szCs w:val="20"/>
              </w:rPr>
              <w:t xml:space="preserve"> </w:t>
            </w:r>
            <w:r>
              <w:rPr>
                <w:rFonts w:ascii="Tw Cen MT" w:hAnsi="Tw Cen MT"/>
                <w:sz w:val="20"/>
                <w:szCs w:val="20"/>
              </w:rPr>
              <w:t>la obra</w:t>
            </w:r>
            <w:r w:rsidR="00415B02">
              <w:rPr>
                <w:rFonts w:ascii="Tw Cen MT" w:hAnsi="Tw Cen MT"/>
                <w:sz w:val="20"/>
                <w:szCs w:val="20"/>
              </w:rPr>
              <w:t xml:space="preserve"> “El príncipe rana” </w:t>
            </w:r>
            <w:r>
              <w:rPr>
                <w:rFonts w:ascii="Tw Cen MT" w:hAnsi="Tw Cen MT"/>
                <w:sz w:val="20"/>
                <w:szCs w:val="20"/>
              </w:rPr>
              <w:t xml:space="preserve">en formato de obra de teatro. Puedes tomar como ejemplo la obra adaptada “conejos en el sombrero” que se encuentra en tu libro de texto en la </w:t>
            </w:r>
            <w:r w:rsidRPr="00382C90">
              <w:rPr>
                <w:rFonts w:ascii="Tw Cen MT" w:hAnsi="Tw Cen MT"/>
                <w:sz w:val="20"/>
                <w:szCs w:val="20"/>
                <w:u w:val="single"/>
              </w:rPr>
              <w:t>página 132”</w:t>
            </w:r>
          </w:p>
        </w:tc>
        <w:tc>
          <w:tcPr>
            <w:tcW w:w="2217" w:type="dxa"/>
            <w:vMerge/>
          </w:tcPr>
          <w:p w:rsidR="00DD3BBD" w:rsidRPr="00016C11" w:rsidRDefault="00DD3BBD" w:rsidP="00F4142B">
            <w:pPr>
              <w:rPr>
                <w:rFonts w:ascii="Tw Cen MT" w:hAnsi="Tw Cen MT"/>
                <w:sz w:val="20"/>
                <w:szCs w:val="20"/>
              </w:rPr>
            </w:pPr>
          </w:p>
        </w:tc>
      </w:tr>
      <w:tr w:rsidR="00F11AFD" w:rsidTr="0014130D">
        <w:trPr>
          <w:cantSplit/>
          <w:trHeight w:val="540"/>
          <w:jc w:val="center"/>
        </w:trPr>
        <w:tc>
          <w:tcPr>
            <w:tcW w:w="470" w:type="dxa"/>
            <w:vMerge/>
            <w:tcBorders>
              <w:left w:val="dashSmallGap" w:sz="4" w:space="0" w:color="auto"/>
              <w:right w:val="dashSmallGap" w:sz="4" w:space="0" w:color="auto"/>
            </w:tcBorders>
            <w:shd w:val="clear" w:color="auto" w:fill="FFC000" w:themeFill="accent4"/>
            <w:textDirection w:val="btLr"/>
          </w:tcPr>
          <w:p w:rsidR="008046E9" w:rsidRPr="00016C11"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 xml:space="preserve">Artes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173A5A" w:rsidRPr="00173A5A" w:rsidRDefault="00173A5A" w:rsidP="00173A5A">
            <w:pPr>
              <w:rPr>
                <w:rFonts w:ascii="Tw Cen MT" w:hAnsi="Tw Cen MT"/>
                <w:sz w:val="20"/>
                <w:szCs w:val="20"/>
              </w:rPr>
            </w:pPr>
            <w:r>
              <w:rPr>
                <w:rFonts w:ascii="Tw Cen MT" w:hAnsi="Tw Cen MT"/>
                <w:sz w:val="20"/>
                <w:szCs w:val="20"/>
              </w:rPr>
              <w:t xml:space="preserve">Asiste u observa </w:t>
            </w:r>
            <w:r w:rsidRPr="00173A5A">
              <w:rPr>
                <w:rFonts w:ascii="Tw Cen MT" w:hAnsi="Tw Cen MT"/>
                <w:sz w:val="20"/>
                <w:szCs w:val="20"/>
              </w:rPr>
              <w:t>espectáculos escénicos que ofrecen laSecretaría de Cultura Federal o las</w:t>
            </w:r>
          </w:p>
          <w:p w:rsidR="00173A5A" w:rsidRPr="00173A5A" w:rsidRDefault="00173A5A" w:rsidP="00173A5A">
            <w:pPr>
              <w:rPr>
                <w:rFonts w:ascii="Tw Cen MT" w:hAnsi="Tw Cen MT"/>
                <w:sz w:val="20"/>
                <w:szCs w:val="20"/>
              </w:rPr>
            </w:pPr>
            <w:r w:rsidRPr="00173A5A">
              <w:rPr>
                <w:rFonts w:ascii="Tw Cen MT" w:hAnsi="Tw Cen MT"/>
                <w:sz w:val="20"/>
                <w:szCs w:val="20"/>
              </w:rPr>
              <w:t>Sec</w:t>
            </w:r>
            <w:r>
              <w:rPr>
                <w:rFonts w:ascii="Tw Cen MT" w:hAnsi="Tw Cen MT"/>
                <w:sz w:val="20"/>
                <w:szCs w:val="20"/>
              </w:rPr>
              <w:t xml:space="preserve">retarías de Educación y Cultura </w:t>
            </w:r>
            <w:r w:rsidRPr="00173A5A">
              <w:rPr>
                <w:rFonts w:ascii="Tw Cen MT" w:hAnsi="Tw Cen MT"/>
                <w:sz w:val="20"/>
                <w:szCs w:val="20"/>
              </w:rPr>
              <w:t>Estatales, Municipales u otros, para</w:t>
            </w:r>
          </w:p>
          <w:p w:rsidR="008046E9" w:rsidRPr="00F4142B" w:rsidRDefault="00173A5A" w:rsidP="00173A5A">
            <w:pPr>
              <w:rPr>
                <w:rFonts w:ascii="Tw Cen MT" w:hAnsi="Tw Cen MT"/>
                <w:sz w:val="20"/>
                <w:szCs w:val="20"/>
              </w:rPr>
            </w:pPr>
            <w:r w:rsidRPr="00173A5A">
              <w:rPr>
                <w:rFonts w:ascii="Tw Cen MT" w:hAnsi="Tw Cen MT"/>
                <w:sz w:val="20"/>
                <w:szCs w:val="20"/>
              </w:rPr>
              <w:t>público infantil</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173A5A" w:rsidRPr="00173A5A" w:rsidRDefault="00173A5A" w:rsidP="00173A5A">
            <w:pPr>
              <w:rPr>
                <w:rFonts w:ascii="Tw Cen MT" w:hAnsi="Tw Cen MT"/>
                <w:sz w:val="20"/>
                <w:szCs w:val="20"/>
              </w:rPr>
            </w:pPr>
            <w:r w:rsidRPr="00173A5A">
              <w:rPr>
                <w:rFonts w:ascii="Tw Cen MT" w:hAnsi="Tw Cen MT"/>
                <w:sz w:val="20"/>
                <w:szCs w:val="20"/>
              </w:rPr>
              <w:t>El trombón de Fernando</w:t>
            </w:r>
          </w:p>
          <w:p w:rsidR="00FD5299" w:rsidRPr="00F4142B" w:rsidRDefault="00173A5A" w:rsidP="00173A5A">
            <w:pPr>
              <w:rPr>
                <w:rFonts w:ascii="Tw Cen MT" w:hAnsi="Tw Cen MT"/>
                <w:sz w:val="20"/>
                <w:szCs w:val="20"/>
              </w:rPr>
            </w:pPr>
            <w:r w:rsidRPr="00173A5A">
              <w:rPr>
                <w:rFonts w:ascii="Tw Cen MT" w:hAnsi="Tw Cen MT"/>
                <w:sz w:val="20"/>
                <w:szCs w:val="20"/>
              </w:rPr>
              <w:t>Islas</w:t>
            </w:r>
          </w:p>
        </w:tc>
        <w:tc>
          <w:tcPr>
            <w:tcW w:w="5298" w:type="dxa"/>
          </w:tcPr>
          <w:p w:rsidR="00076F23" w:rsidRDefault="00076F23" w:rsidP="00076F23">
            <w:pPr>
              <w:jc w:val="center"/>
              <w:rPr>
                <w:rFonts w:ascii="Tw Cen MT" w:hAnsi="Tw Cen MT"/>
                <w:sz w:val="20"/>
                <w:szCs w:val="20"/>
              </w:rPr>
            </w:pPr>
            <w:r>
              <w:rPr>
                <w:rFonts w:ascii="Tw Cen MT" w:hAnsi="Tw Cen MT"/>
                <w:sz w:val="20"/>
                <w:szCs w:val="20"/>
              </w:rPr>
              <w:t>¿Cuales instrumentos musicales conoces?</w:t>
            </w:r>
          </w:p>
          <w:p w:rsidR="00076F23" w:rsidRDefault="00076F23" w:rsidP="00076F23">
            <w:pPr>
              <w:rPr>
                <w:rFonts w:ascii="Tw Cen MT" w:hAnsi="Tw Cen MT"/>
                <w:sz w:val="20"/>
                <w:szCs w:val="20"/>
              </w:rPr>
            </w:pPr>
            <w:r>
              <w:rPr>
                <w:rFonts w:ascii="Tw Cen MT" w:hAnsi="Tw Cen MT"/>
                <w:sz w:val="20"/>
                <w:szCs w:val="20"/>
              </w:rPr>
              <w:t xml:space="preserve">Elige uno de los siguientes instrumentos musicales que aparecen a continuación y realiza una descripción de él en tu cuaderno. </w:t>
            </w:r>
          </w:p>
          <w:p w:rsidR="000B5493" w:rsidRPr="00DF135F" w:rsidRDefault="00076F23" w:rsidP="00076F23">
            <w:pPr>
              <w:jc w:val="both"/>
              <w:rPr>
                <w:rFonts w:ascii="Tw Cen MT" w:hAnsi="Tw Cen MT"/>
                <w:sz w:val="20"/>
                <w:szCs w:val="20"/>
              </w:rPr>
            </w:pPr>
            <w:r w:rsidRPr="00944724">
              <w:rPr>
                <w:rFonts w:ascii="Tw Cen MT" w:hAnsi="Tw Cen MT"/>
                <w:noProof/>
                <w:sz w:val="20"/>
                <w:szCs w:val="20"/>
              </w:rPr>
              <w:drawing>
                <wp:inline distT="0" distB="0" distL="0" distR="0">
                  <wp:extent cx="3200400" cy="1333500"/>
                  <wp:effectExtent l="19050" t="0" r="0" b="0"/>
                  <wp:docPr id="12" name="1 Imagen" descr="musical-instruments-icon-set-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al-instruments-icon-set-vector.jpg"/>
                          <pic:cNvPicPr/>
                        </pic:nvPicPr>
                        <pic:blipFill>
                          <a:blip r:embed="rId12">
                            <a:clrChange>
                              <a:clrFrom>
                                <a:srgbClr val="FFFFFF"/>
                              </a:clrFrom>
                              <a:clrTo>
                                <a:srgbClr val="FFFFFF">
                                  <a:alpha val="0"/>
                                </a:srgbClr>
                              </a:clrTo>
                            </a:clrChange>
                          </a:blip>
                          <a:srcRect l="6333" t="9390" r="6926" b="42878"/>
                          <a:stretch>
                            <a:fillRect/>
                          </a:stretch>
                        </pic:blipFill>
                        <pic:spPr>
                          <a:xfrm>
                            <a:off x="0" y="0"/>
                            <a:ext cx="3200400" cy="1333500"/>
                          </a:xfrm>
                          <a:prstGeom prst="rect">
                            <a:avLst/>
                          </a:prstGeom>
                        </pic:spPr>
                      </pic:pic>
                    </a:graphicData>
                  </a:graphic>
                </wp:inline>
              </w:drawing>
            </w:r>
          </w:p>
        </w:tc>
        <w:tc>
          <w:tcPr>
            <w:tcW w:w="2217" w:type="dxa"/>
            <w:vMerge/>
          </w:tcPr>
          <w:p w:rsidR="008046E9" w:rsidRPr="00016C11" w:rsidRDefault="008046E9" w:rsidP="00F4142B">
            <w:pPr>
              <w:rPr>
                <w:rFonts w:ascii="Tw Cen MT" w:hAnsi="Tw Cen MT"/>
                <w:sz w:val="20"/>
                <w:szCs w:val="20"/>
              </w:rPr>
            </w:pPr>
          </w:p>
        </w:tc>
      </w:tr>
      <w:tr w:rsidR="00F11AFD" w:rsidTr="0014130D">
        <w:trPr>
          <w:cantSplit/>
          <w:trHeight w:val="1465"/>
          <w:jc w:val="center"/>
        </w:trPr>
        <w:tc>
          <w:tcPr>
            <w:tcW w:w="470"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FD5299" w:rsidP="003371DC">
            <w:pPr>
              <w:rPr>
                <w:rFonts w:ascii="Tw Cen MT" w:hAnsi="Tw Cen MT"/>
                <w:sz w:val="20"/>
                <w:szCs w:val="20"/>
              </w:rPr>
            </w:pPr>
            <w:r>
              <w:rPr>
                <w:rFonts w:ascii="Tw Cen MT" w:hAnsi="Tw Cen MT"/>
                <w:sz w:val="20"/>
                <w:szCs w:val="20"/>
              </w:rPr>
              <w:t xml:space="preserve">Educación Física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173A5A" w:rsidRPr="00173A5A" w:rsidRDefault="00173A5A" w:rsidP="00173A5A">
            <w:pPr>
              <w:rPr>
                <w:rFonts w:ascii="Tw Cen MT" w:hAnsi="Tw Cen MT"/>
                <w:sz w:val="20"/>
                <w:szCs w:val="20"/>
              </w:rPr>
            </w:pPr>
            <w:r>
              <w:rPr>
                <w:rFonts w:ascii="Tw Cen MT" w:hAnsi="Tw Cen MT"/>
                <w:sz w:val="20"/>
                <w:szCs w:val="20"/>
              </w:rPr>
              <w:t xml:space="preserve">Valora sus </w:t>
            </w:r>
            <w:r w:rsidRPr="00173A5A">
              <w:rPr>
                <w:rFonts w:ascii="Tw Cen MT" w:hAnsi="Tw Cen MT"/>
                <w:sz w:val="20"/>
                <w:szCs w:val="20"/>
              </w:rPr>
              <w:t>habilidades y destrezas motrices al</w:t>
            </w:r>
          </w:p>
          <w:p w:rsidR="00CA6F02" w:rsidRPr="00F4142B" w:rsidRDefault="00173A5A" w:rsidP="00173A5A">
            <w:pPr>
              <w:rPr>
                <w:rFonts w:ascii="Tw Cen MT" w:hAnsi="Tw Cen MT"/>
                <w:sz w:val="20"/>
                <w:szCs w:val="20"/>
              </w:rPr>
            </w:pPr>
            <w:r w:rsidRPr="00173A5A">
              <w:rPr>
                <w:rFonts w:ascii="Tw Cen MT" w:hAnsi="Tw Cen MT"/>
                <w:sz w:val="20"/>
                <w:szCs w:val="20"/>
              </w:rPr>
              <w:t>parti</w:t>
            </w:r>
            <w:r>
              <w:rPr>
                <w:rFonts w:ascii="Tw Cen MT" w:hAnsi="Tw Cen MT"/>
                <w:sz w:val="20"/>
                <w:szCs w:val="20"/>
              </w:rPr>
              <w:t xml:space="preserve">cipar en situaciones de juego e </w:t>
            </w:r>
            <w:r w:rsidRPr="00173A5A">
              <w:rPr>
                <w:rFonts w:ascii="Tw Cen MT" w:hAnsi="Tw Cen MT"/>
                <w:sz w:val="20"/>
                <w:szCs w:val="20"/>
              </w:rPr>
              <w:t>iniciaci</w:t>
            </w:r>
            <w:r>
              <w:rPr>
                <w:rFonts w:ascii="Tw Cen MT" w:hAnsi="Tw Cen MT"/>
                <w:sz w:val="20"/>
                <w:szCs w:val="20"/>
              </w:rPr>
              <w:t xml:space="preserve">ón deportiva, lo que le permite </w:t>
            </w:r>
            <w:r w:rsidRPr="00173A5A">
              <w:rPr>
                <w:rFonts w:ascii="Tw Cen MT" w:hAnsi="Tw Cen MT"/>
                <w:sz w:val="20"/>
                <w:szCs w:val="20"/>
              </w:rPr>
              <w:t>sentirse y saberse competente</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173A5A" w:rsidRPr="00173A5A" w:rsidRDefault="00173A5A" w:rsidP="00173A5A">
            <w:pPr>
              <w:rPr>
                <w:rFonts w:ascii="Tw Cen MT" w:hAnsi="Tw Cen MT"/>
                <w:sz w:val="20"/>
                <w:szCs w:val="20"/>
              </w:rPr>
            </w:pPr>
            <w:r w:rsidRPr="00173A5A">
              <w:rPr>
                <w:rFonts w:ascii="Tw Cen MT" w:hAnsi="Tw Cen MT"/>
                <w:sz w:val="20"/>
                <w:szCs w:val="20"/>
              </w:rPr>
              <w:t>Actualizando mis</w:t>
            </w:r>
          </w:p>
          <w:p w:rsidR="00DD3BBD" w:rsidRPr="00F4142B" w:rsidRDefault="00173A5A" w:rsidP="00173A5A">
            <w:pPr>
              <w:rPr>
                <w:rFonts w:ascii="Tw Cen MT" w:hAnsi="Tw Cen MT"/>
                <w:sz w:val="20"/>
                <w:szCs w:val="20"/>
              </w:rPr>
            </w:pPr>
            <w:r w:rsidRPr="00173A5A">
              <w:rPr>
                <w:rFonts w:ascii="Tw Cen MT" w:hAnsi="Tw Cen MT"/>
                <w:sz w:val="20"/>
                <w:szCs w:val="20"/>
              </w:rPr>
              <w:t>aprendizajes</w:t>
            </w:r>
          </w:p>
        </w:tc>
        <w:tc>
          <w:tcPr>
            <w:tcW w:w="5298" w:type="dxa"/>
          </w:tcPr>
          <w:p w:rsidR="00382C90" w:rsidRDefault="00382C90" w:rsidP="00382C90">
            <w:pPr>
              <w:rPr>
                <w:rFonts w:ascii="Tw Cen MT" w:hAnsi="Tw Cen MT"/>
                <w:sz w:val="20"/>
                <w:szCs w:val="20"/>
              </w:rPr>
            </w:pPr>
            <w:r>
              <w:rPr>
                <w:rFonts w:ascii="Tw Cen MT" w:hAnsi="Tw Cen MT"/>
                <w:sz w:val="20"/>
                <w:szCs w:val="20"/>
              </w:rPr>
              <w:t xml:space="preserve">Organiza en compañía de tu familia un concurso de talento. Pueden bailar, cantar su canción favorita, o hacer karaoke. </w:t>
            </w:r>
          </w:p>
          <w:p w:rsidR="00432FC3" w:rsidRPr="00016C11" w:rsidRDefault="00382C90" w:rsidP="00382C90">
            <w:pPr>
              <w:jc w:val="both"/>
              <w:rPr>
                <w:rFonts w:ascii="Tw Cen MT" w:hAnsi="Tw Cen MT"/>
                <w:sz w:val="20"/>
                <w:szCs w:val="20"/>
              </w:rPr>
            </w:pPr>
            <w:r>
              <w:rPr>
                <w:rFonts w:ascii="Tw Cen MT" w:hAnsi="Tw Cen MT"/>
                <w:noProof/>
                <w:sz w:val="20"/>
                <w:szCs w:val="20"/>
                <w:lang w:eastAsia="es-MX"/>
              </w:rPr>
              <w:drawing>
                <wp:inline distT="0" distB="0" distL="0" distR="0">
                  <wp:extent cx="2457450" cy="838773"/>
                  <wp:effectExtent l="19050" t="0" r="0" b="0"/>
                  <wp:docPr id="8" name="7 Imagen" descr="scree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9.jpg"/>
                          <pic:cNvPicPr/>
                        </pic:nvPicPr>
                        <pic:blipFill>
                          <a:blip r:embed="rId13" cstate="print"/>
                          <a:srcRect r="4620" b="24868"/>
                          <a:stretch>
                            <a:fillRect/>
                          </a:stretch>
                        </pic:blipFill>
                        <pic:spPr>
                          <a:xfrm>
                            <a:off x="0" y="0"/>
                            <a:ext cx="2457098" cy="838653"/>
                          </a:xfrm>
                          <a:prstGeom prst="rect">
                            <a:avLst/>
                          </a:prstGeom>
                        </pic:spPr>
                      </pic:pic>
                    </a:graphicData>
                  </a:graphic>
                </wp:inline>
              </w:drawing>
            </w:r>
          </w:p>
        </w:tc>
        <w:tc>
          <w:tcPr>
            <w:tcW w:w="2217" w:type="dxa"/>
            <w:vMerge/>
          </w:tcPr>
          <w:p w:rsidR="00DD3BBD" w:rsidRPr="00016C11" w:rsidRDefault="00DD3BBD" w:rsidP="00F4142B">
            <w:pPr>
              <w:rPr>
                <w:rFonts w:ascii="Tw Cen MT" w:hAnsi="Tw Cen MT"/>
                <w:sz w:val="20"/>
                <w:szCs w:val="20"/>
              </w:rPr>
            </w:pPr>
          </w:p>
        </w:tc>
      </w:tr>
      <w:tr w:rsidR="004E4F11" w:rsidTr="00BB1D87">
        <w:trPr>
          <w:cantSplit/>
          <w:trHeight w:val="131"/>
          <w:jc w:val="center"/>
        </w:trPr>
        <w:tc>
          <w:tcPr>
            <w:tcW w:w="470" w:type="dxa"/>
            <w:vMerge/>
            <w:tcBorders>
              <w:left w:val="dashSmallGap" w:sz="4" w:space="0" w:color="auto"/>
              <w:bottom w:val="dashSmallGap" w:sz="4" w:space="0" w:color="auto"/>
              <w:right w:val="dashSmallGap" w:sz="4" w:space="0" w:color="auto"/>
            </w:tcBorders>
            <w:shd w:val="clear" w:color="auto" w:fill="FFC000" w:themeFill="accent4"/>
            <w:textDirection w:val="btLr"/>
          </w:tcPr>
          <w:p w:rsidR="00FD5299" w:rsidRPr="00016C11" w:rsidRDefault="00FD5299" w:rsidP="00F4142B">
            <w:pPr>
              <w:ind w:left="113" w:right="113"/>
              <w:jc w:val="center"/>
              <w:rPr>
                <w:rFonts w:ascii="Tw Cen MT" w:hAnsi="Tw Cen MT"/>
              </w:rPr>
            </w:pPr>
          </w:p>
        </w:tc>
        <w:tc>
          <w:tcPr>
            <w:tcW w:w="10858" w:type="dxa"/>
            <w:gridSpan w:val="4"/>
            <w:tcBorders>
              <w:top w:val="dashSmallGap" w:sz="4" w:space="0" w:color="auto"/>
              <w:left w:val="single" w:sz="7" w:space="0" w:color="000000"/>
              <w:bottom w:val="dashSmallGap" w:sz="4" w:space="0" w:color="auto"/>
            </w:tcBorders>
            <w:shd w:val="clear" w:color="auto" w:fill="auto"/>
          </w:tcPr>
          <w:p w:rsidR="00FD5299" w:rsidRPr="00016C11" w:rsidRDefault="00FD5299" w:rsidP="00F4142B">
            <w:pPr>
              <w:jc w:val="both"/>
              <w:rPr>
                <w:rFonts w:ascii="Tw Cen MT" w:hAnsi="Tw Cen MT"/>
                <w:sz w:val="20"/>
                <w:szCs w:val="20"/>
              </w:rPr>
            </w:pPr>
          </w:p>
        </w:tc>
        <w:tc>
          <w:tcPr>
            <w:tcW w:w="2217" w:type="dxa"/>
            <w:vMerge/>
          </w:tcPr>
          <w:p w:rsidR="00FD5299" w:rsidRPr="00016C11" w:rsidRDefault="00FD5299" w:rsidP="00F4142B">
            <w:pPr>
              <w:rPr>
                <w:rFonts w:ascii="Tw Cen MT" w:hAnsi="Tw Cen MT"/>
                <w:sz w:val="20"/>
                <w:szCs w:val="20"/>
              </w:rPr>
            </w:pPr>
          </w:p>
        </w:tc>
      </w:tr>
      <w:tr w:rsidR="00F11AFD" w:rsidTr="0014130D">
        <w:trPr>
          <w:trHeight w:val="230"/>
          <w:jc w:val="center"/>
        </w:trPr>
        <w:tc>
          <w:tcPr>
            <w:tcW w:w="470" w:type="dxa"/>
            <w:tcBorders>
              <w:top w:val="dashSmallGap" w:sz="4" w:space="0" w:color="auto"/>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rsidR="002E433B" w:rsidRDefault="002E433B" w:rsidP="00F4142B">
            <w:pPr>
              <w:jc w:val="center"/>
              <w:rPr>
                <w:rFonts w:ascii="Tw Cen MT" w:hAnsi="Tw Cen MT"/>
              </w:rPr>
            </w:pPr>
            <w:r>
              <w:rPr>
                <w:rFonts w:ascii="Tw Cen MT" w:hAnsi="Tw Cen MT"/>
              </w:rPr>
              <w:t>ASIGNATURA</w:t>
            </w:r>
          </w:p>
        </w:tc>
        <w:tc>
          <w:tcPr>
            <w:tcW w:w="2456" w:type="dxa"/>
            <w:tcBorders>
              <w:top w:val="dashSmallGap" w:sz="4" w:space="0" w:color="auto"/>
              <w:bottom w:val="dashSmallGap" w:sz="4" w:space="0" w:color="auto"/>
            </w:tcBorders>
            <w:shd w:val="clear" w:color="auto" w:fill="F7CAAC" w:themeFill="accent2" w:themeFillTint="66"/>
            <w:vAlign w:val="center"/>
          </w:tcPr>
          <w:p w:rsidR="002E433B" w:rsidRDefault="002E433B" w:rsidP="00F4142B">
            <w:pPr>
              <w:jc w:val="center"/>
              <w:rPr>
                <w:rFonts w:ascii="Tw Cen MT" w:hAnsi="Tw Cen MT"/>
              </w:rPr>
            </w:pPr>
            <w:r>
              <w:rPr>
                <w:rFonts w:ascii="Tw Cen MT" w:hAnsi="Tw Cen MT"/>
              </w:rPr>
              <w:t>APRENDIZAJE ESPERADO</w:t>
            </w:r>
          </w:p>
        </w:tc>
        <w:tc>
          <w:tcPr>
            <w:tcW w:w="1675" w:type="dxa"/>
            <w:tcBorders>
              <w:top w:val="dashSmallGap" w:sz="4" w:space="0" w:color="auto"/>
              <w:bottom w:val="dashSmallGap" w:sz="4" w:space="0" w:color="auto"/>
            </w:tcBorders>
            <w:shd w:val="clear" w:color="auto" w:fill="ED7D31" w:themeFill="accent2"/>
            <w:vAlign w:val="center"/>
          </w:tcPr>
          <w:p w:rsidR="002E433B" w:rsidRDefault="00833AB0" w:rsidP="00F4142B">
            <w:pPr>
              <w:jc w:val="center"/>
              <w:rPr>
                <w:rFonts w:ascii="Tw Cen MT" w:hAnsi="Tw Cen MT"/>
              </w:rPr>
            </w:pPr>
            <w:r>
              <w:rPr>
                <w:rFonts w:ascii="Tw Cen MT" w:hAnsi="Tw Cen MT"/>
              </w:rPr>
              <w:t xml:space="preserve">PROGRAMA DE TV </w:t>
            </w:r>
          </w:p>
        </w:tc>
        <w:tc>
          <w:tcPr>
            <w:tcW w:w="5298" w:type="dxa"/>
            <w:shd w:val="clear" w:color="auto" w:fill="F7CAAC" w:themeFill="accent2" w:themeFillTint="66"/>
            <w:vAlign w:val="center"/>
          </w:tcPr>
          <w:p w:rsidR="002E433B" w:rsidRDefault="009E08C4" w:rsidP="00F4142B">
            <w:pPr>
              <w:jc w:val="center"/>
              <w:rPr>
                <w:rFonts w:ascii="Tw Cen MT" w:hAnsi="Tw Cen MT"/>
              </w:rPr>
            </w:pPr>
            <w:r>
              <w:rPr>
                <w:rFonts w:ascii="Tw Cen MT" w:hAnsi="Tw Cen MT"/>
              </w:rPr>
              <w:t>ACTIVIDADES</w:t>
            </w:r>
          </w:p>
        </w:tc>
        <w:tc>
          <w:tcPr>
            <w:tcW w:w="2217" w:type="dxa"/>
            <w:shd w:val="clear" w:color="auto" w:fill="ED7D31" w:themeFill="accent2"/>
            <w:vAlign w:val="center"/>
          </w:tcPr>
          <w:p w:rsidR="002E433B" w:rsidRDefault="002E433B" w:rsidP="00F4142B">
            <w:pPr>
              <w:jc w:val="center"/>
              <w:rPr>
                <w:rFonts w:ascii="Tw Cen MT" w:hAnsi="Tw Cen MT"/>
              </w:rPr>
            </w:pPr>
            <w:r>
              <w:rPr>
                <w:rFonts w:ascii="Tw Cen MT" w:hAnsi="Tw Cen MT"/>
              </w:rPr>
              <w:t>SEGUIMIENTO Y RETROALIMENTACIÓN</w:t>
            </w:r>
          </w:p>
        </w:tc>
      </w:tr>
      <w:tr w:rsidR="00F11AFD" w:rsidTr="0014130D">
        <w:trPr>
          <w:cantSplit/>
          <w:trHeight w:val="540"/>
          <w:jc w:val="center"/>
        </w:trPr>
        <w:tc>
          <w:tcPr>
            <w:tcW w:w="470" w:type="dxa"/>
            <w:vMerge w:val="restart"/>
            <w:tcBorders>
              <w:top w:val="dashSmallGap" w:sz="4" w:space="0" w:color="auto"/>
            </w:tcBorders>
            <w:shd w:val="clear" w:color="auto" w:fill="ED7D31" w:themeFill="accent2"/>
            <w:textDirection w:val="btLr"/>
          </w:tcPr>
          <w:p w:rsidR="00DD3BBD" w:rsidRPr="00016C11" w:rsidRDefault="00DD3BBD" w:rsidP="00F4142B">
            <w:pPr>
              <w:ind w:left="113" w:right="113"/>
              <w:jc w:val="center"/>
              <w:rPr>
                <w:rFonts w:ascii="Tw Cen MT" w:hAnsi="Tw Cen MT"/>
              </w:rPr>
            </w:pPr>
            <w:r>
              <w:rPr>
                <w:rFonts w:ascii="Tw Cen MT" w:hAnsi="Tw Cen MT"/>
              </w:rPr>
              <w:t>VIERNES</w:t>
            </w: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DD3BBD" w:rsidRPr="00F4142B" w:rsidRDefault="00FD5299" w:rsidP="003371DC">
            <w:pPr>
              <w:rPr>
                <w:rFonts w:ascii="Tw Cen MT" w:hAnsi="Tw Cen MT"/>
                <w:sz w:val="20"/>
                <w:szCs w:val="20"/>
              </w:rPr>
            </w:pPr>
            <w:r>
              <w:rPr>
                <w:rFonts w:ascii="Tw Cen MT" w:hAnsi="Tw Cen MT"/>
                <w:sz w:val="20"/>
                <w:szCs w:val="20"/>
              </w:rPr>
              <w:t xml:space="preserve">Lengua materna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173A5A" w:rsidRPr="00173A5A" w:rsidRDefault="00173A5A" w:rsidP="00173A5A">
            <w:pPr>
              <w:rPr>
                <w:rFonts w:ascii="Tw Cen MT" w:hAnsi="Tw Cen MT"/>
                <w:sz w:val="20"/>
                <w:szCs w:val="20"/>
              </w:rPr>
            </w:pPr>
            <w:r>
              <w:rPr>
                <w:rFonts w:ascii="Tw Cen MT" w:hAnsi="Tw Cen MT"/>
                <w:sz w:val="20"/>
                <w:szCs w:val="20"/>
              </w:rPr>
              <w:t xml:space="preserve">Investiga sobre los </w:t>
            </w:r>
            <w:r w:rsidRPr="00173A5A">
              <w:rPr>
                <w:rFonts w:ascii="Tw Cen MT" w:hAnsi="Tw Cen MT"/>
                <w:sz w:val="20"/>
                <w:szCs w:val="20"/>
              </w:rPr>
              <w:t>Derechos Lingüísticos de los</w:t>
            </w:r>
          </w:p>
          <w:p w:rsidR="00DD3BBD" w:rsidRPr="00F4142B" w:rsidRDefault="00173A5A" w:rsidP="00173A5A">
            <w:pPr>
              <w:rPr>
                <w:rFonts w:ascii="Tw Cen MT" w:hAnsi="Tw Cen MT"/>
                <w:sz w:val="20"/>
                <w:szCs w:val="20"/>
              </w:rPr>
            </w:pPr>
            <w:r>
              <w:rPr>
                <w:rFonts w:ascii="Tw Cen MT" w:hAnsi="Tw Cen MT"/>
                <w:sz w:val="20"/>
                <w:szCs w:val="20"/>
              </w:rPr>
              <w:t xml:space="preserve">pueblos indígenas en </w:t>
            </w:r>
            <w:r w:rsidRPr="00173A5A">
              <w:rPr>
                <w:rFonts w:ascii="Tw Cen MT" w:hAnsi="Tw Cen MT"/>
                <w:sz w:val="20"/>
                <w:szCs w:val="20"/>
              </w:rPr>
              <w:t>México</w:t>
            </w:r>
          </w:p>
        </w:tc>
        <w:tc>
          <w:tcPr>
            <w:tcW w:w="1675" w:type="dxa"/>
            <w:tcBorders>
              <w:top w:val="dashSmallGap" w:sz="4" w:space="0" w:color="auto"/>
              <w:left w:val="dashSmallGap" w:sz="4" w:space="0" w:color="auto"/>
              <w:bottom w:val="dashSmallGap" w:sz="4" w:space="0" w:color="auto"/>
              <w:right w:val="single" w:sz="6" w:space="0" w:color="000000"/>
            </w:tcBorders>
            <w:shd w:val="clear" w:color="auto" w:fill="auto"/>
          </w:tcPr>
          <w:p w:rsidR="00173A5A" w:rsidRPr="00173A5A" w:rsidRDefault="00173A5A" w:rsidP="00173A5A">
            <w:pPr>
              <w:rPr>
                <w:rFonts w:ascii="Tw Cen MT" w:hAnsi="Tw Cen MT"/>
                <w:sz w:val="20"/>
                <w:szCs w:val="20"/>
              </w:rPr>
            </w:pPr>
            <w:r w:rsidRPr="00173A5A">
              <w:rPr>
                <w:rFonts w:ascii="Tw Cen MT" w:hAnsi="Tw Cen MT"/>
                <w:sz w:val="20"/>
                <w:szCs w:val="20"/>
              </w:rPr>
              <w:t>Los derechos también son</w:t>
            </w:r>
          </w:p>
          <w:p w:rsidR="00173A5A" w:rsidRPr="00173A5A" w:rsidRDefault="00173A5A" w:rsidP="00173A5A">
            <w:pPr>
              <w:rPr>
                <w:rFonts w:ascii="Tw Cen MT" w:hAnsi="Tw Cen MT"/>
                <w:sz w:val="20"/>
                <w:szCs w:val="20"/>
              </w:rPr>
            </w:pPr>
            <w:r w:rsidRPr="00173A5A">
              <w:rPr>
                <w:rFonts w:ascii="Tw Cen MT" w:hAnsi="Tw Cen MT"/>
                <w:sz w:val="20"/>
                <w:szCs w:val="20"/>
              </w:rPr>
              <w:t>cosa de las niñas y de los</w:t>
            </w:r>
          </w:p>
          <w:p w:rsidR="00DD3BBD" w:rsidRPr="00F4142B" w:rsidRDefault="00173A5A" w:rsidP="00173A5A">
            <w:pPr>
              <w:rPr>
                <w:rFonts w:ascii="Tw Cen MT" w:hAnsi="Tw Cen MT"/>
                <w:sz w:val="20"/>
                <w:szCs w:val="20"/>
              </w:rPr>
            </w:pPr>
            <w:r w:rsidRPr="00173A5A">
              <w:rPr>
                <w:rFonts w:ascii="Tw Cen MT" w:hAnsi="Tw Cen MT"/>
                <w:sz w:val="20"/>
                <w:szCs w:val="20"/>
              </w:rPr>
              <w:t>niños</w:t>
            </w:r>
          </w:p>
        </w:tc>
        <w:tc>
          <w:tcPr>
            <w:tcW w:w="5298" w:type="dxa"/>
          </w:tcPr>
          <w:p w:rsidR="00783385" w:rsidRPr="00016C11" w:rsidRDefault="002337A3" w:rsidP="00AD3560">
            <w:pPr>
              <w:jc w:val="both"/>
              <w:rPr>
                <w:rFonts w:ascii="Tw Cen MT" w:hAnsi="Tw Cen MT"/>
                <w:sz w:val="20"/>
                <w:szCs w:val="20"/>
              </w:rPr>
            </w:pPr>
            <w:r>
              <w:rPr>
                <w:rFonts w:ascii="Tw Cen MT" w:hAnsi="Tw Cen MT"/>
                <w:sz w:val="20"/>
                <w:szCs w:val="20"/>
              </w:rPr>
              <w:t>Lee y analiza el texto “</w:t>
            </w:r>
            <w:r w:rsidRPr="002337A3">
              <w:rPr>
                <w:rFonts w:ascii="Tw Cen MT" w:hAnsi="Tw Cen MT"/>
                <w:sz w:val="20"/>
                <w:szCs w:val="20"/>
              </w:rPr>
              <w:t>Ley General de Derechos Lingüísticos de los Pueblos Indígenas</w:t>
            </w:r>
            <w:r w:rsidR="00382C90">
              <w:rPr>
                <w:rFonts w:ascii="Tw Cen MT" w:hAnsi="Tw Cen MT"/>
                <w:sz w:val="20"/>
                <w:szCs w:val="20"/>
              </w:rPr>
              <w:t>” que se encuentra en el A</w:t>
            </w:r>
            <w:r>
              <w:rPr>
                <w:rFonts w:ascii="Tw Cen MT" w:hAnsi="Tw Cen MT"/>
                <w:sz w:val="20"/>
                <w:szCs w:val="20"/>
              </w:rPr>
              <w:t>nexo #</w:t>
            </w:r>
            <w:r w:rsidR="00AD3560">
              <w:rPr>
                <w:rFonts w:ascii="Tw Cen MT" w:hAnsi="Tw Cen MT"/>
                <w:sz w:val="20"/>
                <w:szCs w:val="20"/>
              </w:rPr>
              <w:t>3</w:t>
            </w:r>
            <w:r>
              <w:rPr>
                <w:rFonts w:ascii="Tw Cen MT" w:hAnsi="Tw Cen MT"/>
                <w:sz w:val="20"/>
                <w:szCs w:val="20"/>
              </w:rPr>
              <w:t xml:space="preserve"> de este documento, posteriormente elabora un cartel en tu cuaderno donde expreses la importancia de los derechos lingüísticos de los pueblos indígenas en México, en el </w:t>
            </w:r>
            <w:r w:rsidR="00C33DCE">
              <w:rPr>
                <w:rFonts w:ascii="Tw Cen MT" w:hAnsi="Tw Cen MT"/>
                <w:sz w:val="20"/>
                <w:szCs w:val="20"/>
              </w:rPr>
              <w:t>por qué</w:t>
            </w:r>
            <w:r>
              <w:rPr>
                <w:rFonts w:ascii="Tw Cen MT" w:hAnsi="Tw Cen MT"/>
                <w:sz w:val="20"/>
                <w:szCs w:val="20"/>
              </w:rPr>
              <w:t xml:space="preserve"> es importante que los niños con una lengua distinta al español sea respetada.</w:t>
            </w:r>
          </w:p>
        </w:tc>
        <w:tc>
          <w:tcPr>
            <w:tcW w:w="2217" w:type="dxa"/>
            <w:vMerge w:val="restart"/>
          </w:tcPr>
          <w:p w:rsidR="00DD3BBD" w:rsidRDefault="00DD3BBD" w:rsidP="00E26953">
            <w:pPr>
              <w:rPr>
                <w:rFonts w:ascii="Tw Cen MT" w:hAnsi="Tw Cen MT"/>
                <w:sz w:val="20"/>
                <w:szCs w:val="20"/>
              </w:rPr>
            </w:pPr>
          </w:p>
          <w:p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p>
          <w:p w:rsidR="00DD3BBD" w:rsidRDefault="00DD3BBD" w:rsidP="00E26953">
            <w:pPr>
              <w:rPr>
                <w:rFonts w:ascii="Tw Cen MT" w:hAnsi="Tw Cen MT"/>
                <w:sz w:val="20"/>
                <w:szCs w:val="20"/>
              </w:rPr>
            </w:pPr>
          </w:p>
          <w:p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F11AFD" w:rsidTr="0014130D">
        <w:trPr>
          <w:cantSplit/>
          <w:trHeight w:val="795"/>
          <w:jc w:val="center"/>
        </w:trPr>
        <w:tc>
          <w:tcPr>
            <w:tcW w:w="470" w:type="dxa"/>
            <w:vMerge/>
            <w:tcBorders>
              <w:top w:val="dashSmallGap" w:sz="4" w:space="0" w:color="auto"/>
            </w:tcBorders>
            <w:shd w:val="clear" w:color="auto" w:fill="ED7D31" w:themeFill="accent2"/>
            <w:textDirection w:val="btLr"/>
          </w:tcPr>
          <w:p w:rsidR="008046E9" w:rsidRDefault="008046E9"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8046E9" w:rsidRPr="00F4142B" w:rsidRDefault="00FD5299" w:rsidP="003371DC">
            <w:pPr>
              <w:rPr>
                <w:rFonts w:ascii="Tw Cen MT" w:hAnsi="Tw Cen MT"/>
                <w:sz w:val="20"/>
                <w:szCs w:val="20"/>
              </w:rPr>
            </w:pPr>
            <w:r>
              <w:rPr>
                <w:rFonts w:ascii="Tw Cen MT" w:hAnsi="Tw Cen MT"/>
                <w:sz w:val="20"/>
                <w:szCs w:val="20"/>
              </w:rPr>
              <w:t xml:space="preserve">Matemáticas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8046E9" w:rsidRPr="00F4142B" w:rsidRDefault="00173A5A" w:rsidP="006A2230">
            <w:pPr>
              <w:rPr>
                <w:rFonts w:ascii="Tw Cen MT" w:hAnsi="Tw Cen MT"/>
                <w:sz w:val="20"/>
                <w:szCs w:val="20"/>
              </w:rPr>
            </w:pPr>
            <w:r w:rsidRPr="00173A5A">
              <w:rPr>
                <w:rFonts w:ascii="Tw Cen MT" w:hAnsi="Tw Cen MT"/>
                <w:sz w:val="20"/>
                <w:szCs w:val="20"/>
              </w:rPr>
              <w:t>Construye y usa una fórmula para calcular el perímetro de polígonos, ya sea como resultado de la suma de lados o como producto.</w:t>
            </w:r>
          </w:p>
        </w:tc>
        <w:tc>
          <w:tcPr>
            <w:tcW w:w="1675" w:type="dxa"/>
            <w:tcBorders>
              <w:top w:val="dashSmallGap" w:sz="4" w:space="0" w:color="auto"/>
              <w:left w:val="dashSmallGap" w:sz="4" w:space="0" w:color="auto"/>
              <w:bottom w:val="dashSmallGap" w:sz="4" w:space="0" w:color="auto"/>
              <w:right w:val="single" w:sz="6" w:space="0" w:color="000000"/>
            </w:tcBorders>
            <w:shd w:val="clear" w:color="auto" w:fill="auto"/>
          </w:tcPr>
          <w:p w:rsidR="008046E9" w:rsidRPr="00F4142B" w:rsidRDefault="00173A5A" w:rsidP="006A2230">
            <w:pPr>
              <w:rPr>
                <w:rFonts w:ascii="Tw Cen MT" w:hAnsi="Tw Cen MT"/>
                <w:sz w:val="20"/>
                <w:szCs w:val="20"/>
              </w:rPr>
            </w:pPr>
            <w:r w:rsidRPr="00173A5A">
              <w:rPr>
                <w:rFonts w:ascii="Tw Cen MT" w:hAnsi="Tw Cen MT"/>
                <w:sz w:val="20"/>
                <w:szCs w:val="20"/>
              </w:rPr>
              <w:t>El jardín de Irma</w:t>
            </w:r>
          </w:p>
        </w:tc>
        <w:tc>
          <w:tcPr>
            <w:tcW w:w="5298" w:type="dxa"/>
          </w:tcPr>
          <w:p w:rsidR="0015647D" w:rsidRDefault="00053B47" w:rsidP="00094126">
            <w:pPr>
              <w:jc w:val="both"/>
              <w:rPr>
                <w:rFonts w:ascii="Tw Cen MT" w:hAnsi="Tw Cen MT"/>
                <w:sz w:val="20"/>
                <w:szCs w:val="20"/>
              </w:rPr>
            </w:pPr>
            <w:r w:rsidRPr="00053B47">
              <w:rPr>
                <w:rFonts w:ascii="Tw Cen MT" w:hAnsi="Tw Cen MT"/>
                <w:sz w:val="20"/>
                <w:szCs w:val="20"/>
              </w:rPr>
              <w:t>Resuelve el desafío mat</w:t>
            </w:r>
            <w:r>
              <w:rPr>
                <w:rFonts w:ascii="Tw Cen MT" w:hAnsi="Tw Cen MT"/>
                <w:sz w:val="20"/>
                <w:szCs w:val="20"/>
              </w:rPr>
              <w:t xml:space="preserve">emático #68 “Hagámoslo </w:t>
            </w:r>
            <w:r w:rsidR="00382C90">
              <w:rPr>
                <w:rFonts w:ascii="Tw Cen MT" w:hAnsi="Tw Cen MT"/>
                <w:sz w:val="20"/>
                <w:szCs w:val="20"/>
              </w:rPr>
              <w:t>más</w:t>
            </w:r>
            <w:r>
              <w:rPr>
                <w:rFonts w:ascii="Tw Cen MT" w:hAnsi="Tw Cen MT"/>
                <w:sz w:val="20"/>
                <w:szCs w:val="20"/>
              </w:rPr>
              <w:t xml:space="preserve"> fácil</w:t>
            </w:r>
            <w:r w:rsidRPr="00053B47">
              <w:rPr>
                <w:rFonts w:ascii="Tw Cen MT" w:hAnsi="Tw Cen MT"/>
                <w:sz w:val="20"/>
                <w:szCs w:val="20"/>
              </w:rPr>
              <w:t>” que se encu</w:t>
            </w:r>
            <w:r>
              <w:rPr>
                <w:rFonts w:ascii="Tw Cen MT" w:hAnsi="Tw Cen MT"/>
                <w:sz w:val="20"/>
                <w:szCs w:val="20"/>
              </w:rPr>
              <w:t xml:space="preserve">entra ubicado en las </w:t>
            </w:r>
            <w:r w:rsidRPr="00382C90">
              <w:rPr>
                <w:rFonts w:ascii="Tw Cen MT" w:hAnsi="Tw Cen MT"/>
                <w:sz w:val="20"/>
                <w:szCs w:val="20"/>
                <w:u w:val="single"/>
              </w:rPr>
              <w:t>páginas 131 y 132</w:t>
            </w:r>
            <w:r w:rsidRPr="00053B47">
              <w:rPr>
                <w:rFonts w:ascii="Tw Cen MT" w:hAnsi="Tw Cen MT"/>
                <w:sz w:val="20"/>
                <w:szCs w:val="20"/>
              </w:rPr>
              <w:t xml:space="preserve"> de tu libro de texto.</w:t>
            </w:r>
          </w:p>
        </w:tc>
        <w:tc>
          <w:tcPr>
            <w:tcW w:w="2217" w:type="dxa"/>
            <w:vMerge/>
          </w:tcPr>
          <w:p w:rsidR="008046E9" w:rsidRDefault="008046E9" w:rsidP="00E26953">
            <w:pPr>
              <w:rPr>
                <w:rFonts w:ascii="Tw Cen MT" w:hAnsi="Tw Cen MT"/>
                <w:sz w:val="20"/>
                <w:szCs w:val="20"/>
              </w:rPr>
            </w:pPr>
          </w:p>
        </w:tc>
      </w:tr>
      <w:tr w:rsidR="00F11AFD" w:rsidRPr="00A4665E" w:rsidTr="00E4535F">
        <w:trPr>
          <w:cantSplit/>
          <w:trHeight w:val="1628"/>
          <w:jc w:val="center"/>
        </w:trPr>
        <w:tc>
          <w:tcPr>
            <w:tcW w:w="470" w:type="dxa"/>
            <w:vMerge/>
            <w:tcBorders>
              <w:top w:val="dashSmallGap" w:sz="4" w:space="0" w:color="auto"/>
            </w:tcBorders>
            <w:shd w:val="clear" w:color="auto" w:fill="ED7D31" w:themeFill="accent2"/>
            <w:textDirection w:val="btLr"/>
          </w:tcPr>
          <w:p w:rsidR="006A2230" w:rsidRDefault="006A2230" w:rsidP="00F4142B">
            <w:pPr>
              <w:ind w:left="113" w:right="113"/>
              <w:jc w:val="center"/>
              <w:rPr>
                <w:rFonts w:ascii="Tw Cen MT" w:hAnsi="Tw Cen MT"/>
              </w:rPr>
            </w:pPr>
          </w:p>
        </w:tc>
        <w:tc>
          <w:tcPr>
            <w:tcW w:w="1429" w:type="dxa"/>
            <w:tcBorders>
              <w:top w:val="dashSmallGap" w:sz="4" w:space="0" w:color="auto"/>
              <w:left w:val="single" w:sz="6" w:space="0" w:color="000000"/>
              <w:right w:val="dashSmallGap" w:sz="4" w:space="0" w:color="auto"/>
            </w:tcBorders>
            <w:shd w:val="clear" w:color="auto" w:fill="auto"/>
          </w:tcPr>
          <w:p w:rsidR="006A2230" w:rsidRPr="00F4142B" w:rsidRDefault="006A2230" w:rsidP="003371DC">
            <w:pPr>
              <w:rPr>
                <w:rFonts w:ascii="Tw Cen MT" w:hAnsi="Tw Cen MT"/>
                <w:sz w:val="20"/>
                <w:szCs w:val="20"/>
              </w:rPr>
            </w:pPr>
            <w:r>
              <w:rPr>
                <w:rFonts w:ascii="Tw Cen MT" w:hAnsi="Tw Cen MT"/>
                <w:sz w:val="20"/>
                <w:szCs w:val="20"/>
                <w:lang w:val="en-US"/>
              </w:rPr>
              <w:t xml:space="preserve">Educacion socioemocional </w:t>
            </w:r>
          </w:p>
        </w:tc>
        <w:tc>
          <w:tcPr>
            <w:tcW w:w="2456" w:type="dxa"/>
            <w:tcBorders>
              <w:top w:val="dashSmallGap" w:sz="4" w:space="0" w:color="auto"/>
              <w:left w:val="dashSmallGap" w:sz="4" w:space="0" w:color="auto"/>
              <w:right w:val="dashSmallGap" w:sz="4" w:space="0" w:color="auto"/>
            </w:tcBorders>
            <w:shd w:val="clear" w:color="auto" w:fill="auto"/>
          </w:tcPr>
          <w:p w:rsidR="00173A5A" w:rsidRPr="00173A5A" w:rsidRDefault="00173A5A" w:rsidP="00173A5A">
            <w:pPr>
              <w:rPr>
                <w:rFonts w:ascii="Tw Cen MT" w:hAnsi="Tw Cen MT"/>
                <w:sz w:val="20"/>
                <w:szCs w:val="20"/>
              </w:rPr>
            </w:pPr>
            <w:r>
              <w:rPr>
                <w:rFonts w:ascii="Tw Cen MT" w:hAnsi="Tw Cen MT"/>
                <w:sz w:val="20"/>
                <w:szCs w:val="20"/>
              </w:rPr>
              <w:t xml:space="preserve">Evalúa la </w:t>
            </w:r>
            <w:r w:rsidRPr="00173A5A">
              <w:rPr>
                <w:rFonts w:ascii="Tw Cen MT" w:hAnsi="Tw Cen MT"/>
                <w:sz w:val="20"/>
                <w:szCs w:val="20"/>
              </w:rPr>
              <w:t>motivación y las reacciones producidas</w:t>
            </w:r>
          </w:p>
          <w:p w:rsidR="006A2230" w:rsidRPr="00F4142B" w:rsidRDefault="00173A5A" w:rsidP="00173A5A">
            <w:pPr>
              <w:rPr>
                <w:rFonts w:ascii="Tw Cen MT" w:hAnsi="Tw Cen MT"/>
                <w:sz w:val="20"/>
                <w:szCs w:val="20"/>
              </w:rPr>
            </w:pPr>
            <w:r w:rsidRPr="00173A5A">
              <w:rPr>
                <w:rFonts w:ascii="Tw Cen MT" w:hAnsi="Tw Cen MT"/>
                <w:sz w:val="20"/>
                <w:szCs w:val="20"/>
              </w:rPr>
              <w:t>por las emociones relacionadas con la</w:t>
            </w:r>
            <w:r w:rsidR="00382C90">
              <w:rPr>
                <w:rFonts w:ascii="Tw Cen MT" w:hAnsi="Tw Cen MT"/>
                <w:sz w:val="20"/>
                <w:szCs w:val="20"/>
              </w:rPr>
              <w:t xml:space="preserve"> </w:t>
            </w:r>
            <w:r w:rsidRPr="00173A5A">
              <w:rPr>
                <w:rFonts w:ascii="Tw Cen MT" w:hAnsi="Tw Cen MT"/>
                <w:sz w:val="20"/>
                <w:szCs w:val="20"/>
              </w:rPr>
              <w:t>alegría</w:t>
            </w:r>
            <w:r>
              <w:rPr>
                <w:rFonts w:ascii="Tw Cen MT" w:hAnsi="Tw Cen MT"/>
                <w:sz w:val="20"/>
                <w:szCs w:val="20"/>
              </w:rPr>
              <w:t xml:space="preserve"> y las regula de acuerdo con el </w:t>
            </w:r>
            <w:r w:rsidRPr="00173A5A">
              <w:rPr>
                <w:rFonts w:ascii="Tw Cen MT" w:hAnsi="Tw Cen MT"/>
                <w:sz w:val="20"/>
                <w:szCs w:val="20"/>
              </w:rPr>
              <w:t>estímulo que las provocan, así como al</w:t>
            </w:r>
            <w:r w:rsidR="00382C90">
              <w:rPr>
                <w:rFonts w:ascii="Tw Cen MT" w:hAnsi="Tw Cen MT"/>
                <w:sz w:val="20"/>
                <w:szCs w:val="20"/>
              </w:rPr>
              <w:t xml:space="preserve"> </w:t>
            </w:r>
            <w:r w:rsidRPr="00173A5A">
              <w:rPr>
                <w:rFonts w:ascii="Tw Cen MT" w:hAnsi="Tw Cen MT"/>
                <w:sz w:val="20"/>
                <w:szCs w:val="20"/>
              </w:rPr>
              <w:t>logro de metas personales y colectivas.</w:t>
            </w:r>
          </w:p>
        </w:tc>
        <w:tc>
          <w:tcPr>
            <w:tcW w:w="1675" w:type="dxa"/>
            <w:tcBorders>
              <w:top w:val="dashSmallGap" w:sz="4" w:space="0" w:color="auto"/>
              <w:left w:val="dashSmallGap" w:sz="4" w:space="0" w:color="auto"/>
              <w:right w:val="single" w:sz="6" w:space="0" w:color="000000"/>
            </w:tcBorders>
            <w:shd w:val="clear" w:color="auto" w:fill="auto"/>
          </w:tcPr>
          <w:p w:rsidR="006A2230" w:rsidRPr="00C32508" w:rsidRDefault="00173A5A" w:rsidP="004F57B2">
            <w:pPr>
              <w:rPr>
                <w:rFonts w:ascii="Tw Cen MT" w:hAnsi="Tw Cen MT"/>
                <w:sz w:val="20"/>
                <w:szCs w:val="20"/>
              </w:rPr>
            </w:pPr>
            <w:r w:rsidRPr="00173A5A">
              <w:rPr>
                <w:rFonts w:ascii="Tw Cen MT" w:hAnsi="Tw Cen MT"/>
                <w:sz w:val="20"/>
                <w:szCs w:val="20"/>
              </w:rPr>
              <w:t>La alegría, mi mejor aliada</w:t>
            </w:r>
          </w:p>
        </w:tc>
        <w:tc>
          <w:tcPr>
            <w:tcW w:w="5298" w:type="dxa"/>
          </w:tcPr>
          <w:p w:rsidR="006A2230" w:rsidRDefault="00382C90" w:rsidP="00F4142B">
            <w:pPr>
              <w:jc w:val="both"/>
              <w:rPr>
                <w:rFonts w:ascii="Tw Cen MT" w:hAnsi="Tw Cen MT"/>
                <w:sz w:val="20"/>
                <w:szCs w:val="20"/>
              </w:rPr>
            </w:pPr>
            <w:r>
              <w:rPr>
                <w:rFonts w:ascii="Tw Cen MT" w:hAnsi="Tw Cen MT"/>
                <w:sz w:val="20"/>
                <w:szCs w:val="20"/>
              </w:rPr>
              <w:t>Piensa en una actividad que antes era muy difícil para ti y no podías realizar y ahora lo haces con facilidad. Completa la siguiente tabla con actividades que antes no podías realizar y ahora sí.</w:t>
            </w:r>
          </w:p>
          <w:p w:rsidR="006A2230" w:rsidRPr="00C32508" w:rsidRDefault="00382C90" w:rsidP="00F4142B">
            <w:pPr>
              <w:jc w:val="both"/>
              <w:rPr>
                <w:rFonts w:ascii="Tw Cen MT" w:hAnsi="Tw Cen MT"/>
                <w:sz w:val="20"/>
                <w:szCs w:val="20"/>
              </w:rPr>
            </w:pPr>
            <w:r w:rsidRPr="00382C90">
              <w:rPr>
                <w:rFonts w:ascii="Tw Cen MT" w:hAnsi="Tw Cen MT"/>
                <w:noProof/>
                <w:sz w:val="20"/>
                <w:szCs w:val="20"/>
              </w:rPr>
              <w:drawing>
                <wp:inline distT="0" distB="0" distL="0" distR="0">
                  <wp:extent cx="3162300" cy="1009650"/>
                  <wp:effectExtent l="1905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l="16979" t="54542" r="29029" b="23520"/>
                          <a:stretch>
                            <a:fillRect/>
                          </a:stretch>
                        </pic:blipFill>
                        <pic:spPr bwMode="auto">
                          <a:xfrm>
                            <a:off x="0" y="0"/>
                            <a:ext cx="3162300" cy="1009650"/>
                          </a:xfrm>
                          <a:prstGeom prst="rect">
                            <a:avLst/>
                          </a:prstGeom>
                          <a:noFill/>
                          <a:ln w="9525">
                            <a:noFill/>
                            <a:miter lim="800000"/>
                            <a:headEnd/>
                            <a:tailEnd/>
                          </a:ln>
                        </pic:spPr>
                      </pic:pic>
                    </a:graphicData>
                  </a:graphic>
                </wp:inline>
              </w:drawing>
            </w:r>
          </w:p>
        </w:tc>
        <w:tc>
          <w:tcPr>
            <w:tcW w:w="2217" w:type="dxa"/>
            <w:vMerge/>
          </w:tcPr>
          <w:p w:rsidR="006A2230" w:rsidRPr="00C32508" w:rsidRDefault="006A2230" w:rsidP="00E26953">
            <w:pPr>
              <w:rPr>
                <w:rFonts w:ascii="Tw Cen MT" w:hAnsi="Tw Cen MT"/>
                <w:sz w:val="20"/>
                <w:szCs w:val="20"/>
              </w:rPr>
            </w:pPr>
          </w:p>
        </w:tc>
      </w:tr>
      <w:tr w:rsidR="00F11AFD" w:rsidRPr="00FD5299" w:rsidTr="0014130D">
        <w:trPr>
          <w:cantSplit/>
          <w:trHeight w:val="965"/>
          <w:jc w:val="center"/>
        </w:trPr>
        <w:tc>
          <w:tcPr>
            <w:tcW w:w="470" w:type="dxa"/>
            <w:vMerge/>
            <w:shd w:val="clear" w:color="auto" w:fill="ED7D31" w:themeFill="accent2"/>
            <w:textDirection w:val="btLr"/>
          </w:tcPr>
          <w:p w:rsidR="00DD3BBD" w:rsidRPr="00FD5299"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3371DC" w:rsidRPr="00FD5299" w:rsidRDefault="00FD5299" w:rsidP="003371DC">
            <w:pPr>
              <w:rPr>
                <w:rFonts w:ascii="Tw Cen MT" w:hAnsi="Tw Cen MT"/>
                <w:sz w:val="20"/>
                <w:szCs w:val="20"/>
              </w:rPr>
            </w:pPr>
            <w:r>
              <w:rPr>
                <w:rFonts w:ascii="Tw Cen MT" w:hAnsi="Tw Cen MT"/>
                <w:sz w:val="20"/>
                <w:szCs w:val="20"/>
              </w:rPr>
              <w:t xml:space="preserve">Vida saludable </w:t>
            </w:r>
          </w:p>
          <w:p w:rsidR="00DD3BBD" w:rsidRPr="00FD5299" w:rsidRDefault="00DD3BBD" w:rsidP="004556F8">
            <w:pPr>
              <w:rPr>
                <w:rFonts w:ascii="Tw Cen MT" w:hAnsi="Tw Cen MT"/>
                <w:sz w:val="20"/>
                <w:szCs w:val="20"/>
              </w:rPr>
            </w:pP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173A5A" w:rsidRPr="00173A5A" w:rsidRDefault="00173A5A" w:rsidP="00173A5A">
            <w:pPr>
              <w:rPr>
                <w:rFonts w:ascii="Tw Cen MT" w:hAnsi="Tw Cen MT"/>
                <w:sz w:val="20"/>
                <w:szCs w:val="20"/>
              </w:rPr>
            </w:pPr>
            <w:r>
              <w:rPr>
                <w:rFonts w:ascii="Tw Cen MT" w:hAnsi="Tw Cen MT"/>
                <w:sz w:val="20"/>
                <w:szCs w:val="20"/>
              </w:rPr>
              <w:t xml:space="preserve">Participa en </w:t>
            </w:r>
            <w:r w:rsidRPr="00173A5A">
              <w:rPr>
                <w:rFonts w:ascii="Tw Cen MT" w:hAnsi="Tw Cen MT"/>
                <w:sz w:val="20"/>
                <w:szCs w:val="20"/>
              </w:rPr>
              <w:t>la promoción de hábitos de higiene y</w:t>
            </w:r>
          </w:p>
          <w:p w:rsidR="00DD3BBD" w:rsidRPr="00FD5299" w:rsidRDefault="00173A5A" w:rsidP="00173A5A">
            <w:pPr>
              <w:rPr>
                <w:rFonts w:ascii="Tw Cen MT" w:hAnsi="Tw Cen MT"/>
                <w:sz w:val="20"/>
                <w:szCs w:val="20"/>
              </w:rPr>
            </w:pPr>
            <w:r w:rsidRPr="00173A5A">
              <w:rPr>
                <w:rFonts w:ascii="Tw Cen MT" w:hAnsi="Tw Cen MT"/>
                <w:sz w:val="20"/>
                <w:szCs w:val="20"/>
              </w:rPr>
              <w:t>limpieza para cuida</w:t>
            </w:r>
            <w:r>
              <w:rPr>
                <w:rFonts w:ascii="Tw Cen MT" w:hAnsi="Tw Cen MT"/>
                <w:sz w:val="20"/>
                <w:szCs w:val="20"/>
              </w:rPr>
              <w:t xml:space="preserve">r el medio </w:t>
            </w:r>
            <w:r w:rsidRPr="00173A5A">
              <w:rPr>
                <w:rFonts w:ascii="Tw Cen MT" w:hAnsi="Tw Cen MT"/>
                <w:sz w:val="20"/>
                <w:szCs w:val="20"/>
              </w:rPr>
              <w:t>am</w:t>
            </w:r>
            <w:r>
              <w:rPr>
                <w:rFonts w:ascii="Tw Cen MT" w:hAnsi="Tw Cen MT"/>
                <w:sz w:val="20"/>
                <w:szCs w:val="20"/>
              </w:rPr>
              <w:t xml:space="preserve">biente, en el entorno familiar, </w:t>
            </w:r>
            <w:r w:rsidRPr="00173A5A">
              <w:rPr>
                <w:rFonts w:ascii="Tw Cen MT" w:hAnsi="Tw Cen MT"/>
                <w:sz w:val="20"/>
                <w:szCs w:val="20"/>
              </w:rPr>
              <w:t>escolar y comunitario.</w:t>
            </w:r>
          </w:p>
        </w:tc>
        <w:tc>
          <w:tcPr>
            <w:tcW w:w="1675" w:type="dxa"/>
            <w:tcBorders>
              <w:top w:val="dashSmallGap" w:sz="4" w:space="0" w:color="auto"/>
              <w:left w:val="dashSmallGap" w:sz="4" w:space="0" w:color="auto"/>
              <w:bottom w:val="dashSmallGap" w:sz="4" w:space="0" w:color="auto"/>
              <w:right w:val="single" w:sz="6" w:space="0" w:color="000000"/>
            </w:tcBorders>
            <w:shd w:val="clear" w:color="auto" w:fill="auto"/>
          </w:tcPr>
          <w:p w:rsidR="00173A5A" w:rsidRPr="00173A5A" w:rsidRDefault="00173A5A" w:rsidP="00173A5A">
            <w:pPr>
              <w:rPr>
                <w:rFonts w:ascii="Tw Cen MT" w:hAnsi="Tw Cen MT"/>
                <w:sz w:val="20"/>
                <w:szCs w:val="20"/>
              </w:rPr>
            </w:pPr>
            <w:r w:rsidRPr="00173A5A">
              <w:rPr>
                <w:rFonts w:ascii="Tw Cen MT" w:hAnsi="Tw Cen MT"/>
                <w:sz w:val="20"/>
                <w:szCs w:val="20"/>
              </w:rPr>
              <w:t>Mi campaña para</w:t>
            </w:r>
          </w:p>
          <w:p w:rsidR="00DD3BBD" w:rsidRPr="00FD5299" w:rsidRDefault="00173A5A" w:rsidP="00173A5A">
            <w:pPr>
              <w:rPr>
                <w:rFonts w:ascii="Tw Cen MT" w:hAnsi="Tw Cen MT"/>
                <w:sz w:val="20"/>
                <w:szCs w:val="20"/>
              </w:rPr>
            </w:pPr>
            <w:r w:rsidRPr="00173A5A">
              <w:rPr>
                <w:rFonts w:ascii="Tw Cen MT" w:hAnsi="Tw Cen MT"/>
                <w:sz w:val="20"/>
                <w:szCs w:val="20"/>
              </w:rPr>
              <w:t>promover la salud</w:t>
            </w:r>
          </w:p>
        </w:tc>
        <w:tc>
          <w:tcPr>
            <w:tcW w:w="5298" w:type="dxa"/>
          </w:tcPr>
          <w:p w:rsidR="00382C90" w:rsidRDefault="00382C90" w:rsidP="00382C90">
            <w:pPr>
              <w:jc w:val="both"/>
              <w:rPr>
                <w:rFonts w:ascii="Tw Cen MT" w:hAnsi="Tw Cen MT"/>
                <w:sz w:val="20"/>
                <w:szCs w:val="20"/>
              </w:rPr>
            </w:pPr>
            <w:r>
              <w:rPr>
                <w:rFonts w:ascii="Tw Cen MT" w:hAnsi="Tw Cen MT"/>
                <w:sz w:val="20"/>
                <w:szCs w:val="20"/>
              </w:rPr>
              <w:t xml:space="preserve">Escribe en tu cuaderno 5 medidas de higiene y prevención que utilizaras cuando regresemos a clases presenciales. </w:t>
            </w:r>
          </w:p>
          <w:p w:rsidR="00382C90" w:rsidRPr="00CF792A" w:rsidRDefault="00382C90" w:rsidP="00382C90">
            <w:pPr>
              <w:jc w:val="both"/>
              <w:rPr>
                <w:rFonts w:ascii="Tw Cen MT" w:hAnsi="Tw Cen MT"/>
                <w:sz w:val="20"/>
                <w:szCs w:val="20"/>
              </w:rPr>
            </w:pPr>
            <w:r w:rsidRPr="00382C90">
              <w:rPr>
                <w:rFonts w:ascii="Tw Cen MT" w:hAnsi="Tw Cen MT"/>
                <w:noProof/>
                <w:sz w:val="20"/>
                <w:szCs w:val="20"/>
              </w:rPr>
              <w:drawing>
                <wp:inline distT="0" distB="0" distL="0" distR="0">
                  <wp:extent cx="2905125" cy="876300"/>
                  <wp:effectExtent l="19050" t="0" r="0" b="0"/>
                  <wp:docPr id="11" name="10 Imagen" descr="depositphotos_216616746-stock-illustration-vector-illustration-good-habits-coll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216616746-stock-illustration-vector-illustration-good-habits-collection.jpg"/>
                          <pic:cNvPicPr/>
                        </pic:nvPicPr>
                        <pic:blipFill>
                          <a:blip r:embed="rId15">
                            <a:clrChange>
                              <a:clrFrom>
                                <a:srgbClr val="FFFFFF"/>
                              </a:clrFrom>
                              <a:clrTo>
                                <a:srgbClr val="FFFFFF">
                                  <a:alpha val="0"/>
                                </a:srgbClr>
                              </a:clrTo>
                            </a:clrChange>
                          </a:blip>
                          <a:srcRect t="12424" b="47000"/>
                          <a:stretch>
                            <a:fillRect/>
                          </a:stretch>
                        </pic:blipFill>
                        <pic:spPr>
                          <a:xfrm>
                            <a:off x="0" y="0"/>
                            <a:ext cx="2905125" cy="876300"/>
                          </a:xfrm>
                          <a:prstGeom prst="rect">
                            <a:avLst/>
                          </a:prstGeom>
                        </pic:spPr>
                      </pic:pic>
                    </a:graphicData>
                  </a:graphic>
                </wp:inline>
              </w:drawing>
            </w:r>
          </w:p>
          <w:p w:rsidR="004E4F11" w:rsidRPr="00FD5299" w:rsidRDefault="004E4F11" w:rsidP="00094126">
            <w:pPr>
              <w:jc w:val="both"/>
              <w:rPr>
                <w:rFonts w:ascii="Tw Cen MT" w:hAnsi="Tw Cen MT"/>
                <w:sz w:val="20"/>
                <w:szCs w:val="20"/>
              </w:rPr>
            </w:pPr>
          </w:p>
        </w:tc>
        <w:tc>
          <w:tcPr>
            <w:tcW w:w="2217" w:type="dxa"/>
            <w:vMerge/>
          </w:tcPr>
          <w:p w:rsidR="00DD3BBD" w:rsidRPr="00FD5299" w:rsidRDefault="00DD3BBD" w:rsidP="00F4142B">
            <w:pPr>
              <w:rPr>
                <w:rFonts w:ascii="Tw Cen MT" w:hAnsi="Tw Cen MT"/>
                <w:sz w:val="20"/>
                <w:szCs w:val="20"/>
              </w:rPr>
            </w:pPr>
          </w:p>
        </w:tc>
      </w:tr>
    </w:tbl>
    <w:p w:rsidR="006A44E1"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 </w:t>
      </w:r>
    </w:p>
    <w:p w:rsidR="00563FA9" w:rsidRDefault="00563FA9" w:rsidP="00563FA9">
      <w:pPr>
        <w:autoSpaceDE w:val="0"/>
        <w:autoSpaceDN w:val="0"/>
        <w:adjustRightInd w:val="0"/>
        <w:spacing w:after="0" w:line="240" w:lineRule="auto"/>
        <w:rPr>
          <w:rFonts w:ascii="Arial" w:hAnsi="Arial" w:cs="Arial"/>
        </w:rPr>
      </w:pPr>
    </w:p>
    <w:p w:rsidR="002478C7" w:rsidRDefault="002478C7" w:rsidP="00563FA9">
      <w:pPr>
        <w:autoSpaceDE w:val="0"/>
        <w:autoSpaceDN w:val="0"/>
        <w:adjustRightInd w:val="0"/>
        <w:spacing w:after="0" w:line="240" w:lineRule="auto"/>
        <w:rPr>
          <w:rFonts w:ascii="Arial" w:hAnsi="Arial" w:cs="Arial"/>
        </w:rPr>
      </w:pPr>
    </w:p>
    <w:p w:rsidR="002478C7" w:rsidRDefault="002478C7" w:rsidP="00563FA9">
      <w:pPr>
        <w:autoSpaceDE w:val="0"/>
        <w:autoSpaceDN w:val="0"/>
        <w:adjustRightInd w:val="0"/>
        <w:spacing w:after="0" w:line="240" w:lineRule="auto"/>
        <w:rPr>
          <w:rFonts w:ascii="Arial" w:hAnsi="Arial" w:cs="Arial"/>
        </w:rPr>
      </w:pPr>
    </w:p>
    <w:p w:rsidR="00563FA9" w:rsidRPr="00D34D5C" w:rsidRDefault="00563FA9" w:rsidP="00563FA9">
      <w:pPr>
        <w:autoSpaceDE w:val="0"/>
        <w:autoSpaceDN w:val="0"/>
        <w:adjustRightInd w:val="0"/>
        <w:spacing w:after="0" w:line="240" w:lineRule="auto"/>
        <w:rPr>
          <w:rFonts w:cstheme="minorHAnsi"/>
        </w:rPr>
      </w:pPr>
    </w:p>
    <w:p w:rsidR="00563FA9" w:rsidRPr="00D34D5C" w:rsidRDefault="00563FA9" w:rsidP="00563FA9">
      <w:pPr>
        <w:autoSpaceDE w:val="0"/>
        <w:autoSpaceDN w:val="0"/>
        <w:adjustRightInd w:val="0"/>
        <w:spacing w:after="0" w:line="240" w:lineRule="auto"/>
        <w:rPr>
          <w:rFonts w:cstheme="minorHAnsi"/>
        </w:rPr>
      </w:pPr>
    </w:p>
    <w:p w:rsidR="00563FA9" w:rsidRPr="00D34D5C" w:rsidRDefault="00563FA9" w:rsidP="00563FA9">
      <w:pPr>
        <w:autoSpaceDE w:val="0"/>
        <w:autoSpaceDN w:val="0"/>
        <w:adjustRightInd w:val="0"/>
        <w:spacing w:after="0" w:line="240" w:lineRule="auto"/>
        <w:rPr>
          <w:rFonts w:cstheme="minorHAnsi"/>
        </w:rPr>
      </w:pPr>
    </w:p>
    <w:p w:rsidR="00AD3560" w:rsidRDefault="00AD3560" w:rsidP="00AD3560">
      <w:pPr>
        <w:jc w:val="both"/>
        <w:rPr>
          <w:rFonts w:ascii="Tw Cen MT" w:hAnsi="Tw Cen MT"/>
        </w:rPr>
      </w:pPr>
      <w:r>
        <w:rPr>
          <w:rFonts w:ascii="Tw Cen MT" w:hAnsi="Tw Cen MT"/>
        </w:rPr>
        <w:lastRenderedPageBreak/>
        <w:t>ANEXO #1</w:t>
      </w:r>
    </w:p>
    <w:p w:rsidR="00AD3560" w:rsidRDefault="00AD3560" w:rsidP="00AD3560">
      <w:pPr>
        <w:jc w:val="both"/>
        <w:rPr>
          <w:rFonts w:ascii="Tw Cen MT" w:hAnsi="Tw Cen MT"/>
        </w:rPr>
      </w:pPr>
      <w:r>
        <w:rPr>
          <w:rFonts w:ascii="Tw Cen MT" w:hAnsi="Tw Cen MT"/>
          <w:noProof/>
          <w:lang w:eastAsia="es-MX"/>
        </w:rPr>
        <w:drawing>
          <wp:inline distT="0" distB="0" distL="0" distR="0">
            <wp:extent cx="8543925" cy="5562600"/>
            <wp:effectExtent l="19050" t="0" r="9525" b="0"/>
            <wp:docPr id="6" name="Imagen 3" descr="tranferencia de ca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ferencia de calor"/>
                    <pic:cNvPicPr>
                      <a:picLocks noChangeAspect="1" noChangeArrowheads="1"/>
                    </pic:cNvPicPr>
                  </pic:nvPicPr>
                  <pic:blipFill>
                    <a:blip r:embed="rId16"/>
                    <a:srcRect t="12457"/>
                    <a:stretch>
                      <a:fillRect/>
                    </a:stretch>
                  </pic:blipFill>
                  <pic:spPr bwMode="auto">
                    <a:xfrm>
                      <a:off x="0" y="0"/>
                      <a:ext cx="8543925" cy="5562600"/>
                    </a:xfrm>
                    <a:prstGeom prst="rect">
                      <a:avLst/>
                    </a:prstGeom>
                    <a:noFill/>
                    <a:ln w="9525">
                      <a:noFill/>
                      <a:miter lim="800000"/>
                      <a:headEnd/>
                      <a:tailEnd/>
                    </a:ln>
                  </pic:spPr>
                </pic:pic>
              </a:graphicData>
            </a:graphic>
          </wp:inline>
        </w:drawing>
      </w:r>
    </w:p>
    <w:p w:rsidR="00AD3560" w:rsidRDefault="00AD3560" w:rsidP="00833AB0">
      <w:pPr>
        <w:jc w:val="both"/>
        <w:rPr>
          <w:rFonts w:ascii="Tw Cen MT" w:hAnsi="Tw Cen MT"/>
        </w:rPr>
      </w:pPr>
    </w:p>
    <w:p w:rsidR="00AD3560" w:rsidRDefault="00AD3560" w:rsidP="00AD3560">
      <w:pPr>
        <w:jc w:val="both"/>
        <w:rPr>
          <w:rFonts w:ascii="Tw Cen MT" w:hAnsi="Tw Cen MT"/>
        </w:rPr>
      </w:pPr>
      <w:r>
        <w:rPr>
          <w:rFonts w:ascii="Tw Cen MT" w:hAnsi="Tw Cen MT"/>
        </w:rPr>
        <w:lastRenderedPageBreak/>
        <w:t>ANEXO #2</w:t>
      </w:r>
    </w:p>
    <w:p w:rsidR="00AD3560" w:rsidRPr="008273C7" w:rsidRDefault="00AD3560" w:rsidP="00AD3560">
      <w:pPr>
        <w:jc w:val="both"/>
        <w:rPr>
          <w:rFonts w:ascii="Tw Cen MT" w:hAnsi="Tw Cen MT"/>
        </w:rPr>
      </w:pPr>
      <w:r>
        <w:rPr>
          <w:noProof/>
          <w:lang w:eastAsia="es-MX"/>
        </w:rPr>
        <w:drawing>
          <wp:inline distT="0" distB="0" distL="0" distR="0">
            <wp:extent cx="8077200" cy="5943600"/>
            <wp:effectExtent l="0" t="0" r="0" b="0"/>
            <wp:docPr id="9" name="Imagen 4" descr="Cuartosabc329: Ciclo del agua en la natural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rtosabc329: Ciclo del agua en la naturalez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0" cy="5943600"/>
                    </a:xfrm>
                    <a:prstGeom prst="rect">
                      <a:avLst/>
                    </a:prstGeom>
                    <a:noFill/>
                    <a:ln>
                      <a:noFill/>
                    </a:ln>
                  </pic:spPr>
                </pic:pic>
              </a:graphicData>
            </a:graphic>
          </wp:inline>
        </w:drawing>
      </w:r>
    </w:p>
    <w:p w:rsidR="009A665A" w:rsidRDefault="00AD3560" w:rsidP="00833AB0">
      <w:pPr>
        <w:jc w:val="both"/>
        <w:rPr>
          <w:rFonts w:ascii="Tw Cen MT" w:hAnsi="Tw Cen MT"/>
        </w:rPr>
      </w:pPr>
      <w:r>
        <w:rPr>
          <w:rFonts w:ascii="Tw Cen MT" w:hAnsi="Tw Cen MT"/>
        </w:rPr>
        <w:lastRenderedPageBreak/>
        <w:t>ANEXO #3</w:t>
      </w:r>
    </w:p>
    <w:p w:rsidR="009A665A" w:rsidRPr="002A4B04" w:rsidRDefault="009A665A" w:rsidP="009A665A">
      <w:pPr>
        <w:jc w:val="both"/>
        <w:rPr>
          <w:rFonts w:ascii="Tw Cen MT" w:hAnsi="Tw Cen MT"/>
          <w:b/>
          <w:i/>
          <w:u w:val="single"/>
        </w:rPr>
      </w:pPr>
      <w:r w:rsidRPr="002A4B04">
        <w:rPr>
          <w:rFonts w:ascii="Tw Cen MT" w:hAnsi="Tw Cen MT"/>
          <w:b/>
          <w:i/>
          <w:u w:val="single"/>
        </w:rPr>
        <w:t>Ley General de Derechos Lingüísticos de los Pueblos Indígenas</w:t>
      </w:r>
    </w:p>
    <w:p w:rsidR="009A665A" w:rsidRDefault="009A665A" w:rsidP="009A665A">
      <w:pPr>
        <w:jc w:val="both"/>
        <w:rPr>
          <w:rFonts w:ascii="Tw Cen MT" w:hAnsi="Tw Cen MT"/>
        </w:rPr>
      </w:pPr>
      <w:r w:rsidRPr="009A665A">
        <w:rPr>
          <w:rFonts w:ascii="Tw Cen MT" w:hAnsi="Tw Cen MT"/>
        </w:rPr>
        <w:t>La ley tiene por objeto regular el reconocimiento y protección de los derechos lingüísticos, individuales y colectivos de los pueblos y comunidades indígenas, así como la promoción del uso cotidiano y desarrollo de las lenguas indígenas en México. Se prevé el uso de lenguas indígenas para acceder a la información pública y la difusión de leyes, reglamentos, así como los contenidos de los programas, obras, servicios dirigidos a las comunidades indígenas, en la lengua de sus correspondientes beneficiarios. En cuanto al acceso a la justicia, los indígenas serán asistidos gratuitamente, en todo tiempo, por intérpretes y defensores que tengan conocimiento de su lengua indígena y cultura.</w:t>
      </w:r>
    </w:p>
    <w:p w:rsidR="009A665A" w:rsidRPr="002A4B04" w:rsidRDefault="009A665A" w:rsidP="009A665A">
      <w:pPr>
        <w:jc w:val="both"/>
        <w:rPr>
          <w:rFonts w:ascii="Tw Cen MT" w:hAnsi="Tw Cen MT"/>
          <w:b/>
        </w:rPr>
      </w:pPr>
      <w:r w:rsidRPr="002A4B04">
        <w:rPr>
          <w:rFonts w:ascii="Tw Cen MT" w:hAnsi="Tw Cen MT"/>
          <w:b/>
        </w:rPr>
        <w:t>Derecho a la información (artículo 7)</w:t>
      </w:r>
    </w:p>
    <w:p w:rsidR="009A665A" w:rsidRPr="009A665A" w:rsidRDefault="009A665A" w:rsidP="009A665A">
      <w:pPr>
        <w:jc w:val="both"/>
        <w:rPr>
          <w:rFonts w:ascii="Tw Cen MT" w:hAnsi="Tw Cen MT"/>
        </w:rPr>
      </w:pPr>
      <w:r w:rsidRPr="009A665A">
        <w:rPr>
          <w:rFonts w:ascii="Tw Cen MT" w:hAnsi="Tw Cen MT"/>
        </w:rPr>
        <w:t>Las lenguas indígenas serán válidas, al igual que el español, para cualquier asunto o trámite de carácter público, así como para acceder plenamente a la gestión, servicios e información pública. Al Estado corresponde garantizar el ejercicio de los derechos previstos, conforme a lo siguiente: a) En el Distrito Federal y las demás entidades federativas con municipios o comunidades que hablen lenguas indígenas, los Gobiernos correspondientes, en consulta con las comunidades indígenas originarias y migrantes, determinarán cuáles de sus dependencias administrativas adoptarán e instrumentarán las medidas para que las instancias requeridas puedan atender y resolver los asuntos que se les planteen en lenguas indígenas. b) En los municipios con comunidades que hablen lenguas indígenas, se adoptarán e instrumentarán las medidas a que se refiere el párrafo ante</w:t>
      </w:r>
      <w:r w:rsidR="002A4B04">
        <w:rPr>
          <w:rFonts w:ascii="Tw Cen MT" w:hAnsi="Tw Cen MT"/>
        </w:rPr>
        <w:t xml:space="preserve">rior, en todas sus instancias. </w:t>
      </w:r>
    </w:p>
    <w:p w:rsidR="009A665A" w:rsidRPr="002A4B04" w:rsidRDefault="009A665A" w:rsidP="009A665A">
      <w:pPr>
        <w:jc w:val="both"/>
        <w:rPr>
          <w:rFonts w:ascii="Tw Cen MT" w:hAnsi="Tw Cen MT"/>
          <w:b/>
        </w:rPr>
      </w:pPr>
      <w:r w:rsidRPr="002A4B04">
        <w:rPr>
          <w:rFonts w:ascii="Tw Cen MT" w:hAnsi="Tw Cen MT"/>
          <w:b/>
        </w:rPr>
        <w:t>Transparencia activa (artículo 7)</w:t>
      </w:r>
    </w:p>
    <w:p w:rsidR="009A665A" w:rsidRPr="009A665A" w:rsidRDefault="009A665A" w:rsidP="009A665A">
      <w:pPr>
        <w:jc w:val="both"/>
        <w:rPr>
          <w:rFonts w:ascii="Tw Cen MT" w:hAnsi="Tw Cen MT"/>
        </w:rPr>
      </w:pPr>
      <w:r w:rsidRPr="009A665A">
        <w:rPr>
          <w:rFonts w:ascii="Tw Cen MT" w:hAnsi="Tw Cen MT"/>
        </w:rPr>
        <w:t xml:space="preserve">La Federación y las entidades federativas tendrán disponibles y difundirán a través de textos, medios audiovisuales e informáticos: leyes, reglamentos, así como los contenidos de los programas, obras, servicios dirigidos a las comunidades indígenas, en la lengua de sus </w:t>
      </w:r>
      <w:r w:rsidR="002A4B04">
        <w:rPr>
          <w:rFonts w:ascii="Tw Cen MT" w:hAnsi="Tw Cen MT"/>
        </w:rPr>
        <w:t>correspondientes beneficiarios.</w:t>
      </w:r>
    </w:p>
    <w:p w:rsidR="009A665A" w:rsidRPr="002A4B04" w:rsidRDefault="009A665A" w:rsidP="009A665A">
      <w:pPr>
        <w:jc w:val="both"/>
        <w:rPr>
          <w:rFonts w:ascii="Tw Cen MT" w:hAnsi="Tw Cen MT"/>
          <w:b/>
        </w:rPr>
      </w:pPr>
      <w:r w:rsidRPr="002A4B04">
        <w:rPr>
          <w:rFonts w:ascii="Tw Cen MT" w:hAnsi="Tw Cen MT"/>
          <w:b/>
        </w:rPr>
        <w:t>Facilitación del acc</w:t>
      </w:r>
      <w:r w:rsidR="002A4B04" w:rsidRPr="002A4B04">
        <w:rPr>
          <w:rFonts w:ascii="Tw Cen MT" w:hAnsi="Tw Cen MT"/>
          <w:b/>
        </w:rPr>
        <w:t>eso a la justicia (artículo 10)</w:t>
      </w:r>
    </w:p>
    <w:p w:rsidR="009A665A" w:rsidRPr="009A665A" w:rsidRDefault="009A665A" w:rsidP="009A665A">
      <w:pPr>
        <w:jc w:val="both"/>
        <w:rPr>
          <w:rFonts w:ascii="Tw Cen MT" w:hAnsi="Tw Cen MT"/>
        </w:rPr>
      </w:pPr>
      <w:r w:rsidRPr="009A665A">
        <w:rPr>
          <w:rFonts w:ascii="Tw Cen MT" w:hAnsi="Tw Cen MT"/>
        </w:rPr>
        <w:t>El Estado garantizará el derecho de los pueblos y comunidades indígenas el acceso a la jurisdicción del Estado en la lengua indígena nacional de que sean hablantes. Para garantizar ese derecho, en todos los juicios y procedimientos en que sean parte, individual o colectivamente, se deberán tomar en cuenta sus costumbres y especificidades culturales respetando los preceptos de la Constitución Política de los Estados Unidos Mexicanos. Las autoridades federales responsables de la procuración y administración de justicia, incluyendo las agrarias y laborales, proveerán lo necesario a efecto de que en los juicios que realicen, los indígenas sean asistidos gratuitamente, en todo tiempo, por intérpretes y defensores que tengan conocimiento de su lengua indígena y cu</w:t>
      </w:r>
      <w:r w:rsidR="002A4B04">
        <w:rPr>
          <w:rFonts w:ascii="Tw Cen MT" w:hAnsi="Tw Cen MT"/>
        </w:rPr>
        <w:t>ltura.</w:t>
      </w:r>
    </w:p>
    <w:p w:rsidR="009A665A" w:rsidRPr="009A665A" w:rsidRDefault="009A665A" w:rsidP="009A665A">
      <w:pPr>
        <w:jc w:val="both"/>
        <w:rPr>
          <w:rFonts w:ascii="Tw Cen MT" w:hAnsi="Tw Cen MT"/>
        </w:rPr>
      </w:pPr>
      <w:r w:rsidRPr="009A665A">
        <w:rPr>
          <w:rFonts w:ascii="Tw Cen MT" w:hAnsi="Tw Cen MT"/>
        </w:rPr>
        <w:t>En las entidades federativas y en los municipios con comunidades que hablen lenguas indígenas, se adoptarán e instrumentarán las medidas anteriores en l</w:t>
      </w:r>
      <w:r w:rsidR="002A4B04">
        <w:rPr>
          <w:rFonts w:ascii="Tw Cen MT" w:hAnsi="Tw Cen MT"/>
        </w:rPr>
        <w:t>as instancias que se requieran.</w:t>
      </w:r>
    </w:p>
    <w:p w:rsidR="009A665A" w:rsidRPr="002A4B04" w:rsidRDefault="009A665A" w:rsidP="009A665A">
      <w:pPr>
        <w:jc w:val="both"/>
        <w:rPr>
          <w:rFonts w:ascii="Tw Cen MT" w:hAnsi="Tw Cen MT"/>
          <w:b/>
        </w:rPr>
      </w:pPr>
      <w:r w:rsidRPr="002A4B04">
        <w:rPr>
          <w:rFonts w:ascii="Tw Cen MT" w:hAnsi="Tw Cen MT"/>
          <w:b/>
        </w:rPr>
        <w:t>Fortalecimiento de capacidades (artículo 13)</w:t>
      </w:r>
    </w:p>
    <w:p w:rsidR="009A665A" w:rsidRDefault="009A665A" w:rsidP="009A665A">
      <w:pPr>
        <w:jc w:val="both"/>
        <w:rPr>
          <w:rFonts w:ascii="Tw Cen MT" w:hAnsi="Tw Cen MT"/>
        </w:rPr>
      </w:pPr>
      <w:r w:rsidRPr="009A665A">
        <w:rPr>
          <w:rFonts w:ascii="Tw Cen MT" w:hAnsi="Tw Cen MT"/>
        </w:rPr>
        <w:t>Se debe garantizar que las instituciones, dependencias y oficinas públicas cuenten con personal que tenga conocimientos de las lenguas indígenas nacionales requeridas en sus respectivos territorios.</w:t>
      </w:r>
    </w:p>
    <w:p w:rsidR="009A0BDF" w:rsidRDefault="009A0BDF" w:rsidP="009A665A">
      <w:pPr>
        <w:jc w:val="both"/>
        <w:rPr>
          <w:rFonts w:ascii="Tw Cen MT" w:hAnsi="Tw Cen MT"/>
        </w:rPr>
      </w:pPr>
    </w:p>
    <w:sectPr w:rsidR="009A0BDF" w:rsidSect="006A44E1">
      <w:headerReference w:type="even" r:id="rId18"/>
      <w:headerReference w:type="default" r:id="rId19"/>
      <w:footerReference w:type="even" r:id="rId20"/>
      <w:footerReference w:type="default" r:id="rId21"/>
      <w:headerReference w:type="first" r:id="rId22"/>
      <w:footerReference w:type="first" r:id="rId23"/>
      <w:pgSz w:w="15840" w:h="12240" w:orient="landscape"/>
      <w:pgMar w:top="1134" w:right="1134" w:bottom="1134" w:left="1134" w:header="709" w:footer="709" w:gutter="0"/>
      <w:pgBorders w:offsetFrom="page">
        <w:top w:val="thinThickLargeGap" w:sz="24" w:space="24" w:color="2E74B5" w:themeColor="accent5" w:themeShade="BF"/>
        <w:left w:val="thinThickLargeGap" w:sz="24" w:space="24" w:color="2E74B5" w:themeColor="accent5" w:themeShade="BF"/>
        <w:bottom w:val="thickThinLargeGap" w:sz="24" w:space="24" w:color="2E74B5" w:themeColor="accent5" w:themeShade="BF"/>
        <w:right w:val="thickThinLargeGap" w:sz="24"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31A1" w:rsidRDefault="004E31A1" w:rsidP="0013152A">
      <w:pPr>
        <w:spacing w:after="0" w:line="240" w:lineRule="auto"/>
      </w:pPr>
      <w:r>
        <w:separator/>
      </w:r>
    </w:p>
  </w:endnote>
  <w:endnote w:type="continuationSeparator" w:id="0">
    <w:p w:rsidR="004E31A1" w:rsidRDefault="004E31A1"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MT">
    <w:altName w:val="Arial"/>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FFF" w:rsidRDefault="00BE0F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FFF" w:rsidRDefault="00BE0FF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FFF" w:rsidRDefault="00BE0F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31A1" w:rsidRDefault="004E31A1" w:rsidP="0013152A">
      <w:pPr>
        <w:spacing w:after="0" w:line="240" w:lineRule="auto"/>
      </w:pPr>
      <w:r>
        <w:separator/>
      </w:r>
    </w:p>
  </w:footnote>
  <w:footnote w:type="continuationSeparator" w:id="0">
    <w:p w:rsidR="004E31A1" w:rsidRDefault="004E31A1" w:rsidP="0013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FFF" w:rsidRDefault="00BE0F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FFF" w:rsidRDefault="00BE0FF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FFF" w:rsidRDefault="00BE0F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F7DFF"/>
    <w:multiLevelType w:val="hybridMultilevel"/>
    <w:tmpl w:val="115431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025F6C"/>
    <w:multiLevelType w:val="hybridMultilevel"/>
    <w:tmpl w:val="6CC08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7C2881"/>
    <w:multiLevelType w:val="hybridMultilevel"/>
    <w:tmpl w:val="9A7C0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displayBackgroundShape/>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C7"/>
    <w:rsid w:val="000015FF"/>
    <w:rsid w:val="000111B2"/>
    <w:rsid w:val="00016623"/>
    <w:rsid w:val="00016C11"/>
    <w:rsid w:val="00025F68"/>
    <w:rsid w:val="0003256B"/>
    <w:rsid w:val="00037018"/>
    <w:rsid w:val="00037563"/>
    <w:rsid w:val="000379CC"/>
    <w:rsid w:val="000408DA"/>
    <w:rsid w:val="00046485"/>
    <w:rsid w:val="00053B47"/>
    <w:rsid w:val="0007132F"/>
    <w:rsid w:val="00076F23"/>
    <w:rsid w:val="00087B12"/>
    <w:rsid w:val="00094126"/>
    <w:rsid w:val="000A247B"/>
    <w:rsid w:val="000A5D43"/>
    <w:rsid w:val="000B5493"/>
    <w:rsid w:val="000B71F7"/>
    <w:rsid w:val="000C0C3B"/>
    <w:rsid w:val="000D2D77"/>
    <w:rsid w:val="000E48F9"/>
    <w:rsid w:val="000E50DC"/>
    <w:rsid w:val="000F71F8"/>
    <w:rsid w:val="00125760"/>
    <w:rsid w:val="0013152A"/>
    <w:rsid w:val="001333C5"/>
    <w:rsid w:val="0014130D"/>
    <w:rsid w:val="0014649B"/>
    <w:rsid w:val="0015647D"/>
    <w:rsid w:val="00163E28"/>
    <w:rsid w:val="00173A5A"/>
    <w:rsid w:val="00196CCB"/>
    <w:rsid w:val="0019749B"/>
    <w:rsid w:val="001A392E"/>
    <w:rsid w:val="001B5D2A"/>
    <w:rsid w:val="001B64DB"/>
    <w:rsid w:val="001C70BE"/>
    <w:rsid w:val="001D0ECE"/>
    <w:rsid w:val="001E1398"/>
    <w:rsid w:val="00200515"/>
    <w:rsid w:val="0021780B"/>
    <w:rsid w:val="00225715"/>
    <w:rsid w:val="002337A3"/>
    <w:rsid w:val="002402B6"/>
    <w:rsid w:val="0024094F"/>
    <w:rsid w:val="002478C7"/>
    <w:rsid w:val="00251B51"/>
    <w:rsid w:val="002716E4"/>
    <w:rsid w:val="00271791"/>
    <w:rsid w:val="00286392"/>
    <w:rsid w:val="002957ED"/>
    <w:rsid w:val="002A06AB"/>
    <w:rsid w:val="002A4B04"/>
    <w:rsid w:val="002A5B26"/>
    <w:rsid w:val="002B4EE9"/>
    <w:rsid w:val="002C5F74"/>
    <w:rsid w:val="002E2662"/>
    <w:rsid w:val="002E433B"/>
    <w:rsid w:val="002F24FF"/>
    <w:rsid w:val="002F35EE"/>
    <w:rsid w:val="002F6032"/>
    <w:rsid w:val="002F730C"/>
    <w:rsid w:val="00302124"/>
    <w:rsid w:val="00333820"/>
    <w:rsid w:val="0033504C"/>
    <w:rsid w:val="003371DC"/>
    <w:rsid w:val="003437FD"/>
    <w:rsid w:val="0035684E"/>
    <w:rsid w:val="00375BEC"/>
    <w:rsid w:val="00377EDD"/>
    <w:rsid w:val="003812A1"/>
    <w:rsid w:val="00382C90"/>
    <w:rsid w:val="00384473"/>
    <w:rsid w:val="003A09F1"/>
    <w:rsid w:val="003A14FA"/>
    <w:rsid w:val="003A2215"/>
    <w:rsid w:val="003B41B6"/>
    <w:rsid w:val="003B7457"/>
    <w:rsid w:val="003E11C9"/>
    <w:rsid w:val="003F6915"/>
    <w:rsid w:val="003F7028"/>
    <w:rsid w:val="003F7E83"/>
    <w:rsid w:val="00413E1D"/>
    <w:rsid w:val="00415B02"/>
    <w:rsid w:val="00432FC3"/>
    <w:rsid w:val="004556F8"/>
    <w:rsid w:val="00461068"/>
    <w:rsid w:val="00466CCD"/>
    <w:rsid w:val="00477B8A"/>
    <w:rsid w:val="00477FF9"/>
    <w:rsid w:val="0048551E"/>
    <w:rsid w:val="00493571"/>
    <w:rsid w:val="004A03F5"/>
    <w:rsid w:val="004A3984"/>
    <w:rsid w:val="004C21A9"/>
    <w:rsid w:val="004D2385"/>
    <w:rsid w:val="004E31A1"/>
    <w:rsid w:val="004E4F11"/>
    <w:rsid w:val="004E66D1"/>
    <w:rsid w:val="004F1795"/>
    <w:rsid w:val="004F4C08"/>
    <w:rsid w:val="004F57B2"/>
    <w:rsid w:val="00500D40"/>
    <w:rsid w:val="00505A6E"/>
    <w:rsid w:val="00524BF7"/>
    <w:rsid w:val="005309A5"/>
    <w:rsid w:val="00531FB8"/>
    <w:rsid w:val="00545833"/>
    <w:rsid w:val="00547F13"/>
    <w:rsid w:val="00556332"/>
    <w:rsid w:val="00563F85"/>
    <w:rsid w:val="00563FA9"/>
    <w:rsid w:val="0056544C"/>
    <w:rsid w:val="00592981"/>
    <w:rsid w:val="005A79E2"/>
    <w:rsid w:val="005B700E"/>
    <w:rsid w:val="005D0BE7"/>
    <w:rsid w:val="005F5F89"/>
    <w:rsid w:val="006038F2"/>
    <w:rsid w:val="00611897"/>
    <w:rsid w:val="00613C29"/>
    <w:rsid w:val="006169D1"/>
    <w:rsid w:val="00624240"/>
    <w:rsid w:val="00635CB1"/>
    <w:rsid w:val="00654731"/>
    <w:rsid w:val="00665C79"/>
    <w:rsid w:val="00672B05"/>
    <w:rsid w:val="00692650"/>
    <w:rsid w:val="0069291D"/>
    <w:rsid w:val="006A0AC2"/>
    <w:rsid w:val="006A19B0"/>
    <w:rsid w:val="006A2230"/>
    <w:rsid w:val="006A44E1"/>
    <w:rsid w:val="006B0DDC"/>
    <w:rsid w:val="006B60E0"/>
    <w:rsid w:val="006B6447"/>
    <w:rsid w:val="006C15C9"/>
    <w:rsid w:val="006D232F"/>
    <w:rsid w:val="006E0035"/>
    <w:rsid w:val="006E02E0"/>
    <w:rsid w:val="006E3A73"/>
    <w:rsid w:val="006E3C5A"/>
    <w:rsid w:val="006F50AB"/>
    <w:rsid w:val="00701BA4"/>
    <w:rsid w:val="00707583"/>
    <w:rsid w:val="00712AB8"/>
    <w:rsid w:val="00712D6A"/>
    <w:rsid w:val="00720136"/>
    <w:rsid w:val="0073683E"/>
    <w:rsid w:val="00747D4C"/>
    <w:rsid w:val="0075169B"/>
    <w:rsid w:val="00754CA3"/>
    <w:rsid w:val="0075645F"/>
    <w:rsid w:val="0076040E"/>
    <w:rsid w:val="00765451"/>
    <w:rsid w:val="00774BBC"/>
    <w:rsid w:val="00776EA8"/>
    <w:rsid w:val="007832AE"/>
    <w:rsid w:val="00783385"/>
    <w:rsid w:val="00796E1E"/>
    <w:rsid w:val="007973BE"/>
    <w:rsid w:val="007B3775"/>
    <w:rsid w:val="007B3F23"/>
    <w:rsid w:val="007B7062"/>
    <w:rsid w:val="007C72E0"/>
    <w:rsid w:val="007D05EE"/>
    <w:rsid w:val="007D1ED7"/>
    <w:rsid w:val="007E2D2E"/>
    <w:rsid w:val="007F491A"/>
    <w:rsid w:val="007F726E"/>
    <w:rsid w:val="008046E9"/>
    <w:rsid w:val="00806A46"/>
    <w:rsid w:val="008073D8"/>
    <w:rsid w:val="008273C7"/>
    <w:rsid w:val="00833AB0"/>
    <w:rsid w:val="008360B7"/>
    <w:rsid w:val="0084613B"/>
    <w:rsid w:val="00846C51"/>
    <w:rsid w:val="00866242"/>
    <w:rsid w:val="008678E7"/>
    <w:rsid w:val="00883CD0"/>
    <w:rsid w:val="00891B11"/>
    <w:rsid w:val="00894611"/>
    <w:rsid w:val="00897E8B"/>
    <w:rsid w:val="008A19CA"/>
    <w:rsid w:val="008D114C"/>
    <w:rsid w:val="008E6B20"/>
    <w:rsid w:val="00900F32"/>
    <w:rsid w:val="009024E5"/>
    <w:rsid w:val="0090730A"/>
    <w:rsid w:val="009123A3"/>
    <w:rsid w:val="009320AE"/>
    <w:rsid w:val="00932161"/>
    <w:rsid w:val="0093734E"/>
    <w:rsid w:val="009472DE"/>
    <w:rsid w:val="009503C6"/>
    <w:rsid w:val="00951156"/>
    <w:rsid w:val="00954501"/>
    <w:rsid w:val="0096214A"/>
    <w:rsid w:val="00981C83"/>
    <w:rsid w:val="009A0BDF"/>
    <w:rsid w:val="009A665A"/>
    <w:rsid w:val="009B5320"/>
    <w:rsid w:val="009C6FED"/>
    <w:rsid w:val="009C7D06"/>
    <w:rsid w:val="009D0164"/>
    <w:rsid w:val="009D1522"/>
    <w:rsid w:val="009D267E"/>
    <w:rsid w:val="009E08C4"/>
    <w:rsid w:val="009E11D8"/>
    <w:rsid w:val="009E509B"/>
    <w:rsid w:val="009E55C3"/>
    <w:rsid w:val="00A13DB1"/>
    <w:rsid w:val="00A16938"/>
    <w:rsid w:val="00A2223C"/>
    <w:rsid w:val="00A3437F"/>
    <w:rsid w:val="00A40100"/>
    <w:rsid w:val="00A4665E"/>
    <w:rsid w:val="00A47F18"/>
    <w:rsid w:val="00A838FC"/>
    <w:rsid w:val="00AA0AC4"/>
    <w:rsid w:val="00AA0DE5"/>
    <w:rsid w:val="00AA401C"/>
    <w:rsid w:val="00AA50FE"/>
    <w:rsid w:val="00AD0D56"/>
    <w:rsid w:val="00AD3560"/>
    <w:rsid w:val="00AD76ED"/>
    <w:rsid w:val="00AE272F"/>
    <w:rsid w:val="00AE455B"/>
    <w:rsid w:val="00AE5145"/>
    <w:rsid w:val="00AF1F84"/>
    <w:rsid w:val="00AF3796"/>
    <w:rsid w:val="00AF5FFD"/>
    <w:rsid w:val="00AF72E2"/>
    <w:rsid w:val="00B00434"/>
    <w:rsid w:val="00B106BE"/>
    <w:rsid w:val="00B118ED"/>
    <w:rsid w:val="00B11E32"/>
    <w:rsid w:val="00B1541E"/>
    <w:rsid w:val="00B44654"/>
    <w:rsid w:val="00B53E90"/>
    <w:rsid w:val="00B60387"/>
    <w:rsid w:val="00B675C5"/>
    <w:rsid w:val="00B67E03"/>
    <w:rsid w:val="00B745D0"/>
    <w:rsid w:val="00B77EB6"/>
    <w:rsid w:val="00B914E5"/>
    <w:rsid w:val="00BA1D90"/>
    <w:rsid w:val="00BB1D87"/>
    <w:rsid w:val="00BC210D"/>
    <w:rsid w:val="00BD4795"/>
    <w:rsid w:val="00BE0FFF"/>
    <w:rsid w:val="00BE6D41"/>
    <w:rsid w:val="00BF2B4D"/>
    <w:rsid w:val="00BF4F0D"/>
    <w:rsid w:val="00C015D5"/>
    <w:rsid w:val="00C03E9D"/>
    <w:rsid w:val="00C0758E"/>
    <w:rsid w:val="00C1056D"/>
    <w:rsid w:val="00C12573"/>
    <w:rsid w:val="00C12EFC"/>
    <w:rsid w:val="00C25FDA"/>
    <w:rsid w:val="00C32508"/>
    <w:rsid w:val="00C33DCE"/>
    <w:rsid w:val="00C40FF6"/>
    <w:rsid w:val="00C42283"/>
    <w:rsid w:val="00C4431A"/>
    <w:rsid w:val="00C60CE9"/>
    <w:rsid w:val="00C663C8"/>
    <w:rsid w:val="00C739A1"/>
    <w:rsid w:val="00C73E3A"/>
    <w:rsid w:val="00C7681A"/>
    <w:rsid w:val="00C76FD6"/>
    <w:rsid w:val="00CA07B2"/>
    <w:rsid w:val="00CA6F02"/>
    <w:rsid w:val="00CB28C7"/>
    <w:rsid w:val="00CD1C81"/>
    <w:rsid w:val="00CD3161"/>
    <w:rsid w:val="00CD35F2"/>
    <w:rsid w:val="00CE6F0A"/>
    <w:rsid w:val="00CF27BA"/>
    <w:rsid w:val="00CF6D38"/>
    <w:rsid w:val="00D15F79"/>
    <w:rsid w:val="00D8026D"/>
    <w:rsid w:val="00D90743"/>
    <w:rsid w:val="00D936AE"/>
    <w:rsid w:val="00D95BC3"/>
    <w:rsid w:val="00DA02ED"/>
    <w:rsid w:val="00DA5499"/>
    <w:rsid w:val="00DB2730"/>
    <w:rsid w:val="00DD10A8"/>
    <w:rsid w:val="00DD3BBD"/>
    <w:rsid w:val="00DD5B3C"/>
    <w:rsid w:val="00DD6561"/>
    <w:rsid w:val="00DE1592"/>
    <w:rsid w:val="00DE5E2E"/>
    <w:rsid w:val="00DE663D"/>
    <w:rsid w:val="00DF135F"/>
    <w:rsid w:val="00DF5A35"/>
    <w:rsid w:val="00E13AB6"/>
    <w:rsid w:val="00E26953"/>
    <w:rsid w:val="00E338CC"/>
    <w:rsid w:val="00E35CCF"/>
    <w:rsid w:val="00E43015"/>
    <w:rsid w:val="00E67B28"/>
    <w:rsid w:val="00E902E2"/>
    <w:rsid w:val="00E9318C"/>
    <w:rsid w:val="00EA2D98"/>
    <w:rsid w:val="00EA3F75"/>
    <w:rsid w:val="00EA5240"/>
    <w:rsid w:val="00EA6FAA"/>
    <w:rsid w:val="00EA710C"/>
    <w:rsid w:val="00EB07DE"/>
    <w:rsid w:val="00EC7B6A"/>
    <w:rsid w:val="00ED3546"/>
    <w:rsid w:val="00F04901"/>
    <w:rsid w:val="00F058C2"/>
    <w:rsid w:val="00F11AFD"/>
    <w:rsid w:val="00F27A13"/>
    <w:rsid w:val="00F364D9"/>
    <w:rsid w:val="00F4142B"/>
    <w:rsid w:val="00F42188"/>
    <w:rsid w:val="00F4791B"/>
    <w:rsid w:val="00F51D52"/>
    <w:rsid w:val="00F5225B"/>
    <w:rsid w:val="00F82755"/>
    <w:rsid w:val="00F9173D"/>
    <w:rsid w:val="00FA32E8"/>
    <w:rsid w:val="00FB5BAB"/>
    <w:rsid w:val="00FB60B0"/>
    <w:rsid w:val="00FC1070"/>
    <w:rsid w:val="00FC3A30"/>
    <w:rsid w:val="00FD135F"/>
    <w:rsid w:val="00FD5299"/>
    <w:rsid w:val="00FF360D"/>
    <w:rsid w:val="00FF47E2"/>
    <w:rsid w:val="00FF7B03"/>
    <w:rsid w:val="00FF7D2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B8BAF92D-7BCF-8249-902D-4DA161F4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paragraph" w:customStyle="1" w:styleId="Default">
    <w:name w:val="Default"/>
    <w:rsid w:val="003A2215"/>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3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jpeg" /><Relationship Id="rId18" Type="http://schemas.openxmlformats.org/officeDocument/2006/relationships/header" Target="header1.xml" /><Relationship Id="rId3" Type="http://schemas.openxmlformats.org/officeDocument/2006/relationships/styles" Target="styles.xml" /><Relationship Id="rId21" Type="http://schemas.openxmlformats.org/officeDocument/2006/relationships/footer" Target="footer2.xm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image" Target="media/image10.jpeg"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image" Target="media/image8.jpeg" /><Relationship Id="rId23" Type="http://schemas.openxmlformats.org/officeDocument/2006/relationships/footer" Target="footer3.xml" /><Relationship Id="rId10" Type="http://schemas.openxmlformats.org/officeDocument/2006/relationships/image" Target="media/image3.jpeg" /><Relationship Id="rId19"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7.png" /><Relationship Id="rId22" Type="http://schemas.openxmlformats.org/officeDocument/2006/relationships/header" Target="head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1144-1A55-4CEF-AC2F-71A1671F923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2050</Words>
  <Characters>11280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sofgomo.scgm@gmail.com</cp:lastModifiedBy>
  <cp:revision>2</cp:revision>
  <cp:lastPrinted>2020-08-23T08:02:00Z</cp:lastPrinted>
  <dcterms:created xsi:type="dcterms:W3CDTF">2021-04-29T16:49:00Z</dcterms:created>
  <dcterms:modified xsi:type="dcterms:W3CDTF">2021-04-29T16:49:00Z</dcterms:modified>
</cp:coreProperties>
</file>