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99"/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wentieth Century" w:cs="Twentieth Century" w:eastAsia="Twentieth Century" w:hAnsi="Twentieth Century"/>
          <w:b w:val="1"/>
          <w:color w:val="44546a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color w:val="44546a"/>
          <w:rtl w:val="0"/>
        </w:rPr>
        <w:t xml:space="preserve"> SEMANA DEL 22 AL 26 DE FEBRERODE 2021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5985510</wp:posOffset>
            </wp:positionH>
            <wp:positionV relativeFrom="paragraph">
              <wp:posOffset>-182497</wp:posOffset>
            </wp:positionV>
            <wp:extent cx="1619250" cy="1150238"/>
            <wp:effectExtent b="0" l="0" r="0" t="0"/>
            <wp:wrapNone/>
            <wp:docPr descr="ARCOIRIS TODO VA A SALIR BIEN PARA COLOREAR - Imagina, Crea, Educa" id="17" name="image17.png"/>
            <a:graphic>
              <a:graphicData uri="http://schemas.openxmlformats.org/drawingml/2006/picture">
                <pic:pic>
                  <pic:nvPicPr>
                    <pic:cNvPr descr="ARCOIRIS TODO VA A SALIR BIEN PARA COLOREAR - Imagina, Crea, Educa" id="0" name="image1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50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1013460</wp:posOffset>
            </wp:positionH>
            <wp:positionV relativeFrom="paragraph">
              <wp:posOffset>-234314</wp:posOffset>
            </wp:positionV>
            <wp:extent cx="1857375" cy="1497965"/>
            <wp:effectExtent b="0" l="0" r="0" t="0"/>
            <wp:wrapNone/>
            <wp:docPr descr="C:\Users\pc\Downloads\WhatsApp Image 2021-01-05 at 17.49.11.jpeg" id="15" name="image15.png"/>
            <a:graphic>
              <a:graphicData uri="http://schemas.openxmlformats.org/drawingml/2006/picture">
                <pic:pic>
                  <pic:nvPicPr>
                    <pic:cNvPr descr="C:\Users\pc\Downloads\WhatsApp Image 2021-01-05 at 17.49.11.jpeg" id="0" name="image1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97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wentieth Century" w:cs="Twentieth Century" w:eastAsia="Twentieth Century" w:hAnsi="Twentieth Century"/>
          <w:b w:val="1"/>
          <w:sz w:val="40"/>
          <w:szCs w:val="40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sz w:val="40"/>
          <w:szCs w:val="40"/>
          <w:rtl w:val="0"/>
        </w:rPr>
        <w:t xml:space="preserve"> PLAN DE TRABAJO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wentieth Century" w:cs="Twentieth Century" w:eastAsia="Twentieth Century" w:hAnsi="Twentieth Century"/>
          <w:b w:val="1"/>
          <w:sz w:val="40"/>
          <w:szCs w:val="40"/>
        </w:rPr>
      </w:pPr>
      <w:r w:rsidDel="00000000" w:rsidR="00000000" w:rsidRPr="00000000">
        <w:rPr>
          <w:rtl w:val="0"/>
        </w:rPr>
        <w:t xml:space="preserve">ESCUELA PRIMARIA: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6786"/>
          <w:tab w:val="left" w:pos="11160"/>
        </w:tabs>
        <w:spacing w:after="0" w:lineRule="auto"/>
        <w:rPr>
          <w:rFonts w:ascii="Twentieth Century" w:cs="Twentieth Century" w:eastAsia="Twentieth Century" w:hAnsi="Twentieth Century"/>
          <w:color w:val="7f7f7f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7f7f7f"/>
          <w:rtl w:val="0"/>
        </w:rPr>
        <w:tab/>
        <w:t xml:space="preserve">CUARTO GRADO</w:t>
        <w:tab/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wentieth Century" w:cs="Twentieth Century" w:eastAsia="Twentieth Century" w:hAnsi="Twentieth Century"/>
        </w:rPr>
      </w:pP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MAESTRO (A) : _________________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wentieth Century" w:cs="Twentieth Century" w:eastAsia="Twentieth Century" w:hAnsi="Twentieth 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wentieth Century" w:cs="Twentieth Century" w:eastAsia="Twentieth Century" w:hAnsi="Twentieth Century"/>
          <w:b w:val="1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rtl w:val="0"/>
        </w:rPr>
        <w:t xml:space="preserve">NOTA: si aún no tienes los libros de textos, soló realiza las actividades del cuaderno.</w:t>
      </w:r>
    </w:p>
    <w:tbl>
      <w:tblPr>
        <w:tblStyle w:val="Table1"/>
        <w:tblW w:w="13473.0" w:type="dxa"/>
        <w:jc w:val="center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470"/>
        <w:gridCol w:w="1433"/>
        <w:gridCol w:w="2135"/>
        <w:gridCol w:w="1321"/>
        <w:gridCol w:w="5886"/>
        <w:gridCol w:w="2228"/>
        <w:tblGridChange w:id="0">
          <w:tblGrid>
            <w:gridCol w:w="470"/>
            <w:gridCol w:w="1433"/>
            <w:gridCol w:w="2135"/>
            <w:gridCol w:w="1321"/>
            <w:gridCol w:w="5886"/>
            <w:gridCol w:w="2228"/>
          </w:tblGrid>
        </w:tblGridChange>
      </w:tblGrid>
      <w:tr>
        <w:trPr>
          <w:trHeight w:val="2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</w:tcBorders>
            <w:shd w:fill="ed7d31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ASIGNATURA</w:t>
            </w:r>
          </w:p>
        </w:tc>
        <w:tc>
          <w:tcPr>
            <w:tcBorders>
              <w:bottom w:color="000000" w:space="0" w:sz="4" w:val="dashed"/>
            </w:tcBorders>
            <w:shd w:fill="f4b083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APRENDIZAJE ESPERADO</w:t>
            </w:r>
          </w:p>
        </w:tc>
        <w:tc>
          <w:tcPr>
            <w:tcBorders>
              <w:bottom w:color="000000" w:space="0" w:sz="4" w:val="dashed"/>
            </w:tcBorders>
            <w:shd w:fill="ed7d31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PROGRAMA DE TV 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ACTIVIDADES</w:t>
            </w:r>
          </w:p>
        </w:tc>
        <w:tc>
          <w:tcPr>
            <w:shd w:fill="ed7d31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SEGUIMIENTO Y RETROALIMENTACIÓN</w:t>
            </w:r>
          </w:p>
        </w:tc>
      </w:tr>
      <w:tr>
        <w:trPr>
          <w:trHeight w:val="563" w:hRule="atLeast"/>
        </w:trPr>
        <w:tc>
          <w:tcPr>
            <w:vMerge w:val="restart"/>
            <w:tcBorders>
              <w:left w:color="000000" w:space="0" w:sz="4" w:val="dashed"/>
              <w:right w:color="000000" w:space="0" w:sz="4" w:val="dashed"/>
            </w:tcBorders>
            <w:shd w:fill="ed7d31" w:val="clear"/>
          </w:tcPr>
          <w:p w:rsidR="00000000" w:rsidDel="00000000" w:rsidP="00000000" w:rsidRDefault="00000000" w:rsidRPr="00000000" w14:paraId="0000000E">
            <w:pPr>
              <w:ind w:left="113" w:right="113" w:firstLine="0"/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LUNES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0F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Formación Cívica y Ética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10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Participa en la construcción de la cultura de paz, con base en el respeto a la dignidad propia y la de otras personas, ya que comprende las causas y consecuencias de la violencia.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Reconozco los conflictos y actúo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Observa las siguientes ilustraciones:</w:t>
            </w:r>
          </w:p>
          <w:p w:rsidR="00000000" w:rsidDel="00000000" w:rsidP="00000000" w:rsidRDefault="00000000" w:rsidRPr="00000000" w14:paraId="00000013">
            <w:pPr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</w:rPr>
              <w:drawing>
                <wp:inline distB="0" distT="0" distL="0" distR="0">
                  <wp:extent cx="3326850" cy="138733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850" cy="13873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  <w:rtl w:val="0"/>
              </w:rPr>
              <w:t xml:space="preserve">Responde las siguientes preguntas en tu libreta: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¿Por qué se enojaron los niños?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¿Por qué no se hablan?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¿De qué platican?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¿Por qué al final ya no están enojados?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¿Qué hubiera pasado si se quedan de espaldas sin hablar?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¿Por qué es importante dialogar para resolver un problema?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¿Cómo actúan ustedes cuando tienen un conflicto?</w:t>
            </w:r>
          </w:p>
          <w:p w:rsidR="00000000" w:rsidDel="00000000" w:rsidP="00000000" w:rsidRDefault="00000000" w:rsidRPr="00000000" w14:paraId="0000001C">
            <w:pPr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  <w:rtl w:val="0"/>
              </w:rPr>
              <w:t xml:space="preserve">Lee y analiza la pagina 72 y 73 de tu libro de formación.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Envía evidencias de tus trabajos al whatsApp de tu maestro (a), tienes hasta las 9:00 p.m de cada día.</w:t>
            </w:r>
          </w:p>
          <w:p w:rsidR="00000000" w:rsidDel="00000000" w:rsidP="00000000" w:rsidRDefault="00000000" w:rsidRPr="00000000" w14:paraId="0000001F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NOTA: no olvides ponerle la fecha a cada trabajo y tú nombre en la parte de arriba. </w:t>
            </w:r>
          </w:p>
        </w:tc>
      </w:tr>
      <w:tr>
        <w:trPr>
          <w:trHeight w:val="419" w:hRule="atLeast"/>
        </w:trPr>
        <w:tc>
          <w:tcPr>
            <w:vMerge w:val="continue"/>
            <w:tcBorders>
              <w:left w:color="000000" w:space="0" w:sz="4" w:val="dashed"/>
              <w:right w:color="000000" w:space="0" w:sz="4" w:val="dashed"/>
            </w:tcBorders>
            <w:shd w:fill="ed7d31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Educación Socioemocional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23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Analiza sus habilidades personales aprovechando su alegría y agrado hacia compañeros y amigos para establecer lazos de amistad.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La amistad, un valioso tesoro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Responde en tu libreta: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¿Qué es la amistad para ti? (responde con tus propias palabras).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Describe alguna situacion en la que hayas ayudado a un amigo a sentirse mejor y en la que te hayan ayudado a ti a sentirte mejor.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5" w:hRule="atLeast"/>
        </w:trPr>
        <w:tc>
          <w:tcPr>
            <w:vMerge w:val="continue"/>
            <w:tcBorders>
              <w:left w:color="000000" w:space="0" w:sz="4" w:val="dashed"/>
              <w:right w:color="000000" w:space="0" w:sz="4" w:val="dashed"/>
            </w:tcBorders>
            <w:shd w:fill="ed7d31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2B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Ciencias Naturales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2C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Explica la estructura general de las cadenas alimenticias y las consecuencias de su alteración por las actividades humanas.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Somos parte de la naturaleza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Observa la cadena alimenticia y responde.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3593738" cy="1484190"/>
                  <wp:effectExtent b="0" l="0" r="0" t="0"/>
                  <wp:docPr descr="Resultado de imagen para actividad sobre las cadenas alimenticias" id="3" name="image3.png"/>
                  <a:graphic>
                    <a:graphicData uri="http://schemas.openxmlformats.org/drawingml/2006/picture">
                      <pic:pic>
                        <pic:nvPicPr>
                          <pic:cNvPr descr="Resultado de imagen para actividad sobre las cadenas alimenticias" id="0" name="image3.png"/>
                          <pic:cNvPicPr preferRelativeResize="0"/>
                        </pic:nvPicPr>
                        <pic:blipFill>
                          <a:blip r:embed="rId9"/>
                          <a:srcRect b="26893" l="6801" r="6972" t="45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738" cy="14841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>
            <w:tcBorders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ed7d31" w:val="clear"/>
          </w:tcPr>
          <w:p w:rsidR="00000000" w:rsidDel="00000000" w:rsidP="00000000" w:rsidRDefault="00000000" w:rsidRPr="00000000" w14:paraId="00000032">
            <w:pPr>
              <w:ind w:left="113" w:right="113" w:firstLine="0"/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33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Vida saludable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34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Incorpora en su refrigerio escolar frutas, verduras, cereales enteros e integrales, leguminosas, semillas y alimentos de origen animal, con base en una guía alimentaria.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Mi platillo típico es…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Dibuja en tu cuaderno un platillo o refrigerio saludable, incorpora frutas, verduras, cereales, leguminosas, semillas y alimentos de origen animal.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850295" cy="1850295"/>
                  <wp:effectExtent b="0" l="0" r="0" t="0"/>
                  <wp:docPr descr="Resultado de imagen para dibuja un platillo saludable" id="2" name="image2.png"/>
                  <a:graphic>
                    <a:graphicData uri="http://schemas.openxmlformats.org/drawingml/2006/picture">
                      <pic:pic>
                        <pic:nvPicPr>
                          <pic:cNvPr descr="Resultado de imagen para dibuja un platillo saludable"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295" cy="1850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rFonts w:ascii="Twentieth Century" w:cs="Twentieth Century" w:eastAsia="Twentieth Century" w:hAnsi="Twentieth Century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38.0" w:type="dxa"/>
        <w:jc w:val="center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456"/>
        <w:gridCol w:w="1374"/>
        <w:gridCol w:w="1914"/>
        <w:gridCol w:w="1560"/>
        <w:gridCol w:w="6821"/>
        <w:gridCol w:w="2113"/>
        <w:tblGridChange w:id="0">
          <w:tblGrid>
            <w:gridCol w:w="456"/>
            <w:gridCol w:w="1374"/>
            <w:gridCol w:w="1914"/>
            <w:gridCol w:w="1560"/>
            <w:gridCol w:w="6821"/>
            <w:gridCol w:w="2113"/>
          </w:tblGrid>
        </w:tblGridChange>
      </w:tblGrid>
      <w:tr>
        <w:trPr>
          <w:trHeight w:val="2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ASIGNATURA</w:t>
            </w:r>
          </w:p>
        </w:tc>
        <w:tc>
          <w:tcPr>
            <w:tcBorders>
              <w:bottom w:color="000000" w:space="0" w:sz="4" w:val="dashed"/>
            </w:tcBorders>
            <w:shd w:fill="ffe599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APRENDIZAJE ESPERADO</w:t>
            </w:r>
          </w:p>
        </w:tc>
        <w:tc>
          <w:tcPr>
            <w:tcBorders>
              <w:bottom w:color="000000" w:space="0" w:sz="4" w:val="dashed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PROGRAMA DE TV 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ACTIVIDADES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SEGUIMIENTO Y RETROALIMENTACIÓN</w:t>
            </w:r>
          </w:p>
        </w:tc>
      </w:tr>
      <w:tr>
        <w:trPr>
          <w:trHeight w:val="689" w:hRule="atLeast"/>
        </w:trPr>
        <w:tc>
          <w:tcPr>
            <w:vMerge w:val="restart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shd w:fill="ffc000" w:val="clear"/>
          </w:tcPr>
          <w:p w:rsidR="00000000" w:rsidDel="00000000" w:rsidP="00000000" w:rsidRDefault="00000000" w:rsidRPr="00000000" w14:paraId="00000042">
            <w:pPr>
              <w:ind w:left="113" w:right="113" w:firstLine="0"/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MARTES</w:t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43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Historia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44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Identifica las causas de la conquista de MéxicoTenochtitlán y sus consecuencias en la expansión y colonización española a nuevos territorios.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Consecuencias de la caída de Tenochtitlan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Realiza un mapa conceptual en tu cuaderno, sobre el tema “la caída de Tenochtitlan” puedes buscar en internet o en tu libro de texto en las paginas 92, 93, 94 y 95.</w:t>
            </w:r>
          </w:p>
          <w:p w:rsidR="00000000" w:rsidDel="00000000" w:rsidP="00000000" w:rsidRDefault="00000000" w:rsidRPr="00000000" w14:paraId="00000049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Envía evidencias de tus trabajos al whatsApp de tu maestro (a), tienes hasta las 9:00 p.m de cada día.</w:t>
            </w:r>
          </w:p>
          <w:p w:rsidR="00000000" w:rsidDel="00000000" w:rsidP="00000000" w:rsidRDefault="00000000" w:rsidRPr="00000000" w14:paraId="0000004D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NOTA: no olvides ponerle la fecha a cada trabajo y tú nombre en la parte de arriba. </w:t>
            </w:r>
          </w:p>
        </w:tc>
      </w:tr>
      <w:tr>
        <w:trPr>
          <w:trHeight w:val="499" w:hRule="atLeast"/>
        </w:trPr>
        <w:tc>
          <w:tcPr>
            <w:vMerge w:val="continue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shd w:fill="ffc000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50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Matemáticas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51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Identificación de fracciones equivalentes al resolver problemas de reparto y medición.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Listones de colores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Analiza la ilustración y contesta.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</w:rPr>
              <w:drawing>
                <wp:inline distB="0" distT="0" distL="0" distR="0">
                  <wp:extent cx="3869093" cy="1350533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9093" cy="13505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Realiza la pagina 77 y 78 de tu libro de matemáticas. 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7" w:hRule="atLeast"/>
        </w:trPr>
        <w:tc>
          <w:tcPr>
            <w:vMerge w:val="continue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shd w:fill="ffc000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Lengua materna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Conoce las características de un instructivo e interpreta la información que presenta. Describe el orden secuencial de un procedimiento. Emplea verbos en infinitivo o imperativo al redactar instrucciones.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Los diagramas e ilustraciones de apoyo en el instructivo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Completa el instructivo con las indicaciones de los recuadros y rodea las que utilicen la coma para enumerar.</w:t>
            </w:r>
          </w:p>
          <w:p w:rsidR="00000000" w:rsidDel="00000000" w:rsidP="00000000" w:rsidRDefault="00000000" w:rsidRPr="00000000" w14:paraId="0000005D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</w:rPr>
              <w:drawing>
                <wp:inline distB="0" distT="0" distL="0" distR="0">
                  <wp:extent cx="4348237" cy="3000127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8237" cy="30001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Realiza la pagina 67 y 68 de tu libro de español.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6" w:hRule="atLeast"/>
        </w:trPr>
        <w:tc>
          <w:tcPr>
            <w:tcBorders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fc000" w:val="clear"/>
          </w:tcPr>
          <w:p w:rsidR="00000000" w:rsidDel="00000000" w:rsidP="00000000" w:rsidRDefault="00000000" w:rsidRPr="00000000" w14:paraId="00000060">
            <w:pPr>
              <w:ind w:left="113" w:right="113" w:firstLine="0"/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Geografía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Distingue espacios agrícolas, ganaderos, forestales y pesqueros de México en relación con los recursos naturales disponibles.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Los espacios favorables para la agricultura y la ganadería en México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Escribe la siguiente información en tu cuaderno: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.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</w:rPr>
              <w:drawing>
                <wp:inline distB="0" distT="0" distL="0" distR="0">
                  <wp:extent cx="4048690" cy="1219370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690" cy="12193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Colorea de amarillo los recuadros en los que hay productos de origen agrícola, de café en los que hay de origen ganadero, de azul, en los que aparecen pesqueros y de verde en los que se incluyen forestales.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</w:rPr>
              <w:drawing>
                <wp:inline distB="0" distT="0" distL="0" distR="0">
                  <wp:extent cx="4334442" cy="512011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4442" cy="5120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  <w:rtl w:val="0"/>
              </w:rPr>
              <w:t xml:space="preserve">Lee y realiza las paginas 116,117 y 118 de tu libro de geografía.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0" w:hRule="atLeast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4" w:val="dashed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ed7d31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ASIGNATURA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4b083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APRENDIZAJE ESPERADO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ed7d31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PROGRAMA DE TV 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4b083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ACTIVIDADES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ed7d31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SEGUIMIENTO Y RETROALIMENTACIÓN</w:t>
            </w:r>
          </w:p>
        </w:tc>
      </w:tr>
      <w:tr>
        <w:trPr>
          <w:trHeight w:val="1156" w:hRule="atLeast"/>
        </w:trPr>
        <w:tc>
          <w:tcPr>
            <w:vMerge w:val="restart"/>
            <w:tcBorders>
              <w:top w:color="000000" w:space="0" w:sz="0" w:val="nil"/>
            </w:tcBorders>
            <w:shd w:fill="ed7d31" w:val="clear"/>
          </w:tcPr>
          <w:p w:rsidR="00000000" w:rsidDel="00000000" w:rsidP="00000000" w:rsidRDefault="00000000" w:rsidRPr="00000000" w14:paraId="00000074">
            <w:pPr>
              <w:ind w:left="113" w:right="113" w:firstLine="0"/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MIÉRCOLES </w:t>
            </w:r>
          </w:p>
        </w:tc>
        <w:tc>
          <w:tcPr>
            <w:tcBorders>
              <w:top w:color="000000" w:space="0" w:sz="4" w:val="dashed"/>
              <w:left w:color="000000" w:space="0" w:sz="7" w:val="single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Matemáticas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Identifica fracciones equivalentes al resolver problemas de reparto y medición.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7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Fracciones con dinero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78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Anota tres fracciones equivalentes a la de la izquierda.</w:t>
            </w:r>
          </w:p>
          <w:p w:rsidR="00000000" w:rsidDel="00000000" w:rsidP="00000000" w:rsidRDefault="00000000" w:rsidRPr="00000000" w14:paraId="00000079">
            <w:pPr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</w:rPr>
              <w:drawing>
                <wp:inline distB="0" distT="0" distL="0" distR="0">
                  <wp:extent cx="4022256" cy="1581876"/>
                  <wp:effectExtent b="0" l="0" r="0" t="0"/>
                  <wp:docPr id="10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256" cy="15818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7A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Envía evidencias de tus trabajos al whatsApp de tu maestro (a), tienes hasta las 9:00 p.m de cada día.</w:t>
            </w:r>
          </w:p>
          <w:p w:rsidR="00000000" w:rsidDel="00000000" w:rsidP="00000000" w:rsidRDefault="00000000" w:rsidRPr="00000000" w14:paraId="0000007C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NOTA: no olvides ponerle la fecha a cada trabajo y tú nombre en la parte de arriba.  </w:t>
            </w:r>
          </w:p>
        </w:tc>
      </w:tr>
      <w:tr>
        <w:trPr>
          <w:trHeight w:val="558" w:hRule="atLeast"/>
        </w:trPr>
        <w:tc>
          <w:tcPr>
            <w:vMerge w:val="continue"/>
            <w:tcBorders>
              <w:top w:color="000000" w:space="0" w:sz="0" w:val="nil"/>
            </w:tcBorders>
            <w:shd w:fill="ed7d31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7" w:val="single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Ciencias Naturales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Clasifica materiales de uso común con base en sus estados físicos, considerando características como forma y fluidez.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7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Características de los estados físicos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82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Completa el siguiente esquema.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</w:rPr>
              <w:drawing>
                <wp:inline distB="0" distT="0" distL="0" distR="0">
                  <wp:extent cx="3761979" cy="1657821"/>
                  <wp:effectExtent b="0" l="0" r="0" t="0"/>
                  <wp:docPr id="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1979" cy="16578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  <w:rtl w:val="0"/>
              </w:rPr>
              <w:t xml:space="preserve">Resuelve y analiza la pagina 75 y 76 de tu libro de ciencias.</w:t>
            </w:r>
          </w:p>
        </w:tc>
        <w:tc>
          <w:tcPr>
            <w:vMerge w:val="continue"/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8" w:hRule="atLeast"/>
        </w:trPr>
        <w:tc>
          <w:tcPr>
            <w:vMerge w:val="continue"/>
            <w:tcBorders>
              <w:top w:color="000000" w:space="0" w:sz="0" w:val="nil"/>
            </w:tcBorders>
            <w:shd w:fill="ed7d31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7" w:val="single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Historia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Identifica las causas de la conquista de MéxicoTenochtitlan y sus consecuencias en la expansión y colonización española a nuevos territorios.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7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La evangelización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8C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Lee la pagina 96 de tu libro de historia y escribe en tu cuaderno: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¿A que periodo se le llamo evangelización?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¿En que fechas ocurrio?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¿Quienes participaron?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¿En que consistio? 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8" w:hRule="atLeast"/>
        </w:trPr>
        <w:tc>
          <w:tcPr>
            <w:tcBorders>
              <w:top w:color="000000" w:space="0" w:sz="0" w:val="nil"/>
            </w:tcBorders>
            <w:shd w:fill="ed7d31" w:val="clear"/>
          </w:tcPr>
          <w:p w:rsidR="00000000" w:rsidDel="00000000" w:rsidP="00000000" w:rsidRDefault="00000000" w:rsidRPr="00000000" w14:paraId="00000096">
            <w:pPr>
              <w:ind w:left="113" w:right="113" w:firstLine="0"/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7" w:val="single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Lengua materna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Conoce las características de un instructivo e interpreta la información que presenta. Describe el orden secuencial de un procedimiento. Emplea la ortografía convencional de palabras relacionadas con medidas de longitud, peso y volumen.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7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Practiquemos lo aprendido: Hagamos un instructivo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Escribe en tu libreta el instructivo para realizar una gelatina, pide ayuda algun miembro de tu familia para realizar esta actividad. </w:t>
            </w:r>
          </w:p>
          <w:p w:rsidR="00000000" w:rsidDel="00000000" w:rsidP="00000000" w:rsidRDefault="00000000" w:rsidRPr="00000000" w14:paraId="0000009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3795792" cy="2100481"/>
                  <wp:effectExtent b="0" l="0" r="0" t="0"/>
                  <wp:docPr descr="Resultado de imagen para actividad sobre instructivo" id="9" name="image9.png"/>
                  <a:graphic>
                    <a:graphicData uri="http://schemas.openxmlformats.org/drawingml/2006/picture">
                      <pic:pic>
                        <pic:nvPicPr>
                          <pic:cNvPr descr="Resultado de imagen para actividad sobre instructivo" id="0" name="image9.png"/>
                          <pic:cNvPicPr preferRelativeResize="0"/>
                        </pic:nvPicPr>
                        <pic:blipFill>
                          <a:blip r:embed="rId17"/>
                          <a:srcRect b="5289" l="4838" r="4336" t="5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5792" cy="21004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ASIGNATURA</w:t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shd w:fill="ffe599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APRENDIZAJE ESPERADO</w:t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PROGRAMA DE TV 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ACTIVIDADES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SEGUIMIENTO Y RETROALIMENTACIÓN</w:t>
            </w:r>
          </w:p>
        </w:tc>
      </w:tr>
      <w:tr>
        <w:trPr>
          <w:trHeight w:val="559" w:hRule="atLeast"/>
        </w:trPr>
        <w:tc>
          <w:tcPr>
            <w:vMerge w:val="restart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shd w:fill="ffc000" w:val="clear"/>
          </w:tcPr>
          <w:p w:rsidR="00000000" w:rsidDel="00000000" w:rsidP="00000000" w:rsidRDefault="00000000" w:rsidRPr="00000000" w14:paraId="000000A4">
            <w:pPr>
              <w:ind w:left="113" w:right="113" w:firstLine="0"/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JUEVES</w:t>
            </w:r>
          </w:p>
        </w:tc>
        <w:tc>
          <w:tcPr>
            <w:tcBorders>
              <w:top w:color="000000" w:space="0" w:sz="4" w:val="dashed"/>
              <w:left w:color="000000" w:space="0" w:sz="7" w:val="single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Geografía 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Distingue espacios agrícolas, ganaderos, forestales y pesqueros de México en relación con los recursos naturales disponibles.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7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¿Cómo se produce en el campo en México?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Investiga que actividades primarias se realizan en tu entidad y escribelas en tu libreta.</w:t>
            </w:r>
          </w:p>
          <w:p w:rsidR="00000000" w:rsidDel="00000000" w:rsidP="00000000" w:rsidRDefault="00000000" w:rsidRPr="00000000" w14:paraId="000000AA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</w:rPr>
              <w:drawing>
                <wp:inline distB="0" distT="0" distL="0" distR="0">
                  <wp:extent cx="1950977" cy="3138017"/>
                  <wp:effectExtent b="0" l="0" r="0" t="0"/>
                  <wp:docPr id="11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50977" cy="31380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u w:val="single"/>
                <w:rtl w:val="0"/>
              </w:rPr>
              <w:t xml:space="preserve">Lee y realiza las paginas 119 y 120  de tu libro de geografía.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Envía evidencias de tus trabajos al whatsApp de tu maestro (a), tienes hasta las 9:00 p.m de cada día.</w:t>
            </w:r>
          </w:p>
          <w:p w:rsidR="00000000" w:rsidDel="00000000" w:rsidP="00000000" w:rsidRDefault="00000000" w:rsidRPr="00000000" w14:paraId="000000AF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NOTA: no olvides ponerle la fecha a cada trabajo y tú nombre en la parte de arriba.  </w:t>
            </w:r>
          </w:p>
        </w:tc>
      </w:tr>
      <w:tr>
        <w:trPr>
          <w:trHeight w:val="558" w:hRule="atLeast"/>
        </w:trPr>
        <w:tc>
          <w:tcPr>
            <w:vMerge w:val="continue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shd w:fill="ffc000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7" w:val="single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Matemáticas 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Resolución, con procedimientos informales, de sumas o restas de fracciones con diferente denominador en casos sencillos (medios, cuartos, tercios, etcétera).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7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Transformación de fracciones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Lee la información y contesta las siguientes preguntas.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</w:rPr>
              <w:drawing>
                <wp:inline distB="0" distT="0" distL="0" distR="0">
                  <wp:extent cx="4348010" cy="1564961"/>
                  <wp:effectExtent b="0" l="0" r="0" t="0"/>
                  <wp:docPr id="12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8010" cy="15649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Realiza la pagina 79 y 80 de tu libro de matemáticas.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>
            <w:vMerge w:val="continue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shd w:fill="ffc000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7" w:val="single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Lengua materna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Identifica las características y la función de la entrevista para obtener información.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7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¿Qué es la entrevista?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Responde en tu cuaderno las siguientes preguntas:</w:t>
            </w:r>
          </w:p>
          <w:p w:rsidR="00000000" w:rsidDel="00000000" w:rsidP="00000000" w:rsidRDefault="00000000" w:rsidRPr="00000000" w14:paraId="000000BF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¿Qué es una entrevista?</w:t>
            </w:r>
          </w:p>
          <w:p w:rsidR="00000000" w:rsidDel="00000000" w:rsidP="00000000" w:rsidRDefault="00000000" w:rsidRPr="00000000" w14:paraId="000000C0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¿Cuál es la finalidad de las entrevistas?</w:t>
            </w:r>
          </w:p>
          <w:p w:rsidR="00000000" w:rsidDel="00000000" w:rsidP="00000000" w:rsidRDefault="00000000" w:rsidRPr="00000000" w14:paraId="000000C1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¿Cómo se le llama a la persona que realiza las preguntas?</w:t>
            </w:r>
          </w:p>
          <w:p w:rsidR="00000000" w:rsidDel="00000000" w:rsidP="00000000" w:rsidRDefault="00000000" w:rsidRPr="00000000" w14:paraId="000000C2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¿Cómo se le llama a quien responde las preguntas?</w:t>
            </w:r>
          </w:p>
          <w:p w:rsidR="00000000" w:rsidDel="00000000" w:rsidP="00000000" w:rsidRDefault="00000000" w:rsidRPr="00000000" w14:paraId="000000C3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¿Qué es un guion de entrevista?</w:t>
            </w:r>
          </w:p>
          <w:p w:rsidR="00000000" w:rsidDel="00000000" w:rsidP="00000000" w:rsidRDefault="00000000" w:rsidRPr="00000000" w14:paraId="000000C4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Lee y analiza la pagina 71 y 72 de tu libro de español.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0" w:hRule="atLeast"/>
        </w:trPr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shd w:fill="ed7d31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ASIGNATURA</w:t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shd w:fill="f7cbac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APRENDIZAJE ESPERADO</w:t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shd w:fill="ed7d31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PROGRAMA DE TV 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ACTIVIDADES</w:t>
            </w:r>
          </w:p>
        </w:tc>
        <w:tc>
          <w:tcPr>
            <w:shd w:fill="ed7d31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SEGUIMIENTO Y RETROALIMENTACIÓN</w:t>
            </w:r>
          </w:p>
        </w:tc>
      </w:tr>
      <w:tr>
        <w:trPr>
          <w:trHeight w:val="732" w:hRule="atLeast"/>
        </w:trPr>
        <w:tc>
          <w:tcPr>
            <w:vMerge w:val="restart"/>
            <w:tcBorders>
              <w:top w:color="000000" w:space="0" w:sz="4" w:val="dashed"/>
            </w:tcBorders>
            <w:shd w:fill="ed7d31" w:val="clear"/>
          </w:tcPr>
          <w:p w:rsidR="00000000" w:rsidDel="00000000" w:rsidP="00000000" w:rsidRDefault="00000000" w:rsidRPr="00000000" w14:paraId="000000CD">
            <w:pPr>
              <w:ind w:left="113" w:right="113" w:firstLine="0"/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VIERNES</w:t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Matemáticas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Resolución, con procedimientos informales, de sumas o restas de fracciones con diferente denominador en casos sencillos (medios, cuartos, tercios, etcétera).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El acertijo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Resuelve los siguientes problemas.</w:t>
            </w:r>
          </w:p>
          <w:p w:rsidR="00000000" w:rsidDel="00000000" w:rsidP="00000000" w:rsidRDefault="00000000" w:rsidRPr="00000000" w14:paraId="000000D2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</w:rPr>
              <w:drawing>
                <wp:inline distB="0" distT="0" distL="0" distR="0">
                  <wp:extent cx="4019668" cy="2268677"/>
                  <wp:effectExtent b="0" l="0" r="0" t="0"/>
                  <wp:docPr id="13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668" cy="22686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4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Envía evidencias de tus trabajos al whatsApp de tu maestro (a), tienes hasta las 9:00 p.m de cada día.</w:t>
            </w:r>
          </w:p>
          <w:p w:rsidR="00000000" w:rsidDel="00000000" w:rsidP="00000000" w:rsidRDefault="00000000" w:rsidRPr="00000000" w14:paraId="000000D6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both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NOTA: no olvides ponerle la fecha a cada trabajo y tú nombre en la parte de arriba.  </w:t>
            </w:r>
          </w:p>
        </w:tc>
      </w:tr>
      <w:tr>
        <w:trPr>
          <w:trHeight w:val="313" w:hRule="atLeast"/>
        </w:trPr>
        <w:tc>
          <w:tcPr>
            <w:vMerge w:val="continue"/>
            <w:tcBorders>
              <w:top w:color="000000" w:space="0" w:sz="4" w:val="dashed"/>
            </w:tcBorders>
            <w:shd w:fill="ed7d31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Lengua materna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Recrea un texto narrativo en una historieta.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Hagamos una historieta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Una historieta o cómic es una sucesión de dibujos que constituye un relato, con texto o sin texto,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inventa una historia con las siguientes imágenes y escribe el texto en los cuadros de dialogos: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</w:rPr>
              <w:drawing>
                <wp:inline distB="0" distT="0" distL="0" distR="0">
                  <wp:extent cx="2999415" cy="3762499"/>
                  <wp:effectExtent b="0" l="0" r="0" t="0"/>
                  <wp:docPr descr="C:\Users\pc\Pictures\p1.jpg" id="14" name="image14.png"/>
                  <a:graphic>
                    <a:graphicData uri="http://schemas.openxmlformats.org/drawingml/2006/picture">
                      <pic:pic>
                        <pic:nvPicPr>
                          <pic:cNvPr descr="C:\Users\pc\Pictures\p1.jpg" id="0" name="image14.png"/>
                          <pic:cNvPicPr preferRelativeResize="0"/>
                        </pic:nvPicPr>
                        <pic:blipFill>
                          <a:blip r:embed="rId21"/>
                          <a:srcRect b="0" l="0" r="0" t="11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415" cy="37624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8" w:hRule="atLeast"/>
        </w:trPr>
        <w:tc>
          <w:tcPr>
            <w:vMerge w:val="continue"/>
            <w:tcBorders>
              <w:top w:color="000000" w:space="0" w:sz="4" w:val="dashed"/>
            </w:tcBorders>
            <w:shd w:fill="ed7d31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1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Educación socioemocional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Explica cómo la emoción del miedo le permite preparar su cuerpo ante una amenaza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Y a ti, ¿qué te da miedo?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Dentro del siguiente dibujo escribe tres cosas que te den miedo.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660942" cy="1849296"/>
                  <wp:effectExtent b="0" l="0" r="0" t="0"/>
                  <wp:docPr descr="Resultado de imagen para actividad sobre el miedo" id="16" name="image16.png"/>
                  <a:graphic>
                    <a:graphicData uri="http://schemas.openxmlformats.org/drawingml/2006/picture">
                      <pic:pic>
                        <pic:nvPicPr>
                          <pic:cNvPr descr="Resultado de imagen para actividad sobre el miedo" id="0" name="image16.png"/>
                          <pic:cNvPicPr preferRelativeResize="0"/>
                        </pic:nvPicPr>
                        <pic:blipFill>
                          <a:blip r:embed="rId22"/>
                          <a:srcRect b="19202" l="0" r="-6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942" cy="18492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</w:rPr>
              <w:drawing>
                <wp:inline distB="0" distT="0" distL="0" distR="0">
                  <wp:extent cx="3439005" cy="1057423"/>
                  <wp:effectExtent b="0" l="0" r="0" t="0"/>
                  <wp:docPr id="18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005" cy="10574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9" w:hRule="atLeast"/>
        </w:trPr>
        <w:tc>
          <w:tcPr>
            <w:shd w:fill="ed7d31" w:val="clear"/>
          </w:tcPr>
          <w:p w:rsidR="00000000" w:rsidDel="00000000" w:rsidP="00000000" w:rsidRDefault="00000000" w:rsidRPr="00000000" w14:paraId="000000E8">
            <w:pPr>
              <w:ind w:left="113" w:right="113" w:firstLine="0"/>
              <w:jc w:val="center"/>
              <w:rPr>
                <w:rFonts w:ascii="Twentieth Century" w:cs="Twentieth Century" w:eastAsia="Twentieth Century" w:hAnsi="Twentieth Centur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Vida saludable 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Relaciona los hábitos de higiene y limpieza con las condiciones del ambiente que inciden en la transmisión de alguna enfermedad común en el lugar donde vive.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Mi diario dice…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20"/>
                <w:szCs w:val="20"/>
                <w:rtl w:val="0"/>
              </w:rPr>
              <w:t xml:space="preserve">Crea una rutina de limpieza para tu casa, con dos quehaceres para cada día. Por ejemplo:</w:t>
            </w:r>
          </w:p>
          <w:p w:rsidR="00000000" w:rsidDel="00000000" w:rsidP="00000000" w:rsidRDefault="00000000" w:rsidRPr="00000000" w14:paraId="000000ED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047.0" w:type="dxa"/>
              <w:jc w:val="left"/>
              <w:tblBorders>
                <w:top w:color="ffcf3f" w:space="0" w:sz="8" w:val="single"/>
                <w:left w:color="ffcf3f" w:space="0" w:sz="8" w:val="single"/>
                <w:bottom w:color="ffcf3f" w:space="0" w:sz="8" w:val="single"/>
                <w:right w:color="ffcf3f" w:space="0" w:sz="8" w:val="single"/>
                <w:insideH w:color="ffcf3f" w:space="0" w:sz="8" w:val="single"/>
                <w:insideV w:color="ffcf3f" w:space="0" w:sz="8" w:val="single"/>
              </w:tblBorders>
              <w:tblLayout w:type="fixed"/>
              <w:tblLook w:val="04A0"/>
            </w:tblPr>
            <w:tblGrid>
              <w:gridCol w:w="851"/>
              <w:gridCol w:w="842"/>
              <w:gridCol w:w="926"/>
              <w:gridCol w:w="842"/>
              <w:gridCol w:w="842"/>
              <w:gridCol w:w="842"/>
              <w:gridCol w:w="902"/>
              <w:tblGridChange w:id="0">
                <w:tblGrid>
                  <w:gridCol w:w="851"/>
                  <w:gridCol w:w="842"/>
                  <w:gridCol w:w="926"/>
                  <w:gridCol w:w="842"/>
                  <w:gridCol w:w="842"/>
                  <w:gridCol w:w="842"/>
                  <w:gridCol w:w="902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EE">
                  <w:pPr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  <w:rtl w:val="0"/>
                    </w:rPr>
                    <w:t xml:space="preserve">Lunes  </w:t>
                  </w:r>
                </w:p>
              </w:tc>
              <w:tc>
                <w:tcPr/>
                <w:p w:rsidR="00000000" w:rsidDel="00000000" w:rsidP="00000000" w:rsidRDefault="00000000" w:rsidRPr="00000000" w14:paraId="000000EF">
                  <w:pPr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  <w:rtl w:val="0"/>
                    </w:rPr>
                    <w:t xml:space="preserve">Martes</w:t>
                  </w:r>
                </w:p>
              </w:tc>
              <w:tc>
                <w:tcPr/>
                <w:p w:rsidR="00000000" w:rsidDel="00000000" w:rsidP="00000000" w:rsidRDefault="00000000" w:rsidRPr="00000000" w14:paraId="000000F0">
                  <w:pPr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  <w:rtl w:val="0"/>
                    </w:rPr>
                    <w:t xml:space="preserve">Miércoles</w:t>
                  </w:r>
                </w:p>
              </w:tc>
              <w:tc>
                <w:tcPr/>
                <w:p w:rsidR="00000000" w:rsidDel="00000000" w:rsidP="00000000" w:rsidRDefault="00000000" w:rsidRPr="00000000" w14:paraId="000000F1">
                  <w:pPr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  <w:rtl w:val="0"/>
                    </w:rPr>
                    <w:t xml:space="preserve">Jueves</w:t>
                  </w:r>
                </w:p>
              </w:tc>
              <w:tc>
                <w:tcPr/>
                <w:p w:rsidR="00000000" w:rsidDel="00000000" w:rsidP="00000000" w:rsidRDefault="00000000" w:rsidRPr="00000000" w14:paraId="000000F2">
                  <w:pPr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  <w:rtl w:val="0"/>
                    </w:rPr>
                    <w:t xml:space="preserve">Viernes </w:t>
                  </w:r>
                </w:p>
              </w:tc>
              <w:tc>
                <w:tcPr/>
                <w:p w:rsidR="00000000" w:rsidDel="00000000" w:rsidP="00000000" w:rsidRDefault="00000000" w:rsidRPr="00000000" w14:paraId="000000F3">
                  <w:pPr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  <w:rtl w:val="0"/>
                    </w:rPr>
                    <w:t xml:space="preserve">Sábado</w:t>
                  </w:r>
                </w:p>
              </w:tc>
              <w:tc>
                <w:tcPr/>
                <w:p w:rsidR="00000000" w:rsidDel="00000000" w:rsidP="00000000" w:rsidRDefault="00000000" w:rsidRPr="00000000" w14:paraId="000000F4">
                  <w:pPr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wentieth Century" w:cs="Twentieth Century" w:eastAsia="Twentieth Century" w:hAnsi="Twentieth Century"/>
                      <w:sz w:val="18"/>
                      <w:szCs w:val="18"/>
                      <w:rtl w:val="0"/>
                    </w:rPr>
                    <w:t xml:space="preserve">Domingo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F5">
                  <w:pPr>
                    <w:rPr>
                      <w:rFonts w:ascii="Twentieth Century" w:cs="Twentieth Century" w:eastAsia="Twentieth Century" w:hAnsi="Twentieth Century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wentieth Century" w:cs="Twentieth Century" w:eastAsia="Twentieth Century" w:hAnsi="Twentieth Century"/>
                      <w:sz w:val="20"/>
                      <w:szCs w:val="20"/>
                      <w:rtl w:val="0"/>
                    </w:rPr>
                    <w:t xml:space="preserve">Barrer</w:t>
                  </w:r>
                </w:p>
                <w:p w:rsidR="00000000" w:rsidDel="00000000" w:rsidP="00000000" w:rsidRDefault="00000000" w:rsidRPr="00000000" w14:paraId="000000F6">
                  <w:pPr>
                    <w:rPr>
                      <w:rFonts w:ascii="Twentieth Century" w:cs="Twentieth Century" w:eastAsia="Twentieth Century" w:hAnsi="Twentieth Century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wentieth Century" w:cs="Twentieth Century" w:eastAsia="Twentieth Century" w:hAnsi="Twentieth Century"/>
                      <w:sz w:val="20"/>
                      <w:szCs w:val="20"/>
                      <w:rtl w:val="0"/>
                    </w:rPr>
                    <w:t xml:space="preserve">Trapear</w:t>
                  </w:r>
                </w:p>
                <w:p w:rsidR="00000000" w:rsidDel="00000000" w:rsidP="00000000" w:rsidRDefault="00000000" w:rsidRPr="00000000" w14:paraId="000000F7">
                  <w:pPr>
                    <w:rPr>
                      <w:rFonts w:ascii="Twentieth Century" w:cs="Twentieth Century" w:eastAsia="Twentieth Century" w:hAnsi="Twentieth Century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8">
                  <w:pPr>
                    <w:rPr>
                      <w:rFonts w:ascii="Twentieth Century" w:cs="Twentieth Century" w:eastAsia="Twentieth Century" w:hAnsi="Twentieth Century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9">
                  <w:pPr>
                    <w:rPr>
                      <w:rFonts w:ascii="Twentieth Century" w:cs="Twentieth Century" w:eastAsia="Twentieth Century" w:hAnsi="Twentieth Century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A">
                  <w:pPr>
                    <w:rPr>
                      <w:rFonts w:ascii="Twentieth Century" w:cs="Twentieth Century" w:eastAsia="Twentieth Century" w:hAnsi="Twentieth Century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B">
                  <w:pPr>
                    <w:rPr>
                      <w:rFonts w:ascii="Twentieth Century" w:cs="Twentieth Century" w:eastAsia="Twentieth Century" w:hAnsi="Twentieth Century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C">
                  <w:pPr>
                    <w:rPr>
                      <w:rFonts w:ascii="Twentieth Century" w:cs="Twentieth Century" w:eastAsia="Twentieth Century" w:hAnsi="Twentieth Century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D">
                  <w:pPr>
                    <w:rPr>
                      <w:rFonts w:ascii="Twentieth Century" w:cs="Twentieth Century" w:eastAsia="Twentieth Century" w:hAnsi="Twentieth Century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wentieth Century" w:cs="Twentieth Century" w:eastAsia="Twentieth Century" w:hAnsi="Twentieth Centur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jc w:val="both"/>
        <w:rPr>
          <w:rFonts w:ascii="Twentieth Century" w:cs="Twentieth Century" w:eastAsia="Twentieth Century" w:hAnsi="Twentieth 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both"/>
        <w:rPr>
          <w:rFonts w:ascii="Twentieth Century" w:cs="Twentieth Century" w:eastAsia="Twentieth Century" w:hAnsi="Twentieth 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both"/>
        <w:rPr>
          <w:rFonts w:ascii="Twentieth Century" w:cs="Twentieth Century" w:eastAsia="Twentieth Century" w:hAnsi="Twentieth Century"/>
        </w:rPr>
      </w:pP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NOTA: es importante que veas las clases por la televisión diariamente para poder realizar tus actividades. </w:t>
      </w:r>
    </w:p>
    <w:sectPr>
      <w:pgSz w:h="12240" w:w="15840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wentieth Century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color w:val="c55911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efc0" w:val="clear"/>
    </w:tc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color w:val="c55911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efc0" w:val="clear"/>
    </w:tc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color w:val="c55911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efc0" w:val="clear"/>
    </w:tcPr>
    <w:tblStylePr w:type="band1Horz">
      <w:tcPr>
        <w:shd w:fill="ffdf7f" w:val="clear"/>
      </w:tcPr>
    </w:tblStylePr>
    <w:tblStylePr w:type="band1Vert">
      <w:tcPr>
        <w:shd w:fill="ffdf7f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fcf3f" w:space="0" w:sz="1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3.png"/><Relationship Id="rId11" Type="http://schemas.openxmlformats.org/officeDocument/2006/relationships/image" Target="media/image5.png"/><Relationship Id="rId22" Type="http://schemas.openxmlformats.org/officeDocument/2006/relationships/image" Target="media/image16.png"/><Relationship Id="rId10" Type="http://schemas.openxmlformats.org/officeDocument/2006/relationships/image" Target="media/image2.png"/><Relationship Id="rId21" Type="http://schemas.openxmlformats.org/officeDocument/2006/relationships/image" Target="media/image14.png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23" Type="http://schemas.openxmlformats.org/officeDocument/2006/relationships/image" Target="media/image1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10.png"/><Relationship Id="rId14" Type="http://schemas.openxmlformats.org/officeDocument/2006/relationships/image" Target="media/image6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19" Type="http://schemas.openxmlformats.org/officeDocument/2006/relationships/image" Target="media/image12.png"/><Relationship Id="rId6" Type="http://schemas.openxmlformats.org/officeDocument/2006/relationships/image" Target="media/image17.png"/><Relationship Id="rId18" Type="http://schemas.openxmlformats.org/officeDocument/2006/relationships/image" Target="media/image11.png"/><Relationship Id="rId7" Type="http://schemas.openxmlformats.org/officeDocument/2006/relationships/image" Target="media/image1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