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EBEB"/>
  <w:body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Questrial" w:cs="Questrial" w:eastAsia="Questrial" w:hAnsi="Questrial"/>
          <w:b w:val="1"/>
          <w:color w:val="44546a"/>
        </w:rPr>
      </w:pPr>
      <w:r w:rsidDel="00000000" w:rsidR="00000000" w:rsidRPr="00000000">
        <w:rPr>
          <w:rFonts w:ascii="Questrial" w:cs="Questrial" w:eastAsia="Questrial" w:hAnsi="Questrial"/>
          <w:b w:val="1"/>
          <w:color w:val="44546a"/>
          <w:rtl w:val="0"/>
        </w:rPr>
        <w:t xml:space="preserve"> SEMANA DEL 09 AL 13 DE NOVIEMBRE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927735</wp:posOffset>
            </wp:positionH>
            <wp:positionV relativeFrom="paragraph">
              <wp:posOffset>-205739</wp:posOffset>
            </wp:positionV>
            <wp:extent cx="1485900" cy="1175129"/>
            <wp:effectExtent b="0" l="0" r="0" t="0"/>
            <wp:wrapNone/>
            <wp:docPr descr="Profesor Que Señala En La Pizarra Y Que Mira Alumnos En Sala De Clase  Ilustración del Vector - Ilustración de alfabeto, cabrito: 45741577" id="1029" name="image2.png"/>
            <a:graphic>
              <a:graphicData uri="http://schemas.openxmlformats.org/drawingml/2006/picture">
                <pic:pic>
                  <pic:nvPicPr>
                    <pic:cNvPr descr="Profesor Que Señala En La Pizarra Y Que Mira Alumnos En Sala De Clase  Ilustración del Vector - Ilustración de alfabeto, cabrito: 45741577" id="0" name="image2.png"/>
                    <pic:cNvPicPr preferRelativeResize="0"/>
                  </pic:nvPicPr>
                  <pic:blipFill>
                    <a:blip r:embed="rId6"/>
                    <a:srcRect b="819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751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5985510</wp:posOffset>
            </wp:positionH>
            <wp:positionV relativeFrom="paragraph">
              <wp:posOffset>-182497</wp:posOffset>
            </wp:positionV>
            <wp:extent cx="1619250" cy="1150238"/>
            <wp:effectExtent b="0" l="0" r="0" t="0"/>
            <wp:wrapNone/>
            <wp:docPr descr="ARCOIRIS TODO VA A SALIR BIEN PARA COLOREAR - Imagina, Crea, Educa" id="1039" name="image22.png"/>
            <a:graphic>
              <a:graphicData uri="http://schemas.openxmlformats.org/drawingml/2006/picture">
                <pic:pic>
                  <pic:nvPicPr>
                    <pic:cNvPr descr="ARCOIRIS TODO VA A SALIR BIEN PARA COLOREAR - Imagina, Crea, Educa" id="0" name="image2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0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Questrial" w:cs="Questrial" w:eastAsia="Questrial" w:hAnsi="Questrial"/>
          <w:b w:val="1"/>
          <w:sz w:val="40"/>
          <w:szCs w:val="40"/>
        </w:rPr>
      </w:pPr>
      <w:r w:rsidDel="00000000" w:rsidR="00000000" w:rsidRPr="00000000">
        <w:rPr>
          <w:rFonts w:ascii="Questrial" w:cs="Questrial" w:eastAsia="Questrial" w:hAnsi="Questrial"/>
          <w:b w:val="1"/>
          <w:sz w:val="40"/>
          <w:szCs w:val="40"/>
          <w:rtl w:val="0"/>
        </w:rPr>
        <w:t xml:space="preserve"> PLAN DE TRABAJO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Questrial" w:cs="Questrial" w:eastAsia="Questrial" w:hAnsi="Questrial"/>
          <w:b w:val="1"/>
          <w:sz w:val="40"/>
          <w:szCs w:val="40"/>
        </w:rPr>
      </w:pPr>
      <w:r w:rsidDel="00000000" w:rsidR="00000000" w:rsidRPr="00000000">
        <w:rPr>
          <w:rtl w:val="0"/>
        </w:rPr>
        <w:t xml:space="preserve">ESCUELA PRIMARIA: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center" w:pos="6786"/>
          <w:tab w:val="left" w:pos="11160"/>
        </w:tabs>
        <w:spacing w:after="0" w:lineRule="auto"/>
        <w:contextualSpacing w:val="0"/>
        <w:rPr>
          <w:rFonts w:ascii="Questrial" w:cs="Questrial" w:eastAsia="Questrial" w:hAnsi="Questrial"/>
          <w:color w:val="7f7f7f"/>
        </w:rPr>
      </w:pPr>
      <w:r w:rsidDel="00000000" w:rsidR="00000000" w:rsidRPr="00000000">
        <w:rPr>
          <w:rFonts w:ascii="Questrial" w:cs="Questrial" w:eastAsia="Questrial" w:hAnsi="Questrial"/>
          <w:color w:val="7f7f7f"/>
          <w:rtl w:val="0"/>
        </w:rPr>
        <w:tab/>
        <w:t xml:space="preserve">SEGUNDO GRADO</w:t>
        <w:tab/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MAESTRO (A): _________________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NOTA: si aún no tienes los libros de textos, soló realiza las actividades del cuaderno.</w:t>
      </w: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3473.000000000002" w:type="dxa"/>
        <w:jc w:val="center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478"/>
        <w:gridCol w:w="1433"/>
        <w:gridCol w:w="2150"/>
        <w:gridCol w:w="1321"/>
        <w:gridCol w:w="5736"/>
        <w:gridCol w:w="2355"/>
        <w:tblGridChange w:id="0">
          <w:tblGrid>
            <w:gridCol w:w="478"/>
            <w:gridCol w:w="1433"/>
            <w:gridCol w:w="2150"/>
            <w:gridCol w:w="1321"/>
            <w:gridCol w:w="5736"/>
            <w:gridCol w:w="2355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dashed"/>
            </w:tcBorders>
            <w:shd w:fill="ed7d31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ASIGNATURA</w:t>
            </w:r>
          </w:p>
        </w:tc>
        <w:tc>
          <w:tcPr>
            <w:tcBorders>
              <w:bottom w:color="000000" w:space="0" w:sz="4" w:val="dashed"/>
            </w:tcBorders>
            <w:shd w:fill="f4b083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APRENDIZAJE ESPERADO</w:t>
            </w:r>
          </w:p>
        </w:tc>
        <w:tc>
          <w:tcPr>
            <w:tcBorders>
              <w:bottom w:color="000000" w:space="0" w:sz="4" w:val="dashed"/>
            </w:tcBorders>
            <w:shd w:fill="ed7d31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PROGRAMA DE TV </w:t>
            </w:r>
          </w:p>
        </w:tc>
        <w:tc>
          <w:tcPr>
            <w:shd w:fill="f4b083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ACTIVIDADES</w:t>
            </w:r>
          </w:p>
        </w:tc>
        <w:tc>
          <w:tcPr>
            <w:shd w:fill="ed7d31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SEGUIMIENTO Y RETROALIMENTACIÓN</w:t>
            </w:r>
          </w:p>
        </w:tc>
      </w:tr>
      <w:tr>
        <w:trPr>
          <w:trHeight w:val="980" w:hRule="atLeast"/>
        </w:trPr>
        <w:tc>
          <w:tcPr>
            <w:vMerge w:val="restart"/>
            <w:tcBorders>
              <w:left w:color="000000" w:space="0" w:sz="4" w:val="dashed"/>
              <w:right w:color="000000" w:space="0" w:sz="4" w:val="dashed"/>
            </w:tcBorders>
            <w:shd w:fill="ed7d31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LUNES</w:t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Educación Socioemocional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Escucha las demandas de los compañeros, hermanos o padres de familia y es capaz de decirlas con sus propias palabras.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Los oídos no son sólo para oír, también son para escuchar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Escribe en tu cuaderno ¿Cuál es la diferencia entre oír y escuchar?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Menciona un ejemplo entre oír y escuchar. 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Envía evidencias de tus trabajos al whatsApp de tu maestro (a), tienes hasta las 9:00 p.m de cada día.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NOTA: no olvides ponerle la fecha a cada trabajo y tú nombre en la parte de arriba.  </w:t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shd w:fill="ed7d31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Conocimiento del medio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Clasifica objetos, animales y plantas por su tamaño.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¿Nadan o reptan?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En tu cuaderno haz una lista de 10 animales que nadan y 10 animales que reptan.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Visual w:val="0"/>
              <w:tblW w:w="3272.9999999999995" w:type="dxa"/>
              <w:jc w:val="left"/>
              <w:tblBorders>
                <w:top w:color="ffc000" w:space="0" w:sz="8" w:val="single"/>
                <w:left w:color="ffc000" w:space="0" w:sz="8" w:val="single"/>
                <w:bottom w:color="ffc000" w:space="0" w:sz="8" w:val="single"/>
                <w:right w:color="ffc000" w:space="0" w:sz="8" w:val="single"/>
                <w:insideH w:color="ffc000" w:space="0" w:sz="8" w:val="single"/>
                <w:insideV w:color="ffc000" w:space="0" w:sz="8" w:val="single"/>
              </w:tblBorders>
              <w:tblLayout w:type="fixed"/>
              <w:tblLook w:val="04A0"/>
            </w:tblPr>
            <w:tblGrid>
              <w:gridCol w:w="1636"/>
              <w:gridCol w:w="1637"/>
              <w:tblGridChange w:id="0">
                <w:tblGrid>
                  <w:gridCol w:w="1636"/>
                  <w:gridCol w:w="1637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>
                  <w:pPr>
                    <w:pBdr/>
                    <w:contextualSpacing w:val="0"/>
                    <w:jc w:val="both"/>
                    <w:rPr>
                      <w:rFonts w:ascii="Questrial" w:cs="Questrial" w:eastAsia="Questrial" w:hAnsi="Questrial"/>
                      <w:b w:val="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Questrial" w:cs="Questrial" w:eastAsia="Questrial" w:hAnsi="Questrial"/>
                      <w:b w:val="0"/>
                      <w:sz w:val="20"/>
                      <w:szCs w:val="20"/>
                      <w:rtl w:val="0"/>
                    </w:rPr>
                    <w:t xml:space="preserve">Nadan 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contextualSpacing w:val="0"/>
                    <w:jc w:val="both"/>
                    <w:rPr>
                      <w:rFonts w:ascii="Questrial" w:cs="Questrial" w:eastAsia="Questrial" w:hAnsi="Questrial"/>
                      <w:b w:val="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Questrial" w:cs="Questrial" w:eastAsia="Questrial" w:hAnsi="Questrial"/>
                      <w:b w:val="0"/>
                      <w:sz w:val="20"/>
                      <w:szCs w:val="20"/>
                      <w:rtl w:val="0"/>
                    </w:rPr>
                    <w:t xml:space="preserve">Reptan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>
                  <w:pPr>
                    <w:pBdr/>
                    <w:contextualSpacing w:val="0"/>
                    <w:jc w:val="both"/>
                    <w:rPr>
                      <w:rFonts w:ascii="Questrial" w:cs="Questrial" w:eastAsia="Questrial" w:hAnsi="Questrial"/>
                      <w:b w:val="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Questrial" w:cs="Questrial" w:eastAsia="Questrial" w:hAnsi="Questrial"/>
                      <w:b w:val="0"/>
                      <w:sz w:val="20"/>
                      <w:szCs w:val="20"/>
                      <w:rtl w:val="0"/>
                    </w:rPr>
                    <w:t xml:space="preserve">Delfín 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pBdr/>
                    <w:contextualSpacing w:val="0"/>
                    <w:jc w:val="both"/>
                    <w:rPr>
                      <w:rFonts w:ascii="Questrial" w:cs="Questrial" w:eastAsia="Questrial" w:hAnsi="Quest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Questrial" w:cs="Questrial" w:eastAsia="Questrial" w:hAnsi="Questrial"/>
                      <w:sz w:val="20"/>
                      <w:szCs w:val="20"/>
                      <w:rtl w:val="0"/>
                    </w:rPr>
                    <w:t xml:space="preserve">Cocodrilo</w:t>
                  </w:r>
                </w:p>
              </w:tc>
            </w:tr>
          </w:tbl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left w:color="000000" w:space="0" w:sz="4" w:val="dashed"/>
              <w:right w:color="000000" w:space="0" w:sz="4" w:val="dashed"/>
            </w:tcBorders>
            <w:shd w:fill="ed7d31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Lengua materna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Revisa y corrige, con ayuda del profesor, la coherencia y propiedad de sus notas: escritura convencional, ortografía.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Vamos a escribir palabras semejantes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Escribe la siguiente información en tu cuaderno, después haz el ejercicio.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drawing>
                <wp:inline distB="0" distT="0" distL="0" distR="0">
                  <wp:extent cx="3505690" cy="534637"/>
                  <wp:effectExtent b="0" l="0" r="0" t="0"/>
                  <wp:docPr id="103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690" cy="5346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Escribe tres palabras derivadas: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Zapato: ________________________________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Pan ___________________________________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Fruta:  _________________________________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tcBorders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Vida saludable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Expresa razones acerca de por qué los alimentos procesados ponen en riesgo la salud, en comparación con los alimentos frescos.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Las aventuras de Dulce Clarita I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Investiga que enfermedades se pueden desarrollar por comer en exceso alimentos procesados en comparación con alimentos frescos.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center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13794.0" w:type="dxa"/>
        <w:jc w:val="center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400"/>
      </w:tblPr>
      <w:tblGrid>
        <w:gridCol w:w="469"/>
        <w:gridCol w:w="1429"/>
        <w:gridCol w:w="1513"/>
        <w:gridCol w:w="1498"/>
        <w:gridCol w:w="6681"/>
        <w:gridCol w:w="2204"/>
        <w:tblGridChange w:id="0">
          <w:tblGrid>
            <w:gridCol w:w="469"/>
            <w:gridCol w:w="1429"/>
            <w:gridCol w:w="1513"/>
            <w:gridCol w:w="1498"/>
            <w:gridCol w:w="6681"/>
            <w:gridCol w:w="2204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dashed"/>
            </w:tcBorders>
            <w:shd w:fill="ffc000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ASIGNATURA</w:t>
            </w:r>
          </w:p>
        </w:tc>
        <w:tc>
          <w:tcPr>
            <w:tcBorders>
              <w:bottom w:color="000000" w:space="0" w:sz="4" w:val="dashed"/>
            </w:tcBorders>
            <w:shd w:fill="ffe59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APRENDIZAJE ESPERADO</w:t>
            </w:r>
          </w:p>
        </w:tc>
        <w:tc>
          <w:tcPr>
            <w:tcBorders>
              <w:bottom w:color="000000" w:space="0" w:sz="4" w:val="dashed"/>
            </w:tcBorders>
            <w:shd w:fill="ffc000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PROGRAMA DE TV </w:t>
            </w:r>
          </w:p>
        </w:tc>
        <w:tc>
          <w:tcPr>
            <w:shd w:fill="ffe59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ACTIVIDADES</w:t>
            </w:r>
          </w:p>
        </w:tc>
        <w:tc>
          <w:tcPr>
            <w:shd w:fill="ffc000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SEGUIMIENTO Y RETROALIMENTACIÓN</w:t>
            </w:r>
          </w:p>
        </w:tc>
      </w:tr>
      <w:tr>
        <w:trPr>
          <w:trHeight w:val="680" w:hRule="atLeast"/>
        </w:trPr>
        <w:tc>
          <w:tcPr>
            <w:vMerge w:val="restart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MARTES</w:t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Lengua materna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Identifica las características comunes de forma y contenido de los textos instructivos para elaborar algo: título, materiales y procedimiento; acomodo en la página y uso de numerales o viñetas, por ejemplo. Reconstruye el proceso verbalmente, de forma coherente y secuenciada.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Los instructivos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Escribe la siguiente información en tu cuaderno: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drawing>
                <wp:inline distB="0" distT="0" distL="0" distR="0">
                  <wp:extent cx="2997619" cy="919798"/>
                  <wp:effectExtent b="0" l="0" r="0" t="0"/>
                  <wp:docPr id="1032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619" cy="9197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Realiza la página 46 y 47 de tu libro de Español.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Envía evidencias de tus trabajos al whatsApp de tu maestro (a), tienes hasta las 9:00 p.m de cada día.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NOTA: no olvides ponerle la fecha a cada trabajo y tú nombre en la parte de arriba.  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Matemáticas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Resuelve problemas de multiplicación con números naturales menores que 10.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Las pulseras de Carola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Resuelve la siguiente actividad en tu cuaderno: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drawing>
                <wp:inline distB="0" distT="0" distL="0" distR="0">
                  <wp:extent cx="3439005" cy="455891"/>
                  <wp:effectExtent b="0" l="0" r="0" t="0"/>
                  <wp:docPr id="103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005" cy="4558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¿Cuántas papas dibujaste en total? Trata de no contarlas de una en una?__________________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drawing>
                <wp:inline distB="0" distT="0" distL="0" distR="0">
                  <wp:extent cx="3600952" cy="780122"/>
                  <wp:effectExtent b="0" l="0" r="0" t="0"/>
                  <wp:docPr id="1034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952" cy="7801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¿Cuántas papas hay en total?____________________________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Realiza la página 48 de tu libro de matemáticas.</w:t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Formación Cívica y Ética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Practica su libertad al expresar con responsabilidad sus opiniones y necesidades en la familia y en el aula, así como reflexiona sobre los efectos de sus acciones en sí y en las demás personas.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Las niñas y los niños nos expresamos con libertad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Investiga y dibuja cuales son las diferentes formas de expresarse que existen.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Ejemplo: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drawing>
                <wp:inline distB="0" distT="0" distL="0" distR="0">
                  <wp:extent cx="1514475" cy="1137043"/>
                  <wp:effectExtent b="0" l="0" r="0" t="0"/>
                  <wp:docPr descr="Expresion corporal" id="1033" name="image10.png"/>
                  <a:graphic>
                    <a:graphicData uri="http://schemas.openxmlformats.org/drawingml/2006/picture">
                      <pic:pic>
                        <pic:nvPicPr>
                          <pic:cNvPr descr="Expresion corporal" id="0" name="image10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1370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Lee  y analiza la página 29 de tu libro de formación. </w:t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4b083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APRENDIZAJE ESPERADO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PROGRAMA DE TV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4b083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ACTIVIDADES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d7d31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SEGUIMIENTO Y RETROALIMENTACIÓN</w:t>
            </w:r>
          </w:p>
        </w:tc>
      </w:tr>
      <w:tr>
        <w:trPr>
          <w:trHeight w:val="700" w:hRule="atLeast"/>
        </w:trPr>
        <w:tc>
          <w:tcPr>
            <w:vMerge w:val="restart"/>
            <w:tcBorders>
              <w:top w:color="000000" w:space="0" w:sz="0" w:val="nil"/>
            </w:tcBorders>
            <w:shd w:fill="ed7d31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MIÉRCOLES </w:t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Conocimiento del medio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Clasifica objetos, animales y plantas por su tamaño.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Integro mis aprendizajes sobre los animales</w:t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Dibuja en la tarjeta un animal, investiga lo que se solicita y escríbelo en el lugar correspondiente.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drawing>
                <wp:inline distB="0" distT="0" distL="0" distR="0">
                  <wp:extent cx="3530646" cy="1012283"/>
                  <wp:effectExtent b="0" l="0" r="0" t="0"/>
                  <wp:docPr id="1036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646" cy="10122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Realiza la página 46 y 47 de tu libro de conocimiento.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Envía evidencias de tus trabajos al whatsApp de tu maestro (a), tienes hasta las 9:00 p.m de cada día.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NOTA: no olvides ponerle la fecha a cada trabajo y tú nombre en la parte de arriba.  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top w:color="000000" w:space="0" w:sz="0" w:val="nil"/>
            </w:tcBorders>
            <w:shd w:fill="ed7d31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Lengua materna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Escucha atentamente la lectura en voz alta que realizan sus compañeros. Identifica las características de rimas y coplas. Identifica la sonoridad de las canciones y poemas.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Al compás de las rimas y coplas</w:t>
            </w:r>
          </w:p>
        </w:tc>
        <w:tc>
          <w:tcPr>
            <w:tcBorders>
              <w:top w:color="000000" w:space="0" w:sz="4" w:val="dashed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Escribe en tu cuaderno el siguiente texto y resuelve el ejercicio.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drawing>
                <wp:inline distB="0" distT="0" distL="0" distR="0">
                  <wp:extent cx="3113258" cy="1031426"/>
                  <wp:effectExtent b="0" l="0" r="0" t="0"/>
                  <wp:docPr id="1035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258" cy="10314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Escribe dos palabras que rimen con las palabras que están resaltadas.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Realiza la página 72 y 73 de tu libro de español.</w:t>
            </w:r>
          </w:p>
        </w:tc>
        <w:tc>
          <w:tcPr>
            <w:vMerge w:val="continue"/>
            <w:tcBorders>
              <w:top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0" w:val="nil"/>
            </w:tcBorders>
            <w:shd w:fill="ed7d31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Matemáticas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Resuelve problemas de multiplicación con números naturales menores que 10.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Arreglos rectangulares</w:t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Escribe las multiplicaciones diferentes que dan los siguientes resultados: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Por ejemplo: 2x10: 20    5x4:20     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59" w:lineRule="auto"/>
              <w:ind w:left="720" w:right="0" w:hanging="360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59" w:lineRule="auto"/>
              <w:ind w:left="720" w:right="0" w:hanging="360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59" w:lineRule="auto"/>
              <w:ind w:left="720" w:right="0" w:hanging="360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24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59" w:lineRule="auto"/>
              <w:ind w:left="720" w:right="0" w:hanging="360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160" w:before="0" w:line="259" w:lineRule="auto"/>
              <w:ind w:left="720" w:right="0" w:hanging="360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14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Realiza la página 49 de tu libro de matemáticas.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</w:tcBorders>
            <w:shd w:fill="ed7d31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Cívica y Ética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Práctica su libertad al expresar con responsabilidad sus opiniones y necesidades en la familia y en el aula, así como reflexiona sobre los efectos de sus acciones en sí y en las demás personas (2º).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La responsabilidad de tomar decisiones</w:t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Responde en tu cuaderno la siguiente situación: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drawing>
                <wp:inline distB="0" distT="0" distL="0" distR="0">
                  <wp:extent cx="4105848" cy="1248721"/>
                  <wp:effectExtent b="0" l="0" r="0" t="0"/>
                  <wp:docPr id="1038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848" cy="12487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Lee  y analiza la página 30 y 31 de tu libro de formación.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shd w:fill="ffc000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ffe59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APRENDIZAJE ESPERADO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ffc000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PROGRAMA DE TV </w:t>
            </w:r>
          </w:p>
        </w:tc>
        <w:tc>
          <w:tcPr>
            <w:shd w:fill="ffe599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ACTIVIDADES</w:t>
            </w:r>
          </w:p>
        </w:tc>
        <w:tc>
          <w:tcPr>
            <w:shd w:fill="ffc000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SEGUIMIENTO Y RETROALIMENTACIÓN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Matemáticas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Resuelve problemas de multiplicación con números naturales menores que 10.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El huerto de mi escuela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Resuelve los siguientes problemas en tu cuaderno: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/>
              <w:spacing w:after="0" w:before="0" w:line="259" w:lineRule="auto"/>
              <w:ind w:left="720" w:right="0" w:hanging="360"/>
              <w:contextualSpacing w:val="1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Tomás vendió en su puesto 7 chocolates. Si cada uno cuesta 9$, ¿cuánto dinero obtuvo?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/>
              <w:spacing w:after="0" w:before="0" w:line="259" w:lineRule="auto"/>
              <w:ind w:left="720" w:right="0" w:hanging="360"/>
              <w:contextualSpacing w:val="1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Lucía debe colocar 10 vasos en cada mesa de la fiesta, si en total hay 8 mesas, ¿cuántos vasos necesita?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/>
              <w:spacing w:after="0" w:before="0" w:line="259" w:lineRule="auto"/>
              <w:ind w:left="720" w:right="0" w:hanging="360"/>
              <w:contextualSpacing w:val="1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Óscar compró 5 tacos y 2 aguas. Si cada taco cuesta 9 pesos y cada agua 8, ¿cuánto gastó en total?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/>
              <w:spacing w:after="0" w:before="0" w:line="259" w:lineRule="auto"/>
              <w:ind w:left="720" w:right="0" w:hanging="360"/>
              <w:contextualSpacing w:val="1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Rosario empacó 6 manzanas en cada una de las 5 bolsas que le dio su mamá. ¿Cuántas empacó en total?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/>
              <w:spacing w:after="160" w:before="0" w:line="259" w:lineRule="auto"/>
              <w:ind w:left="720" w:right="0" w:hanging="360"/>
              <w:contextualSpacing w:val="1"/>
              <w:jc w:val="both"/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En el estacionamiento cobran la hora a 9$. Si Mabel demoró 4 horas en ir por su auto, ¿cuánto tuvo que pagar?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Envía evidencias de tus trabajos al whatsApp de tu maestro (a), tienes hasta las 9:00 p.m de cada día.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NOTA: no olvides ponerle la fecha a cada trabajo y tú nombre en la parte de arriba.  </w:t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Conocimiento del medio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Identifica el impacto de acciones propias y de otros en el medioambiente, y participa en su cuidado.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Lo que necesitan los animales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Escoge un animal de tu preferencia y escribe que necesita para sobrevivir, donde vive, si se encuentra en peligro de extinción o como protegen a los de su especie.   Dibújalo en tu cuaderno.</w:t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4" w:val="dashed"/>
              <w:left w:color="000000" w:space="0" w:sz="4" w:val="dashed"/>
              <w:right w:color="000000" w:space="0" w:sz="4" w:val="dashed"/>
            </w:tcBorders>
            <w:shd w:fill="ffc000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7" w:val="single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Lengua materna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Busca información por sí mismo, utilizando las fuentes de información que tiene a su alcance.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7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Las abuelas y abuelos nos enseñan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Haz una pequeña entreviste en tu cuaderno a tus abuelos.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¿De donde es originario?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¿Cuál es la memoria favorita de su infancia?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¿Qué te gustaba hacer cuando tenías mi edad?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¿Cuántos hermanos tuviste?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¿En que trabajaban sus padres?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¿Cuántos hijos tuviste? ¿A los cuantos años te casaste?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</w:tcBorders>
            <w:shd w:fill="ed7d31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ASIGNATURA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f7cbac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APRENDIZAJE ESPERADO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ed7d31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PROGRAMA DE TV </w:t>
            </w:r>
          </w:p>
        </w:tc>
        <w:tc>
          <w:tcPr>
            <w:shd w:fill="f7cbac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ACTIVIDADES</w:t>
            </w:r>
          </w:p>
        </w:tc>
        <w:tc>
          <w:tcPr>
            <w:shd w:fill="ed7d31"/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SEGUIMIENTO Y RETROALIMENTACIÓN</w:t>
            </w:r>
          </w:p>
        </w:tc>
      </w:tr>
      <w:tr>
        <w:trPr>
          <w:trHeight w:val="720" w:hRule="atLeast"/>
        </w:trPr>
        <w:tc>
          <w:tcPr>
            <w:vMerge w:val="restart"/>
            <w:tcBorders>
              <w:top w:color="000000" w:space="0" w:sz="4" w:val="dashed"/>
            </w:tcBorders>
            <w:shd w:fill="ed7d31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Fonts w:ascii="Questrial" w:cs="Questrial" w:eastAsia="Questrial" w:hAnsi="Questrial"/>
                <w:rtl w:val="0"/>
              </w:rPr>
              <w:t xml:space="preserve">VIERNES</w:t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Matemáticas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Resuelve problemas de multiplicación con números naturales menores que 10.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La carta de Hugo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Resuelve el siguiente ejercicio en tu cuaderno: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drawing>
                <wp:inline distB="0" distT="0" distL="0" distR="0">
                  <wp:extent cx="3345903" cy="1638529"/>
                  <wp:effectExtent b="0" l="0" r="0" t="0"/>
                  <wp:docPr id="1037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5903" cy="16385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Realiza la página 50 de tu libro de matemáticas.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Envía evidencias de tus trabajos al whatsApp de tu maestro (a), tienes hasta las 9:00 p.m de cada día.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NOTA: no olvides ponerle la fecha a cada trabajo y tú nombre en la parte de arriba.  </w:t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top w:color="000000" w:space="0" w:sz="4" w:val="dashed"/>
            </w:tcBorders>
            <w:shd w:fill="ed7d31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Conocimiento del medio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Identifica el impacto de acciones propias y de otros en el medioambiente, y participa en su cuidado.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Cuidemos a los animales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Investiga un animal que esté en peligro de extinción en México, menciona cuales medidas se están tomando para protegerlo y dibújalo.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jc w:val="both"/>
              <w:rPr>
                <w:rFonts w:ascii="Questrial" w:cs="Questrial" w:eastAsia="Questrial" w:hAnsi="Quest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u w:val="single"/>
                <w:rtl w:val="0"/>
              </w:rPr>
              <w:t xml:space="preserve">Realiza la página 48 y 49 de tu libro de conocimiento.</w:t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top w:color="000000" w:space="0" w:sz="4" w:val="dashed"/>
            </w:tcBorders>
            <w:shd w:fill="ed7d31"/>
          </w:tcPr>
          <w:p w:rsidR="00000000" w:rsidDel="00000000" w:rsidP="00000000" w:rsidRDefault="00000000" w:rsidRPr="00000000">
            <w:pPr>
              <w:pBdr/>
              <w:ind w:left="113" w:right="113" w:firstLine="0"/>
              <w:contextualSpacing w:val="0"/>
              <w:jc w:val="center"/>
              <w:rPr>
                <w:rFonts w:ascii="Questrial" w:cs="Questrial" w:eastAsia="Questrial" w:hAnsi="Quest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6" w:val="single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Educación socioemocional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Muestra disposición y optimismo ante retos o tareas poco interesantes pero necesarias.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6" w:val="single"/>
            </w:tcBorders>
            <w:shd w:fill="ffffff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Aprendiendo a volar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  Investiga y escribe en tu cuaderno: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¿Qué es ser una persona optimista?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¿Cómo puedes convertirte en una persona optimista?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Dibújate con una frase optimista.</w:t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both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NOTA: es importante que veas las clases por la televisión diariamente para poder realizar tus actividades. </w:t>
      </w:r>
    </w:p>
    <w:sectPr>
      <w:pgSz w:h="12240" w:w="15840"/>
      <w:pgMar w:bottom="1134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Questrial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  <w:qFormat w:val="1"/>
    <w:rsid w:val="00F364D9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FF47E2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FF47E2"/>
    <w:rPr>
      <w:color w:val="605e5c"/>
      <w:shd w:color="auto" w:fill="e1dfdd" w:val="clear"/>
    </w:rPr>
  </w:style>
  <w:style w:type="paragraph" w:styleId="Prrafodelista">
    <w:name w:val="List Paragraph"/>
    <w:basedOn w:val="Normal"/>
    <w:uiPriority w:val="34"/>
    <w:qFormat w:val="1"/>
    <w:rsid w:val="00ED3546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D016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D0164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 w:val="1"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Ind w:w="0.0" w:type="dxa"/>
      <w:tblBorders>
        <w:top w:color="ffc000" w:space="0" w:sz="8" w:themeColor="accent4" w:val="single"/>
        <w:left w:color="ffc000" w:space="0" w:sz="8" w:themeColor="accent4" w:val="single"/>
        <w:bottom w:color="ffc000" w:space="0" w:sz="8" w:themeColor="accent4" w:val="single"/>
        <w:right w:color="ffc000" w:space="0" w:sz="8" w:themeColor="accent4" w:val="single"/>
        <w:insideH w:color="ffc000" w:space="0" w:sz="8" w:themeColor="accent4" w:val="single"/>
        <w:insideV w:color="ffc000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afterAutospacing="0" w:afterLines="0" w:before="0" w:beforeAutospacing="0" w:beforeLines="0" w:line="240" w:lineRule="auto"/>
      </w:pPr>
      <w:rPr>
        <w:rFonts w:asciiTheme="majorHAnsi" w:cstheme="majorBidi" w:eastAsiaTheme="majorEastAsia" w:hAnsiTheme="majorHAnsi" w:hint="default"/>
        <w:b w:val="1"/>
        <w:bCs w:val="1"/>
      </w:rPr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18" w:themeColor="accent4" w:val="single"/>
          <w:right w:color="ffc000" w:space="0" w:sz="8" w:themeColor="accent4" w:val="single"/>
          <w:insideH w:space="0" w:sz="0" w:val="nil"/>
          <w:insideV w:color="ffc000" w:space="0" w:sz="8" w:themeColor="accent4" w:val="single"/>
        </w:tcBorders>
      </w:tcPr>
    </w:tblStylePr>
    <w:tblStylePr w:type="lastRow">
      <w:pPr>
        <w:spacing w:after="0" w:afterAutospacing="0" w:afterLines="0" w:before="0" w:beforeAutospacing="0" w:beforeLines="0" w:line="240" w:lineRule="auto"/>
      </w:pPr>
      <w:rPr>
        <w:rFonts w:asciiTheme="majorHAnsi" w:cstheme="majorBidi" w:eastAsiaTheme="majorEastAsia" w:hAnsiTheme="majorHAnsi" w:hint="default"/>
        <w:b w:val="1"/>
        <w:bCs w:val="1"/>
      </w:rPr>
      <w:tblPr/>
      <w:tcPr>
        <w:tcBorders>
          <w:top w:color="ffc000" w:space="0" w:sz="6" w:themeColor="accent4" w:val="doub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  <w:insideH w:space="0" w:sz="0" w:val="nil"/>
          <w:insideV w:color="ffc000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 w:hint="default"/>
        <w:b w:val="1"/>
        <w:bCs w:val="1"/>
      </w:rPr>
    </w:tblStylePr>
    <w:tblStylePr w:type="lastCol">
      <w:rPr>
        <w:rFonts w:asciiTheme="majorHAnsi" w:cstheme="majorBidi" w:eastAsiaTheme="majorEastAsia" w:hAnsiTheme="majorHAnsi" w:hint="default"/>
        <w:b w:val="1"/>
        <w:bCs w:val="1"/>
      </w:rPr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</w:tcPr>
    </w:tblStylePr>
    <w:tblStylePr w:type="band1Vert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</w:tcBorders>
        <w:shd w:color="auto" w:fill="ffefc0" w:themeFill="accent4" w:themeFillTint="00003F" w:val="clear"/>
      </w:tcPr>
    </w:tblStylePr>
    <w:tblStylePr w:type="band1Horz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  <w:insideV w:color="ffc000" w:space="0" w:sz="8" w:themeColor="accent4" w:val="single"/>
        </w:tcBorders>
        <w:shd w:color="auto" w:fill="ffefc0" w:themeFill="accent4" w:themeFillTint="00003F" w:val="clear"/>
      </w:tcPr>
    </w:tblStylePr>
    <w:tblStylePr w:type="band2Horz">
      <w:tblPr/>
      <w:tcPr>
        <w:tcBorders>
          <w:top w:color="ffc000" w:space="0" w:sz="8" w:themeColor="accent4" w:val="single"/>
          <w:left w:color="ffc000" w:space="0" w:sz="8" w:themeColor="accent4" w:val="single"/>
          <w:bottom w:color="ffc000" w:space="0" w:sz="8" w:themeColor="accent4" w:val="single"/>
          <w:right w:color="ffc000" w:space="0" w:sz="8" w:themeColor="accent4" w:val="single"/>
          <w:insideV w:color="ffc000" w:space="0" w:sz="8" w:themeColor="accent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pBdr/>
        <w:contextualSpacing w:val="1"/>
      </w:pPr>
      <w:rPr/>
      <w:tcPr>
        <w:tcBorders>
          <w:top w:color="ffc000" w:space="0" w:sz="8" w:val="single"/>
          <w:left w:color="ffc000" w:space="0" w:sz="8" w:val="single"/>
          <w:bottom w:color="ffc000" w:space="0" w:sz="8" w:val="single"/>
          <w:right w:color="ffc000" w:space="0" w:sz="8" w:val="single"/>
          <w:insideV w:color="ffc000" w:space="0" w:sz="8" w:val="single"/>
        </w:tcBorders>
        <w:shd w:fill="feefc0"/>
        <w:tcMar>
          <w:left w:w="115.0" w:type="dxa"/>
          <w:right w:w="115.0" w:type="dxa"/>
        </w:tcMar>
      </w:tcPr>
    </w:tblStylePr>
    <w:tblStylePr w:type="band1Vert">
      <w:pPr>
        <w:pBdr/>
        <w:contextualSpacing w:val="1"/>
      </w:pPr>
      <w:rPr/>
      <w:tcPr>
        <w:tcBorders>
          <w:top w:color="ffc000" w:space="0" w:sz="8" w:val="single"/>
          <w:left w:color="ffc000" w:space="0" w:sz="8" w:val="single"/>
          <w:bottom w:color="ffc000" w:space="0" w:sz="8" w:val="single"/>
          <w:right w:color="ffc000" w:space="0" w:sz="8" w:val="single"/>
        </w:tcBorders>
        <w:shd w:fill="feefc0"/>
        <w:tcMar>
          <w:left w:w="115.0" w:type="dxa"/>
          <w:right w:w="115.0" w:type="dxa"/>
        </w:tcMar>
      </w:tcPr>
    </w:tblStylePr>
    <w:tblStylePr w:type="band2Horz">
      <w:pPr>
        <w:pBdr/>
        <w:contextualSpacing w:val="1"/>
      </w:pPr>
      <w:rPr/>
      <w:tcPr>
        <w:tcBorders>
          <w:top w:color="ffc000" w:space="0" w:sz="8" w:val="single"/>
          <w:left w:color="ffc000" w:space="0" w:sz="8" w:val="single"/>
          <w:bottom w:color="ffc000" w:space="0" w:sz="8" w:val="single"/>
          <w:right w:color="ffc000" w:space="0" w:sz="8" w:val="single"/>
          <w:insideV w:color="ffc000" w:space="0" w:sz="8" w:val="single"/>
        </w:tcBorders>
        <w:tcMar>
          <w:left w:w="115.0" w:type="dxa"/>
          <w:right w:w="115.0" w:type="dxa"/>
        </w:tcMar>
      </w:tcPr>
    </w:tblStylePr>
    <w:tblStylePr w:type="band2Vert"/>
    <w:tblStylePr w:type="firstCol">
      <w:pPr>
        <w:pBdr/>
        <w:contextualSpacing w:val="1"/>
      </w:pPr>
      <w:rPr>
        <w:rFonts w:ascii="Calibri" w:cs="Calibri" w:eastAsia="Calibri" w:hAnsi="Calibri"/>
        <w:b w:val="1"/>
      </w:rPr>
      <w:tcPr>
        <w:tcMar>
          <w:left w:w="115.0" w:type="dxa"/>
          <w:right w:w="115.0" w:type="dxa"/>
        </w:tcMar>
      </w:tcPr>
    </w:tblStylePr>
    <w:tblStylePr w:type="firstRow">
      <w:pPr>
        <w:pBdr/>
        <w:spacing w:after="0" w:before="0" w:line="240" w:lineRule="auto"/>
        <w:contextualSpacing w:val="1"/>
      </w:pPr>
      <w:rPr>
        <w:rFonts w:ascii="Calibri" w:cs="Calibri" w:eastAsia="Calibri" w:hAnsi="Calibri"/>
        <w:b w:val="1"/>
      </w:rPr>
      <w:tcPr>
        <w:tcBorders>
          <w:top w:color="ffc000" w:space="0" w:sz="8" w:val="single"/>
          <w:left w:color="ffc000" w:space="0" w:sz="8" w:val="single"/>
          <w:bottom w:color="ffc000" w:space="0" w:sz="18" w:val="single"/>
          <w:right w:color="ffc000" w:space="0" w:sz="8" w:val="single"/>
          <w:insideH w:color="000000" w:space="0" w:sz="0" w:val="nil"/>
          <w:insideV w:color="ffc000" w:space="0" w:sz="8" w:val="single"/>
        </w:tcBorders>
        <w:tcMar>
          <w:left w:w="115.0" w:type="dxa"/>
          <w:right w:w="115.0" w:type="dxa"/>
        </w:tcMar>
      </w:tcPr>
    </w:tblStylePr>
    <w:tblStylePr w:type="lastCol">
      <w:pPr>
        <w:pBdr/>
        <w:contextualSpacing w:val="1"/>
      </w:pPr>
      <w:rPr>
        <w:rFonts w:ascii="Calibri" w:cs="Calibri" w:eastAsia="Calibri" w:hAnsi="Calibri"/>
        <w:b w:val="1"/>
      </w:rPr>
      <w:tcPr>
        <w:tcBorders>
          <w:top w:color="ffc000" w:space="0" w:sz="8" w:val="single"/>
          <w:left w:color="ffc000" w:space="0" w:sz="8" w:val="single"/>
          <w:bottom w:color="ffc000" w:space="0" w:sz="8" w:val="single"/>
          <w:right w:color="ffc000" w:space="0" w:sz="8" w:val="single"/>
        </w:tcBorders>
        <w:tcMar>
          <w:left w:w="115.0" w:type="dxa"/>
          <w:right w:w="115.0" w:type="dxa"/>
        </w:tcMar>
      </w:tcPr>
    </w:tblStylePr>
    <w:tblStylePr w:type="lastRow">
      <w:pPr>
        <w:pBdr/>
        <w:spacing w:after="0" w:before="0" w:line="240" w:lineRule="auto"/>
        <w:contextualSpacing w:val="1"/>
      </w:pPr>
      <w:rPr>
        <w:rFonts w:ascii="Calibri" w:cs="Calibri" w:eastAsia="Calibri" w:hAnsi="Calibri"/>
        <w:b w:val="1"/>
      </w:rPr>
      <w:tcPr>
        <w:tcBorders>
          <w:top w:color="ffc000" w:space="0" w:sz="6" w:val="single"/>
          <w:left w:color="ffc000" w:space="0" w:sz="8" w:val="single"/>
          <w:bottom w:color="ffc000" w:space="0" w:sz="8" w:val="single"/>
          <w:right w:color="ffc000" w:space="0" w:sz="8" w:val="single"/>
          <w:insideH w:color="000000" w:space="0" w:sz="0" w:val="nil"/>
          <w:insideV w:color="ffc000" w:space="0" w:sz="8" w:val="single"/>
        </w:tcBorders>
        <w:tcMar>
          <w:left w:w="115.0" w:type="dxa"/>
          <w:right w:w="115.0" w:type="dxa"/>
        </w:tcMar>
      </w:tcPr>
    </w:tblStylePr>
    <w:tblStylePr w:type="neCell"/>
    <w:tblStylePr w:type="nwCell"/>
    <w:tblStylePr w:type="seCell"/>
    <w:tblStylePr w:type="swCell"/>
  </w:style>
  <w:style w:type="table" w:styleId="Table2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2.png"/><Relationship Id="rId10" Type="http://schemas.openxmlformats.org/officeDocument/2006/relationships/image" Target="media/image6.png"/><Relationship Id="rId13" Type="http://schemas.openxmlformats.org/officeDocument/2006/relationships/image" Target="media/image16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20.png"/><Relationship Id="rId14" Type="http://schemas.openxmlformats.org/officeDocument/2006/relationships/image" Target="media/image14.png"/><Relationship Id="rId16" Type="http://schemas.openxmlformats.org/officeDocument/2006/relationships/image" Target="media/image18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2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