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EBEB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  <w:b w:val="1"/>
          <w:color w:val="44546a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44546a"/>
          <w:rtl w:val="0"/>
        </w:rPr>
        <w:t xml:space="preserve"> SEMANA DEL 09 AL 13 DE NOVIEMBRE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927735</wp:posOffset>
            </wp:positionH>
            <wp:positionV relativeFrom="paragraph">
              <wp:posOffset>-205739</wp:posOffset>
            </wp:positionV>
            <wp:extent cx="1485900" cy="1175129"/>
            <wp:effectExtent b="0" l="0" r="0" t="0"/>
            <wp:wrapNone/>
            <wp:docPr descr="Profesor Que Señala En La Pizarra Y Que Mira Alumnos En Sala De Clase  Ilustración del Vector - Ilustración de alfabeto, cabrito: 45741577" id="1029" name="image2.png"/>
            <a:graphic>
              <a:graphicData uri="http://schemas.openxmlformats.org/drawingml/2006/picture">
                <pic:pic>
                  <pic:nvPicPr>
                    <pic:cNvPr descr="Profesor Que Señala En La Pizarra Y Que Mira Alumnos En Sala De Clase  Ilustración del Vector - Ilustración de alfabeto, cabrito: 45741577" id="0" name="image2.png"/>
                    <pic:cNvPicPr preferRelativeResize="0"/>
                  </pic:nvPicPr>
                  <pic:blipFill>
                    <a:blip r:embed="rId6"/>
                    <a:srcRect b="819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51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1039" name="image22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  <w:b w:val="1"/>
          <w:sz w:val="40"/>
          <w:szCs w:val="40"/>
        </w:rPr>
      </w:pPr>
      <w:r w:rsidDel="00000000" w:rsidR="00000000" w:rsidRPr="00000000">
        <w:rPr>
          <w:rFonts w:ascii="Questrial" w:cs="Questrial" w:eastAsia="Questrial" w:hAnsi="Questrial"/>
          <w:b w:val="1"/>
          <w:sz w:val="40"/>
          <w:szCs w:val="40"/>
          <w:rtl w:val="0"/>
        </w:rPr>
        <w:t xml:space="preserve"> PLAN DE TRABAJO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6786"/>
          <w:tab w:val="left" w:pos="11160"/>
        </w:tabs>
        <w:spacing w:after="0" w:lineRule="auto"/>
        <w:contextualSpacing w:val="0"/>
        <w:rPr>
          <w:rFonts w:ascii="Questrial" w:cs="Questrial" w:eastAsia="Questrial" w:hAnsi="Questrial"/>
          <w:color w:val="7f7f7f"/>
        </w:rPr>
      </w:pPr>
      <w:r w:rsidDel="00000000" w:rsidR="00000000" w:rsidRPr="00000000">
        <w:rPr>
          <w:rFonts w:ascii="Questrial" w:cs="Questrial" w:eastAsia="Questrial" w:hAnsi="Questrial"/>
          <w:color w:val="7f7f7f"/>
          <w:rtl w:val="0"/>
        </w:rPr>
        <w:tab/>
        <w:t xml:space="preserve">SEGUNDO GRADO</w:t>
        <w:tab/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MAESTRO (A): _________________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NOTA: si aún no tienes los libros de textos, soló realiza las actividades del cuaderno.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473.000000000002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78"/>
        <w:gridCol w:w="1433"/>
        <w:gridCol w:w="2150"/>
        <w:gridCol w:w="1321"/>
        <w:gridCol w:w="5736"/>
        <w:gridCol w:w="2355"/>
        <w:tblGridChange w:id="0">
          <w:tblGrid>
            <w:gridCol w:w="478"/>
            <w:gridCol w:w="1433"/>
            <w:gridCol w:w="2150"/>
            <w:gridCol w:w="1321"/>
            <w:gridCol w:w="5736"/>
            <w:gridCol w:w="235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980" w:hRule="atLeast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Escucha las demandas de los compañeros, hermanos o padres de familia y es capaz de decirlas con sus propias palabras.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Los oídos no son sólo para oír, también son para escuchar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en tu cuaderno ¿Cuál es la diferencia entre oír y escuchar?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Menciona un ejemplo entre oír y escuchar. 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Clasifica objetos, animales y plantas por su tamaño.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¿Nadan o reptan?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 tu cuaderno haz una lista de 10 animales que nadan y 10 animales que reptan.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3272.9999999999995" w:type="dxa"/>
              <w:jc w:val="left"/>
              <w:tblBorders>
                <w:top w:color="ffc000" w:space="0" w:sz="8" w:val="single"/>
                <w:left w:color="ffc000" w:space="0" w:sz="8" w:val="single"/>
                <w:bottom w:color="ffc000" w:space="0" w:sz="8" w:val="single"/>
                <w:right w:color="ffc000" w:space="0" w:sz="8" w:val="single"/>
                <w:insideH w:color="ffc000" w:space="0" w:sz="8" w:val="single"/>
                <w:insideV w:color="ffc000" w:space="0" w:sz="8" w:val="single"/>
              </w:tblBorders>
              <w:tblLayout w:type="fixed"/>
              <w:tblLook w:val="04A0"/>
            </w:tblPr>
            <w:tblGrid>
              <w:gridCol w:w="1636"/>
              <w:gridCol w:w="1637"/>
              <w:tblGridChange w:id="0">
                <w:tblGrid>
                  <w:gridCol w:w="1636"/>
                  <w:gridCol w:w="163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both"/>
                    <w:rPr>
                      <w:rFonts w:ascii="Questrial" w:cs="Questrial" w:eastAsia="Questrial" w:hAnsi="Questrial"/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Questrial" w:cs="Questrial" w:eastAsia="Questrial" w:hAnsi="Questrial"/>
                      <w:b w:val="0"/>
                      <w:sz w:val="20"/>
                      <w:szCs w:val="20"/>
                      <w:rtl w:val="0"/>
                    </w:rPr>
                    <w:t xml:space="preserve">Nadan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both"/>
                    <w:rPr>
                      <w:rFonts w:ascii="Questrial" w:cs="Questrial" w:eastAsia="Questrial" w:hAnsi="Questrial"/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Questrial" w:cs="Questrial" w:eastAsia="Questrial" w:hAnsi="Questrial"/>
                      <w:b w:val="0"/>
                      <w:sz w:val="20"/>
                      <w:szCs w:val="20"/>
                      <w:rtl w:val="0"/>
                    </w:rPr>
                    <w:t xml:space="preserve">Reptan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both"/>
                    <w:rPr>
                      <w:rFonts w:ascii="Questrial" w:cs="Questrial" w:eastAsia="Questrial" w:hAnsi="Questrial"/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Questrial" w:cs="Questrial" w:eastAsia="Questrial" w:hAnsi="Questrial"/>
                      <w:b w:val="0"/>
                      <w:sz w:val="20"/>
                      <w:szCs w:val="20"/>
                      <w:rtl w:val="0"/>
                    </w:rPr>
                    <w:t xml:space="preserve">Delfín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both"/>
                    <w:rPr>
                      <w:rFonts w:ascii="Questrial" w:cs="Questrial" w:eastAsia="Questrial" w:hAnsi="Quest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Questrial" w:cs="Questrial" w:eastAsia="Questrial" w:hAnsi="Questrial"/>
                      <w:sz w:val="20"/>
                      <w:szCs w:val="20"/>
                      <w:rtl w:val="0"/>
                    </w:rPr>
                    <w:t xml:space="preserve">Cocodrilo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Revisa y corrige, con ayuda del profesor, la coherencia y propiedad de sus notas: escritura convencional, ortografía.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Vamos a escribir palabras semejantes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la siguiente información en tu cuaderno, después haz el ejercicio.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3505690" cy="534637"/>
                  <wp:effectExtent b="0" l="0" r="0" t="0"/>
                  <wp:docPr id="103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90" cy="534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tres palabras derivadas: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Zapato: ________________________________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Pan ___________________________________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Fruta:  _________________________________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Expresa razones acerca de por qué los alimentos procesados ponen en riesgo la salud, en comparación con los alimentos frescos.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Las aventuras de Dulce Clarita I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Investiga que enfermedades se pueden desarrollar por comer en exceso alimentos procesados en comparación con alimentos frescos.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794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9"/>
        <w:gridCol w:w="1429"/>
        <w:gridCol w:w="1513"/>
        <w:gridCol w:w="1498"/>
        <w:gridCol w:w="6681"/>
        <w:gridCol w:w="2204"/>
        <w:tblGridChange w:id="0">
          <w:tblGrid>
            <w:gridCol w:w="469"/>
            <w:gridCol w:w="1429"/>
            <w:gridCol w:w="1513"/>
            <w:gridCol w:w="1498"/>
            <w:gridCol w:w="6681"/>
            <w:gridCol w:w="220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Identifica las características comunes de forma y contenido de los textos instructivos para elaborar algo: título, materiales y procedimiento; acomodo en la página y uso de numerales o viñetas, por ejemplo. Reconstruye el proceso verbalmente, de forma coherente y secuenciada.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Los instructivos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la siguiente información en tu cuaderno: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2997619" cy="919798"/>
                  <wp:effectExtent b="0" l="0" r="0" t="0"/>
                  <wp:docPr id="103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619" cy="9197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46 y 47 de tu libro de Español.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Resuelve problemas de multiplicación con números naturales menores que 10.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Las pulseras de Carola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Resuelve la siguiente actividad en tu cuaderno: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3439005" cy="455891"/>
                  <wp:effectExtent b="0" l="0" r="0" t="0"/>
                  <wp:docPr id="103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05" cy="4558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¿Cuántas papas dibujaste en total? Trata de no contarlas de una en una?__________________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3600952" cy="780122"/>
                  <wp:effectExtent b="0" l="0" r="0" t="0"/>
                  <wp:docPr id="103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2" cy="7801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¿Cuántas papas hay en total?____________________________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48 de tu libro de matemáticas.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Formación Cívica y Ética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Practica su libertad al expresar con responsabilidad sus opiniones y necesidades en la familia y en el aula, así como reflexiona sobre los efectos de sus acciones en sí y en las demás personas.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Las niñas y los niños nos expresamos con libertad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Investiga y dibuja cuales son las diferentes formas de expresarse que existen.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Ejemplo: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1514475" cy="1137043"/>
                  <wp:effectExtent b="0" l="0" r="0" t="0"/>
                  <wp:docPr descr="Expresion corporal" id="1033" name="image10.png"/>
                  <a:graphic>
                    <a:graphicData uri="http://schemas.openxmlformats.org/drawingml/2006/picture">
                      <pic:pic>
                        <pic:nvPicPr>
                          <pic:cNvPr descr="Expresion corporal"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370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Lee  y analiza la página 29 de tu libro de formación. 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top w:color="000000" w:space="0" w:sz="0" w:val="nil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Clasifica objetos, animales y plantas por su tamaño.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Integro mis aprendizajes sobre los animales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Dibuja en la tarjeta un animal, investiga lo que se solicita y escríbelo en el lugar correspondiente.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3530646" cy="1012283"/>
                  <wp:effectExtent b="0" l="0" r="0" t="0"/>
                  <wp:docPr id="103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46" cy="10122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46 y 47 de tu libro de conocimiento.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0" w:val="nil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Escucha atentamente la lectura en voz alta que realizan sus compañeros. Identifica las características de rimas y coplas. Identifica la sonoridad de las canciones y poemas.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Al compás de las rimas y coplas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en tu cuaderno el siguiente texto y resuelve el ejercicio.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3113258" cy="1031426"/>
                  <wp:effectExtent b="0" l="0" r="0" t="0"/>
                  <wp:docPr id="103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258" cy="1031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dos palabras que rimen con las palabras que están resaltadas.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72 y 73 de tu libro de español.</w:t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0" w:val="nil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Resuelve problemas de multiplicación con números naturales menores que 10.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Arreglos rectangulares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Escribe las multiplicaciones diferentes que dan los siguientes resultados: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Por ejemplo: 2x10: 20    5x4:20    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160" w:before="0" w:line="259" w:lineRule="auto"/>
              <w:ind w:left="720" w:right="0" w:hanging="360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49 de tu libro de matemáticas.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Cívica y Ética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Práctica su libertad al expresar con responsabilidad sus opiniones y necesidades en la familia y en el aula, así como reflexiona sobre los efectos de sus acciones en sí y en las demás personas (2º).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 responsabilidad de tomar decisiones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Responde en tu cuaderno la siguiente situación: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drawing>
                <wp:inline distB="0" distT="0" distL="0" distR="0">
                  <wp:extent cx="4105848" cy="1248721"/>
                  <wp:effectExtent b="0" l="0" r="0" t="0"/>
                  <wp:docPr id="103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48" cy="1248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Lee  y analiza la página 30 y 31 de tu libro de formación.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ffc000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Resuelve problemas de multiplicación con números naturales menores que 10.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El huerto de mi escuela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Resuelve los siguientes problemas en tu cuaderno: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Tomás vendió en su puesto 7 chocolates. Si cada uno cuesta 9$, ¿cuánto dinero obtuvo?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Lucía debe colocar 10 vasos en cada mesa de la fiesta, si en total hay 8 mesas, ¿cuántos vasos necesita?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Óscar compró 5 tacos y 2 aguas. Si cada taco cuesta 9 pesos y cada agua 8, ¿cuánto gastó en total?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59" w:lineRule="auto"/>
              <w:ind w:left="720" w:right="0" w:hanging="360"/>
              <w:contextualSpacing w:val="1"/>
              <w:jc w:val="both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Rosario empacó 6 manzanas en cada una de las 5 bolsas que le dio su mamá. ¿Cuántas empacó en total?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160" w:before="0" w:line="259" w:lineRule="auto"/>
              <w:ind w:left="720" w:right="0" w:hanging="360"/>
              <w:contextualSpacing w:val="1"/>
              <w:jc w:val="both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En el estacionamiento cobran la hora a 9$. Si Mabel demoró 4 horas en ir por su auto, ¿cuánto tuvo que pagar?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Identifica el impacto de acciones propias y de otros en el medioambiente, y participa en su cuidado.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Lo que necesitan los animales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Escoge un animal de tu preferencia y escribe que necesita para sobrevivir, donde vive, si se encuentra en peligro de extinción o como protegen a los de su especie.   Dibújalo en tu cuaderno.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Busca información por sí mismo, utilizando las fuentes de información que tiene a su alcance.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Las abuelas y abuelos nos enseñan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Haz una pequeña entreviste en tu cuaderno a tus abuelos.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¿De donde es originario?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¿Cuál es la memoria favorita de su infancia?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¿Qué te gustaba hacer cuando tenías mi edad?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¿Cuántos hermanos tuviste?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¿En que trabajaban sus padres?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¿Cuántos hijos tuviste? ¿A los cuantos años te casaste?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PROGRAMA DE TV </w:t>
            </w:r>
          </w:p>
        </w:tc>
        <w:tc>
          <w:tcPr>
            <w:shd w:fill="f7cba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ACTIVIDADES</w:t>
            </w:r>
          </w:p>
        </w:tc>
        <w:tc>
          <w:tcPr>
            <w:shd w:fill="ed7d3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SEGUIMIENTO Y RETROALIMENTACIÓN</w:t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Resuelve problemas de multiplicación con números naturales menores que 10.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La carta de Hugo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Resuelve el siguiente ejercicio en tu cuaderno: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drawing>
                <wp:inline distB="0" distT="0" distL="0" distR="0">
                  <wp:extent cx="3345903" cy="1638529"/>
                  <wp:effectExtent b="0" l="0" r="0" t="0"/>
                  <wp:docPr id="1037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903" cy="16385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50 de tu libro de matemáticas.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top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Conocimiento del medio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Identifica el impacto de acciones propias y de otros en el medioambiente, y participa en su cuidado.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Cuidemos a los animales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Investiga un animal que esté en peligro de extinción en México, menciona cuales medidas se están tomando para protegerlo y dibújalo.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Questrial" w:cs="Questrial" w:eastAsia="Questrial" w:hAnsi="Quest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u w:val="single"/>
                <w:rtl w:val="0"/>
              </w:rPr>
              <w:t xml:space="preserve">Realiza la página 48 y 49 de tu libro de conocimiento.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dashed"/>
            </w:tcBorders>
            <w:shd w:fill="ed7d31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Muestra disposición y optimismo ante retos o tareas poco interesantes pero necesarias.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Aprendiendo a volar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 Investiga y escribe en tu cuaderno: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¿Qué es ser una persona optimista?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¿Cómo puedes convertirte en una persona optimista?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Dibújate con una frase optimista.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NOTA: es importante que veas las clases por la televisión diariamente para poder realizar tus actividades. </w:t>
      </w:r>
    </w:p>
    <w:sectPr>
      <w:pgSz w:h="12240" w:w="158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Questrial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F364D9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FF47E2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FF47E2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ED3546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D01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D0164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 w:val="1"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.0" w:type="dxa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afterAutospacing="0" w:afterLines="0" w:before="0" w:beforeAutospacing="0" w:beforeLines="0" w:line="240" w:lineRule="auto"/>
      </w:pPr>
      <w:rPr>
        <w:rFonts w:asciiTheme="majorHAnsi" w:cstheme="majorBidi" w:eastAsiaTheme="majorEastAsia" w:hAnsiTheme="majorHAnsi" w:hint="default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rFonts w:asciiTheme="majorHAnsi" w:cstheme="majorBidi" w:eastAsiaTheme="majorEastAsia" w:hAnsiTheme="majorHAnsi" w:hint="default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 w:hint="default"/>
        <w:b w:val="1"/>
        <w:bCs w:val="1"/>
      </w:rPr>
    </w:tblStylePr>
    <w:tblStylePr w:type="lastCol">
      <w:rPr>
        <w:rFonts w:asciiTheme="majorHAnsi" w:cstheme="majorBidi" w:eastAsiaTheme="majorEastAsia" w:hAnsiTheme="majorHAnsi" w:hint="default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Borders>
          <w:top w:color="ffc000" w:space="0" w:sz="8" w:val="single"/>
          <w:left w:color="ffc000" w:space="0" w:sz="8" w:val="single"/>
          <w:bottom w:color="ffc000" w:space="0" w:sz="8" w:val="single"/>
          <w:right w:color="ffc000" w:space="0" w:sz="8" w:val="single"/>
          <w:insideV w:color="ffc000" w:space="0" w:sz="8" w:val="single"/>
        </w:tcBorders>
        <w:shd w:fill="feefc0"/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Borders>
          <w:top w:color="ffc000" w:space="0" w:sz="8" w:val="single"/>
          <w:left w:color="ffc000" w:space="0" w:sz="8" w:val="single"/>
          <w:bottom w:color="ffc000" w:space="0" w:sz="8" w:val="single"/>
          <w:right w:color="ffc000" w:space="0" w:sz="8" w:val="single"/>
        </w:tcBorders>
        <w:shd w:fill="feefc0"/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Borders>
          <w:top w:color="ffc000" w:space="0" w:sz="8" w:val="single"/>
          <w:left w:color="ffc000" w:space="0" w:sz="8" w:val="single"/>
          <w:bottom w:color="ffc000" w:space="0" w:sz="8" w:val="single"/>
          <w:right w:color="ffc000" w:space="0" w:sz="8" w:val="single"/>
          <w:insideV w:color="ffc000" w:space="0" w:sz="8" w:val="single"/>
        </w:tcBorders>
        <w:tcMar>
          <w:left w:w="115.0" w:type="dxa"/>
          <w:right w:w="115.0" w:type="dxa"/>
        </w:tcMar>
      </w:tcPr>
    </w:tblStylePr>
    <w:tblStylePr w:type="band2Vert"/>
    <w:tblStylePr w:type="firstCol">
      <w:pPr>
        <w:pBdr/>
        <w:contextualSpacing w:val="1"/>
      </w:pPr>
      <w:rPr>
        <w:rFonts w:ascii="Calibri" w:cs="Calibri" w:eastAsia="Calibri" w:hAnsi="Calibri"/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pBdr/>
        <w:spacing w:after="0" w:before="0" w:line="240" w:lineRule="auto"/>
        <w:contextualSpacing w:val="1"/>
      </w:pPr>
      <w:rPr>
        <w:rFonts w:ascii="Calibri" w:cs="Calibri" w:eastAsia="Calibri" w:hAnsi="Calibri"/>
        <w:b w:val="1"/>
      </w:rPr>
      <w:tcPr>
        <w:tcBorders>
          <w:top w:color="ffc000" w:space="0" w:sz="8" w:val="single"/>
          <w:left w:color="ffc000" w:space="0" w:sz="8" w:val="single"/>
          <w:bottom w:color="ffc000" w:space="0" w:sz="18" w:val="single"/>
          <w:right w:color="ffc000" w:space="0" w:sz="8" w:val="single"/>
          <w:insideH w:color="000000" w:space="0" w:sz="0" w:val="nil"/>
          <w:insideV w:color="ffc000" w:space="0" w:sz="8" w:val="single"/>
        </w:tcBorders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>
        <w:rFonts w:ascii="Calibri" w:cs="Calibri" w:eastAsia="Calibri" w:hAnsi="Calibri"/>
        <w:b w:val="1"/>
      </w:rPr>
      <w:tcPr>
        <w:tcBorders>
          <w:top w:color="ffc000" w:space="0" w:sz="8" w:val="single"/>
          <w:left w:color="ffc000" w:space="0" w:sz="8" w:val="single"/>
          <w:bottom w:color="ffc000" w:space="0" w:sz="8" w:val="single"/>
          <w:right w:color="ffc000" w:space="0" w:sz="8" w:val="single"/>
        </w:tcBorders>
        <w:tcMar>
          <w:left w:w="115.0" w:type="dxa"/>
          <w:right w:w="115.0" w:type="dxa"/>
        </w:tcMar>
      </w:tcPr>
    </w:tblStylePr>
    <w:tblStylePr w:type="lastRow">
      <w:pPr>
        <w:pBdr/>
        <w:spacing w:after="0" w:before="0" w:line="240" w:lineRule="auto"/>
        <w:contextualSpacing w:val="1"/>
      </w:pPr>
      <w:rPr>
        <w:rFonts w:ascii="Calibri" w:cs="Calibri" w:eastAsia="Calibri" w:hAnsi="Calibri"/>
        <w:b w:val="1"/>
      </w:rPr>
      <w:tcPr>
        <w:tcBorders>
          <w:top w:color="ffc000" w:space="0" w:sz="6" w:val="single"/>
          <w:left w:color="ffc000" w:space="0" w:sz="8" w:val="single"/>
          <w:bottom w:color="ffc000" w:space="0" w:sz="8" w:val="single"/>
          <w:right w:color="ffc000" w:space="0" w:sz="8" w:val="single"/>
          <w:insideH w:color="000000" w:space="0" w:sz="0" w:val="nil"/>
          <w:insideV w:color="ffc000" w:space="0" w:sz="8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6.png"/><Relationship Id="rId13" Type="http://schemas.openxmlformats.org/officeDocument/2006/relationships/image" Target="media/image16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20.png"/><Relationship Id="rId14" Type="http://schemas.openxmlformats.org/officeDocument/2006/relationships/image" Target="media/image14.png"/><Relationship Id="rId16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2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